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4CB4" w14:textId="77777777" w:rsidR="00FE100B" w:rsidRDefault="00FE100B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06.10.2025</w:t>
      </w:r>
    </w:p>
    <w:p w14:paraId="08EE4892" w14:textId="77777777" w:rsidR="00FE100B" w:rsidRDefault="00FE100B">
      <w:pPr>
        <w:rPr>
          <w:sz w:val="22"/>
          <w:szCs w:val="24"/>
        </w:rPr>
      </w:pPr>
    </w:p>
    <w:p w14:paraId="3862BED7" w14:textId="77777777" w:rsidR="00FE100B" w:rsidRDefault="00FE100B">
      <w:pPr>
        <w:rPr>
          <w:sz w:val="22"/>
          <w:szCs w:val="24"/>
        </w:rPr>
      </w:pPr>
    </w:p>
    <w:p w14:paraId="3F40019E" w14:textId="77777777" w:rsidR="00FE100B" w:rsidRDefault="00FE100B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SDNP/25/03944/HOUS</w:t>
      </w:r>
    </w:p>
    <w:p w14:paraId="158AD721" w14:textId="77777777" w:rsidR="00FE100B" w:rsidRDefault="00FE100B">
      <w:pPr>
        <w:rPr>
          <w:rFonts w:cs="Calibri"/>
          <w:sz w:val="22"/>
          <w:szCs w:val="24"/>
        </w:rPr>
      </w:pPr>
    </w:p>
    <w:p w14:paraId="0A6BC078" w14:textId="77777777" w:rsidR="00FE100B" w:rsidRDefault="00FE100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Proposed extension and alteration of an existing outbuilding to accommodate a new electrical substation to serve Hollycombe House (minor design amendments to previous applications SDNP/25/00669/HOUS and SDNP/25/00670/LIS). Linked to SDNP/25/03945/LIS.</w:t>
      </w:r>
    </w:p>
    <w:p w14:paraId="62C366E7" w14:textId="77777777" w:rsidR="00FE100B" w:rsidRDefault="00FE100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7D4F854E" w14:textId="77777777" w:rsidR="00FE100B" w:rsidRDefault="00FE100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Hollycombe </w:t>
      </w:r>
      <w:proofErr w:type="gramStart"/>
      <w:r>
        <w:rPr>
          <w:sz w:val="22"/>
          <w:szCs w:val="24"/>
        </w:rPr>
        <w:t>House ,</w:t>
      </w:r>
      <w:proofErr w:type="gramEnd"/>
      <w:r>
        <w:rPr>
          <w:sz w:val="22"/>
          <w:szCs w:val="24"/>
        </w:rPr>
        <w:t xml:space="preserve"> Hollycombe Lane, </w:t>
      </w:r>
      <w:proofErr w:type="spellStart"/>
      <w:r>
        <w:rPr>
          <w:sz w:val="22"/>
          <w:szCs w:val="24"/>
        </w:rPr>
        <w:t>Linch</w:t>
      </w:r>
      <w:proofErr w:type="spellEnd"/>
      <w:r>
        <w:rPr>
          <w:sz w:val="22"/>
          <w:szCs w:val="24"/>
        </w:rPr>
        <w:t>, West Sussex, GU30 7LP</w:t>
      </w:r>
    </w:p>
    <w:p w14:paraId="6EB9F5EC" w14:textId="77777777" w:rsidR="00FE100B" w:rsidRDefault="00FE100B">
      <w:pPr>
        <w:rPr>
          <w:sz w:val="22"/>
          <w:szCs w:val="24"/>
        </w:rPr>
      </w:pPr>
    </w:p>
    <w:p w14:paraId="6F1C50D9" w14:textId="77777777" w:rsidR="00FE100B" w:rsidRDefault="00FE100B">
      <w:pPr>
        <w:rPr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30 September 2025</w:t>
      </w:r>
      <w:r>
        <w:rPr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30 September 2025</w:t>
      </w:r>
    </w:p>
    <w:p w14:paraId="2C568740" w14:textId="77777777" w:rsidR="00FE100B" w:rsidRDefault="00FE100B">
      <w:pPr>
        <w:rPr>
          <w:rFonts w:cs="Calibri"/>
          <w:sz w:val="22"/>
          <w:szCs w:val="24"/>
        </w:rPr>
      </w:pPr>
    </w:p>
    <w:p w14:paraId="0E8F63D1" w14:textId="77777777" w:rsidR="00FE100B" w:rsidRDefault="00FE100B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2DF4F9EE" w14:textId="77777777" w:rsidR="00FE100B" w:rsidRDefault="00FE100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Although this application may be a minor </w:t>
      </w:r>
      <w:proofErr w:type="gramStart"/>
      <w:r>
        <w:rPr>
          <w:rFonts w:cs="Calibri"/>
          <w:sz w:val="22"/>
          <w:szCs w:val="24"/>
        </w:rPr>
        <w:t>proposal in its own right, the</w:t>
      </w:r>
      <w:proofErr w:type="gramEnd"/>
      <w:r>
        <w:rPr>
          <w:rFonts w:cs="Calibri"/>
          <w:sz w:val="22"/>
          <w:szCs w:val="24"/>
        </w:rPr>
        <w:t xml:space="preserve"> proposed works are in association with previously called-in applications (SDNP/25/00669/HOUS and SDNP/25/00670/LIS) and so the SDNPA will deal with it in-house for reasons of consistency.</w:t>
      </w:r>
    </w:p>
    <w:p w14:paraId="2A24F15C" w14:textId="77777777" w:rsidR="00FE100B" w:rsidRDefault="00FE100B">
      <w:pPr>
        <w:rPr>
          <w:sz w:val="22"/>
          <w:szCs w:val="24"/>
        </w:rPr>
      </w:pPr>
    </w:p>
    <w:p w14:paraId="664C1E5A" w14:textId="5011328C" w:rsidR="00FE100B" w:rsidRDefault="00FE100B">
      <w:pPr>
        <w:rPr>
          <w:sz w:val="22"/>
          <w:szCs w:val="24"/>
        </w:rPr>
      </w:pPr>
      <w:hyperlink r:id="rId7" w:history="1">
        <w:r w:rsidRPr="00FE100B">
          <w:rPr>
            <w:rStyle w:val="Hyperlink"/>
            <w:rFonts w:ascii="Gill Sans MT" w:hAnsi="Gill Sans MT" w:cs="Calibri"/>
            <w:sz w:val="22"/>
            <w:szCs w:val="24"/>
          </w:rPr>
          <w:t>View the case on public access</w:t>
        </w:r>
      </w:hyperlink>
    </w:p>
    <w:p w14:paraId="44880C9C" w14:textId="77777777" w:rsidR="00FE100B" w:rsidRDefault="00FE100B">
      <w:pPr>
        <w:rPr>
          <w:rFonts w:cs="Calibri"/>
          <w:sz w:val="22"/>
          <w:szCs w:val="24"/>
        </w:rPr>
      </w:pPr>
    </w:p>
    <w:p w14:paraId="3258A473" w14:textId="77777777" w:rsidR="00FE100B" w:rsidRDefault="00FE100B">
      <w:pPr>
        <w:rPr>
          <w:rFonts w:cs="Calibri"/>
          <w:sz w:val="22"/>
          <w:szCs w:val="24"/>
        </w:rPr>
      </w:pPr>
    </w:p>
    <w:p w14:paraId="0DA99936" w14:textId="77777777" w:rsidR="00FE100B" w:rsidRDefault="00FE100B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SDNP/25/03945/LIS</w:t>
      </w:r>
    </w:p>
    <w:p w14:paraId="3E676065" w14:textId="77777777" w:rsidR="00FE100B" w:rsidRDefault="00FE100B">
      <w:pPr>
        <w:rPr>
          <w:sz w:val="22"/>
          <w:szCs w:val="24"/>
        </w:rPr>
      </w:pPr>
    </w:p>
    <w:p w14:paraId="1EE9C9E0" w14:textId="77777777" w:rsidR="00FE100B" w:rsidRDefault="00FE100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Proposed extension and alteration of an existing outbuilding to accommodate a new electrical substation to serve Hollycombe House (minor design amendments to previous applications SDNP/25/00669/HOUS and SDNP/25/00670/LIS). Linked to SDNP/25/03944/HOUS.</w:t>
      </w:r>
    </w:p>
    <w:p w14:paraId="09F25F49" w14:textId="77777777" w:rsidR="00FE100B" w:rsidRDefault="00FE100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323E1CE2" w14:textId="77777777" w:rsidR="00FE100B" w:rsidRDefault="00FE100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Hollycombe </w:t>
      </w:r>
      <w:proofErr w:type="gramStart"/>
      <w:r>
        <w:rPr>
          <w:rFonts w:cs="Calibri"/>
          <w:sz w:val="22"/>
          <w:szCs w:val="24"/>
        </w:rPr>
        <w:t>House ,</w:t>
      </w:r>
      <w:proofErr w:type="gramEnd"/>
      <w:r>
        <w:rPr>
          <w:rFonts w:cs="Calibri"/>
          <w:sz w:val="22"/>
          <w:szCs w:val="24"/>
        </w:rPr>
        <w:t xml:space="preserve"> Hollycombe Lane, </w:t>
      </w:r>
      <w:proofErr w:type="spellStart"/>
      <w:r>
        <w:rPr>
          <w:rFonts w:cs="Calibri"/>
          <w:sz w:val="22"/>
          <w:szCs w:val="24"/>
        </w:rPr>
        <w:t>Linch</w:t>
      </w:r>
      <w:proofErr w:type="spellEnd"/>
      <w:r>
        <w:rPr>
          <w:rFonts w:cs="Calibri"/>
          <w:sz w:val="22"/>
          <w:szCs w:val="24"/>
        </w:rPr>
        <w:t>, West Sussex, GU30 7LP</w:t>
      </w:r>
    </w:p>
    <w:p w14:paraId="13E6C7C5" w14:textId="77777777" w:rsidR="00FE100B" w:rsidRDefault="00FE100B">
      <w:pPr>
        <w:rPr>
          <w:rFonts w:cs="Calibri"/>
          <w:sz w:val="22"/>
          <w:szCs w:val="24"/>
        </w:rPr>
      </w:pPr>
    </w:p>
    <w:p w14:paraId="178A96DA" w14:textId="77777777" w:rsidR="00FE100B" w:rsidRDefault="00FE100B">
      <w:pPr>
        <w:rPr>
          <w:rFonts w:cs="Calibri"/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30 September 2025</w:t>
      </w:r>
      <w:r>
        <w:rPr>
          <w:rFonts w:cs="Calibri"/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>30 September 2025</w:t>
      </w:r>
    </w:p>
    <w:p w14:paraId="3AC9EB35" w14:textId="77777777" w:rsidR="00FE100B" w:rsidRDefault="00FE100B">
      <w:pPr>
        <w:rPr>
          <w:sz w:val="22"/>
          <w:szCs w:val="24"/>
        </w:rPr>
      </w:pPr>
    </w:p>
    <w:p w14:paraId="6F512B10" w14:textId="77777777" w:rsidR="00FE100B" w:rsidRDefault="00FE100B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17EE0AB6" w14:textId="77777777" w:rsidR="00FE100B" w:rsidRDefault="00FE100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Although this application may be a minor </w:t>
      </w:r>
      <w:proofErr w:type="gramStart"/>
      <w:r>
        <w:rPr>
          <w:sz w:val="22"/>
          <w:szCs w:val="24"/>
        </w:rPr>
        <w:t>proposal in its own right, the</w:t>
      </w:r>
      <w:proofErr w:type="gramEnd"/>
      <w:r>
        <w:rPr>
          <w:sz w:val="22"/>
          <w:szCs w:val="24"/>
        </w:rPr>
        <w:t xml:space="preserve"> proposed works are in association with previously called-in applications (SDNP/25/00669/HOUS and SDNP/25/00670/LIS) and so the SDNPA will deal with it in-house for reasons of consistency.</w:t>
      </w:r>
    </w:p>
    <w:p w14:paraId="221DB260" w14:textId="77777777" w:rsidR="00FE100B" w:rsidRDefault="00FE100B">
      <w:pPr>
        <w:rPr>
          <w:rFonts w:cs="Calibri"/>
          <w:sz w:val="22"/>
          <w:szCs w:val="24"/>
        </w:rPr>
      </w:pPr>
    </w:p>
    <w:p w14:paraId="6850C093" w14:textId="44B40C24" w:rsidR="00FE100B" w:rsidRDefault="00FE100B">
      <w:pPr>
        <w:rPr>
          <w:rFonts w:cs="Calibri"/>
          <w:sz w:val="22"/>
          <w:szCs w:val="24"/>
        </w:rPr>
      </w:pPr>
      <w:hyperlink r:id="rId8" w:history="1">
        <w:r w:rsidRPr="00FE100B">
          <w:rPr>
            <w:rStyle w:val="Hyperlink"/>
            <w:rFonts w:ascii="Gill Sans MT" w:hAnsi="Gill Sans MT" w:cs="Gill Sans MT"/>
            <w:sz w:val="22"/>
            <w:szCs w:val="24"/>
          </w:rPr>
          <w:t>View the case on public access</w:t>
        </w:r>
      </w:hyperlink>
    </w:p>
    <w:p w14:paraId="6B374335" w14:textId="77777777" w:rsidR="00FE100B" w:rsidRDefault="00FE100B">
      <w:pPr>
        <w:rPr>
          <w:sz w:val="22"/>
          <w:szCs w:val="24"/>
        </w:rPr>
      </w:pPr>
    </w:p>
    <w:p w14:paraId="421A3DF7" w14:textId="77777777" w:rsidR="00FE100B" w:rsidRDefault="00FE100B">
      <w:pPr>
        <w:rPr>
          <w:sz w:val="22"/>
          <w:szCs w:val="24"/>
        </w:rPr>
      </w:pPr>
    </w:p>
    <w:sectPr w:rsidR="00000000">
      <w:footerReference w:type="first" r:id="rId9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58F4" w14:textId="77777777" w:rsidR="00FE100B" w:rsidRDefault="00FE100B">
      <w:r>
        <w:separator/>
      </w:r>
    </w:p>
  </w:endnote>
  <w:endnote w:type="continuationSeparator" w:id="0">
    <w:p w14:paraId="01A40F3D" w14:textId="77777777" w:rsidR="00FE100B" w:rsidRDefault="00FE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3171" w14:textId="77777777" w:rsidR="00FE100B" w:rsidRDefault="00FE100B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C8EB" w14:textId="77777777" w:rsidR="00FE100B" w:rsidRDefault="00FE100B">
      <w:r>
        <w:separator/>
      </w:r>
    </w:p>
  </w:footnote>
  <w:footnote w:type="continuationSeparator" w:id="0">
    <w:p w14:paraId="4F6711C3" w14:textId="77777777" w:rsidR="00FE100B" w:rsidRDefault="00FE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0B"/>
    <w:rsid w:val="00B83E6F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3399F3"/>
  <w14:defaultImageDpi w14:val="0"/>
  <w15:docId w15:val="{12CEE7F8-45D1-40ED-8BFF-72A9B57B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E1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publicaccess.southdowns.gov.uk/online-applications/applicationDetails.do?activeTab=summary&amp;keyVal=T3CT1FTUMKE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ningpublicaccess.southdowns.gov.uk/online-applications/applicationDetails.do?activeTab=summary&amp;keyVal=T3CT12TUMKD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2025-10-06T19:25:00Z</dcterms:created>
  <dcterms:modified xsi:type="dcterms:W3CDTF">2025-10-06T19:25:00Z</dcterms:modified>
</cp:coreProperties>
</file>