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4C44C" w14:textId="77777777" w:rsidR="003C1F80" w:rsidRDefault="003C1F80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List of called in applications for the week ending 25.11.2024</w:t>
      </w:r>
    </w:p>
    <w:p w14:paraId="309B5880" w14:textId="77777777" w:rsidR="003C1F80" w:rsidRDefault="003C1F80">
      <w:pPr>
        <w:rPr>
          <w:sz w:val="22"/>
          <w:szCs w:val="24"/>
        </w:rPr>
      </w:pPr>
    </w:p>
    <w:p w14:paraId="529EE584" w14:textId="77777777" w:rsidR="003C1F80" w:rsidRDefault="003C1F80">
      <w:pPr>
        <w:rPr>
          <w:rFonts w:cs="Calibri"/>
          <w:sz w:val="22"/>
          <w:szCs w:val="24"/>
        </w:rPr>
      </w:pPr>
    </w:p>
    <w:p w14:paraId="34D7C994" w14:textId="77777777" w:rsidR="003C1F80" w:rsidRDefault="003C1F80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SDNP/24/03715/FUL</w:t>
      </w:r>
    </w:p>
    <w:p w14:paraId="555CF753" w14:textId="77777777" w:rsidR="003C1F80" w:rsidRDefault="003C1F80">
      <w:pPr>
        <w:rPr>
          <w:sz w:val="22"/>
          <w:szCs w:val="24"/>
        </w:rPr>
      </w:pPr>
    </w:p>
    <w:p w14:paraId="6A890CB5" w14:textId="77777777" w:rsidR="003C1F80" w:rsidRDefault="003C1F80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Erection of 2 dwellings</w:t>
      </w:r>
    </w:p>
    <w:p w14:paraId="26B968A0" w14:textId="77777777" w:rsidR="003C1F80" w:rsidRDefault="003C1F80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31EF990B" w14:textId="77777777" w:rsidR="003C1F80" w:rsidRDefault="003C1F80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Land South of , 22 Pulens Lane, Sheet, Petersfield, Hampshire, </w:t>
      </w:r>
    </w:p>
    <w:p w14:paraId="4FCF0972" w14:textId="77777777" w:rsidR="003C1F80" w:rsidRDefault="003C1F80">
      <w:pPr>
        <w:rPr>
          <w:rFonts w:cs="Calibri"/>
          <w:sz w:val="22"/>
          <w:szCs w:val="24"/>
        </w:rPr>
      </w:pPr>
    </w:p>
    <w:p w14:paraId="54AA3B12" w14:textId="77777777" w:rsidR="003C1F80" w:rsidRDefault="003C1F80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 xml:space="preserve">  </w:t>
      </w:r>
      <w:r>
        <w:rPr>
          <w:sz w:val="22"/>
          <w:szCs w:val="24"/>
        </w:rPr>
        <w:t>18 November 2024</w:t>
      </w:r>
      <w:r>
        <w:rPr>
          <w:rFonts w:cs="Calibri"/>
          <w:sz w:val="22"/>
          <w:szCs w:val="24"/>
        </w:rPr>
        <w:tab/>
      </w: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>10 September 2024</w:t>
      </w:r>
    </w:p>
    <w:p w14:paraId="21A90785" w14:textId="77777777" w:rsidR="003C1F80" w:rsidRDefault="003C1F80">
      <w:pPr>
        <w:rPr>
          <w:rFonts w:cs="Calibri"/>
          <w:sz w:val="22"/>
          <w:szCs w:val="24"/>
        </w:rPr>
      </w:pPr>
    </w:p>
    <w:p w14:paraId="6C9234F5" w14:textId="77777777" w:rsidR="003C1F80" w:rsidRDefault="003C1F80">
      <w:pPr>
        <w:rPr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  <w:r>
        <w:rPr>
          <w:rFonts w:cs="Calibri"/>
          <w:b/>
          <w:sz w:val="22"/>
          <w:szCs w:val="24"/>
        </w:rPr>
        <w:t>:</w:t>
      </w:r>
    </w:p>
    <w:p w14:paraId="40068B52" w14:textId="77777777" w:rsidR="003C1F80" w:rsidRDefault="003C1F80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The application has been submitted alongside another application (SDNP/24/03657/FUL), which together propose residential development on a site allocated for 15-18 dwellings in Policy SD85 the South Downs Local Plan (2019).</w:t>
      </w:r>
    </w:p>
    <w:p w14:paraId="561BAD6B" w14:textId="77777777" w:rsidR="003C1F80" w:rsidRDefault="003C1F80">
      <w:pPr>
        <w:rPr>
          <w:rFonts w:cs="Calibri"/>
          <w:sz w:val="22"/>
          <w:szCs w:val="24"/>
        </w:rPr>
      </w:pPr>
    </w:p>
    <w:p w14:paraId="7ED8B989" w14:textId="77777777" w:rsidR="003C1F80" w:rsidRDefault="003C1F80">
      <w:pPr>
        <w:rPr>
          <w:color w:val="0000FF"/>
          <w:szCs w:val="24"/>
          <w:u w:val="single"/>
        </w:rPr>
      </w:pPr>
      <w:r>
        <w:rPr>
          <w:sz w:val="22"/>
          <w:szCs w:val="24"/>
        </w:rPr>
        <w:fldChar w:fldCharType="begin"/>
      </w:r>
      <w:r>
        <w:rPr>
          <w:sz w:val="22"/>
          <w:szCs w:val="24"/>
        </w:rPr>
        <w:instrText>HYPERLINK "https://planningpublicaccess.southdowns.gov.uk/online-applications/applicationDetails.do?activeTab=summary&amp;keyVal=SJEBTJTUJWA00"</w:instrText>
      </w:r>
      <w:r>
        <w:rPr>
          <w:sz w:val="22"/>
          <w:szCs w:val="24"/>
        </w:rPr>
      </w:r>
      <w:r>
        <w:rPr>
          <w:sz w:val="22"/>
          <w:szCs w:val="24"/>
        </w:rPr>
        <w:fldChar w:fldCharType="separate"/>
      </w:r>
      <w:r>
        <w:rPr>
          <w:rStyle w:val="Hyperlink"/>
          <w:rFonts w:ascii="Gill Sans MT" w:hAnsi="Gill Sans MT" w:cs="Calibri"/>
          <w:szCs w:val="24"/>
        </w:rPr>
        <w:t>View the case on public access</w:t>
      </w:r>
    </w:p>
    <w:p w14:paraId="5B52AA8A" w14:textId="77777777" w:rsidR="003C1F80" w:rsidRDefault="003C1F80">
      <w:pPr>
        <w:rPr>
          <w:rFonts w:cs="Calibri"/>
          <w:sz w:val="22"/>
          <w:szCs w:val="24"/>
        </w:rPr>
      </w:pPr>
      <w:r>
        <w:rPr>
          <w:sz w:val="22"/>
          <w:szCs w:val="24"/>
        </w:rPr>
        <w:fldChar w:fldCharType="end"/>
      </w:r>
    </w:p>
    <w:p w14:paraId="0D654E05" w14:textId="77777777" w:rsidR="003C1F80" w:rsidRDefault="003C1F80">
      <w:pPr>
        <w:rPr>
          <w:sz w:val="22"/>
          <w:szCs w:val="24"/>
        </w:rPr>
      </w:pPr>
    </w:p>
    <w:p w14:paraId="026EE026" w14:textId="77777777" w:rsidR="003C1F80" w:rsidRDefault="003C1F80">
      <w:pPr>
        <w:rPr>
          <w:b/>
          <w:sz w:val="22"/>
          <w:szCs w:val="24"/>
          <w:u w:val="single"/>
        </w:rPr>
      </w:pPr>
      <w:r>
        <w:rPr>
          <w:rFonts w:cs="Calibri"/>
          <w:b/>
          <w:sz w:val="22"/>
          <w:szCs w:val="24"/>
          <w:u w:val="single"/>
        </w:rPr>
        <w:t>SDNP/24/04797/DCOND</w:t>
      </w:r>
    </w:p>
    <w:p w14:paraId="7299CC79" w14:textId="77777777" w:rsidR="003C1F80" w:rsidRDefault="003C1F80">
      <w:pPr>
        <w:rPr>
          <w:rFonts w:cs="Calibri"/>
          <w:sz w:val="22"/>
          <w:szCs w:val="24"/>
        </w:rPr>
      </w:pPr>
    </w:p>
    <w:p w14:paraId="1146206B" w14:textId="77777777" w:rsidR="003C1F80" w:rsidRDefault="003C1F80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Discharge of conditions 15 (Tree Report) and 16 (Renewable energy) for SDNP/18/06292/OUT.</w:t>
      </w:r>
    </w:p>
    <w:p w14:paraId="4A5666FD" w14:textId="77777777" w:rsidR="003C1F80" w:rsidRDefault="003C1F80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At  </w:t>
      </w:r>
    </w:p>
    <w:p w14:paraId="6FB9C1A3" w14:textId="77777777" w:rsidR="003C1F80" w:rsidRDefault="003C1F80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Buckmore Farm , Beckham Lane, Petersfield, Hampshire, GU32 3BU</w:t>
      </w:r>
    </w:p>
    <w:p w14:paraId="4446803A" w14:textId="77777777" w:rsidR="003C1F80" w:rsidRDefault="003C1F80">
      <w:pPr>
        <w:rPr>
          <w:sz w:val="22"/>
          <w:szCs w:val="24"/>
        </w:rPr>
      </w:pPr>
    </w:p>
    <w:p w14:paraId="5FB20E34" w14:textId="77777777" w:rsidR="003C1F80" w:rsidRDefault="003C1F80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Validation Date:</w:t>
      </w:r>
      <w:r>
        <w:rPr>
          <w:sz w:val="22"/>
          <w:szCs w:val="24"/>
        </w:rPr>
        <w:t xml:space="preserve">  </w:t>
      </w:r>
      <w:r>
        <w:rPr>
          <w:rFonts w:cs="Calibri"/>
          <w:sz w:val="22"/>
          <w:szCs w:val="24"/>
        </w:rPr>
        <w:t>18 November 2024</w:t>
      </w:r>
      <w:r>
        <w:rPr>
          <w:sz w:val="22"/>
          <w:szCs w:val="24"/>
        </w:rPr>
        <w:tab/>
      </w:r>
      <w:r>
        <w:rPr>
          <w:rFonts w:cs="Calibri"/>
          <w:b/>
          <w:sz w:val="22"/>
          <w:szCs w:val="24"/>
        </w:rPr>
        <w:t>Date of Direction: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No call in required. </w:t>
      </w:r>
    </w:p>
    <w:p w14:paraId="4CD7D8A0" w14:textId="77777777" w:rsidR="003C1F80" w:rsidRDefault="003C1F80">
      <w:pPr>
        <w:rPr>
          <w:sz w:val="22"/>
          <w:szCs w:val="24"/>
        </w:rPr>
      </w:pPr>
    </w:p>
    <w:p w14:paraId="0F9E5602" w14:textId="77777777" w:rsidR="003C1F80" w:rsidRDefault="003C1F80">
      <w:pPr>
        <w:rPr>
          <w:rFonts w:cs="Calibri"/>
          <w:b/>
          <w:sz w:val="22"/>
          <w:szCs w:val="24"/>
        </w:rPr>
      </w:pPr>
      <w:r>
        <w:rPr>
          <w:rFonts w:cs="Calibri"/>
          <w:b/>
          <w:sz w:val="22"/>
          <w:szCs w:val="24"/>
        </w:rPr>
        <w:t>Reason for the Direction</w:t>
      </w:r>
      <w:r>
        <w:rPr>
          <w:b/>
          <w:sz w:val="22"/>
          <w:szCs w:val="24"/>
        </w:rPr>
        <w:t>:</w:t>
      </w:r>
    </w:p>
    <w:p w14:paraId="48564313" w14:textId="77777777" w:rsidR="003C1F80" w:rsidRDefault="003C1F80">
      <w:pPr>
        <w:rPr>
          <w:sz w:val="22"/>
          <w:szCs w:val="24"/>
        </w:rPr>
      </w:pPr>
    </w:p>
    <w:p w14:paraId="3057FA28" w14:textId="77777777" w:rsidR="003C1F80" w:rsidRDefault="003C1F80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"https://planningpublicaccess.southdowns.gov.uk/online-applications/applicationDetails.do?activeTab=summary&amp;keyVal=SMZSSETULX000"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3A24AA99" w14:textId="77777777" w:rsidR="003C1F80" w:rsidRDefault="003C1F80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2BB16FCC" w14:textId="77777777" w:rsidR="003C1F80" w:rsidRDefault="003C1F80">
      <w:pPr>
        <w:rPr>
          <w:rFonts w:cs="Calibri"/>
          <w:sz w:val="22"/>
          <w:szCs w:val="24"/>
        </w:rPr>
      </w:pPr>
    </w:p>
    <w:p w14:paraId="511AB223" w14:textId="77777777" w:rsidR="003C1F80" w:rsidRDefault="003C1F80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SDNP/24/04825/DCOND</w:t>
      </w:r>
    </w:p>
    <w:p w14:paraId="0830B811" w14:textId="77777777" w:rsidR="003C1F80" w:rsidRDefault="003C1F80">
      <w:pPr>
        <w:rPr>
          <w:sz w:val="22"/>
          <w:szCs w:val="24"/>
        </w:rPr>
      </w:pPr>
    </w:p>
    <w:p w14:paraId="5012255D" w14:textId="77777777" w:rsidR="003C1F80" w:rsidRDefault="003C1F80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conditions 4 (CEMP), 5 (materials to be submitted), 6 (sample panel), 9 (window details), 10 (tree protection) and 12 (landscape management) for SDNP/19/05690/CND.</w:t>
      </w:r>
    </w:p>
    <w:p w14:paraId="63303BAC" w14:textId="77777777" w:rsidR="003C1F80" w:rsidRDefault="003C1F80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4C6E1BFC" w14:textId="77777777" w:rsidR="003C1F80" w:rsidRDefault="003C1F80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Dangstein, Dangstein Road, Rogate, West Sussex, GU31 5BZ</w:t>
      </w:r>
    </w:p>
    <w:p w14:paraId="37347EF8" w14:textId="77777777" w:rsidR="003C1F80" w:rsidRDefault="003C1F80">
      <w:pPr>
        <w:rPr>
          <w:rFonts w:cs="Calibri"/>
          <w:sz w:val="22"/>
          <w:szCs w:val="24"/>
        </w:rPr>
      </w:pPr>
    </w:p>
    <w:p w14:paraId="73F7C390" w14:textId="77777777" w:rsidR="003C1F80" w:rsidRDefault="003C1F80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 xml:space="preserve">  </w:t>
      </w:r>
      <w:r>
        <w:rPr>
          <w:sz w:val="22"/>
          <w:szCs w:val="24"/>
        </w:rPr>
        <w:t>19 November 2024</w:t>
      </w:r>
      <w:r>
        <w:rPr>
          <w:rFonts w:cs="Calibri"/>
          <w:sz w:val="22"/>
          <w:szCs w:val="24"/>
        </w:rPr>
        <w:tab/>
      </w: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 xml:space="preserve">No call in required. </w:t>
      </w:r>
    </w:p>
    <w:p w14:paraId="0316527E" w14:textId="77777777" w:rsidR="003C1F80" w:rsidRDefault="003C1F80">
      <w:pPr>
        <w:rPr>
          <w:rFonts w:cs="Calibri"/>
          <w:sz w:val="22"/>
          <w:szCs w:val="24"/>
        </w:rPr>
      </w:pPr>
    </w:p>
    <w:p w14:paraId="0A6763E6" w14:textId="77777777" w:rsidR="003C1F80" w:rsidRDefault="003C1F80">
      <w:pPr>
        <w:rPr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  <w:r>
        <w:rPr>
          <w:rFonts w:cs="Calibri"/>
          <w:b/>
          <w:sz w:val="22"/>
          <w:szCs w:val="24"/>
        </w:rPr>
        <w:t>:</w:t>
      </w:r>
    </w:p>
    <w:p w14:paraId="3B7023E8" w14:textId="77777777" w:rsidR="003C1F80" w:rsidRDefault="003C1F80">
      <w:pPr>
        <w:rPr>
          <w:rFonts w:cs="Calibri"/>
          <w:sz w:val="22"/>
          <w:szCs w:val="24"/>
        </w:rPr>
      </w:pPr>
    </w:p>
    <w:p w14:paraId="581E5256" w14:textId="77777777" w:rsidR="003C1F80" w:rsidRDefault="003C1F80">
      <w:pPr>
        <w:rPr>
          <w:color w:val="0000FF"/>
          <w:szCs w:val="24"/>
          <w:u w:val="single"/>
        </w:rPr>
      </w:pPr>
      <w:r>
        <w:rPr>
          <w:sz w:val="22"/>
          <w:szCs w:val="24"/>
        </w:rPr>
        <w:fldChar w:fldCharType="begin"/>
      </w:r>
      <w:r>
        <w:rPr>
          <w:sz w:val="22"/>
          <w:szCs w:val="24"/>
        </w:rPr>
        <w:instrText>HYPERLINK "https://planningpublicaccess.southdowns.gov.uk/online-applications/applicationDetails.do?activeTab=summary&amp;keyVal=SN5BK2TULYN00"</w:instrText>
      </w:r>
      <w:r>
        <w:rPr>
          <w:sz w:val="22"/>
          <w:szCs w:val="24"/>
        </w:rPr>
      </w:r>
      <w:r>
        <w:rPr>
          <w:sz w:val="22"/>
          <w:szCs w:val="24"/>
        </w:rPr>
        <w:fldChar w:fldCharType="separate"/>
      </w:r>
      <w:r>
        <w:rPr>
          <w:rStyle w:val="Hyperlink"/>
          <w:rFonts w:ascii="Gill Sans MT" w:hAnsi="Gill Sans MT" w:cs="Calibri"/>
          <w:szCs w:val="24"/>
        </w:rPr>
        <w:t>View the case on public access</w:t>
      </w:r>
    </w:p>
    <w:p w14:paraId="1E49A0B6" w14:textId="77777777" w:rsidR="003C1F80" w:rsidRDefault="003C1F80">
      <w:pPr>
        <w:rPr>
          <w:rFonts w:cs="Calibri"/>
          <w:sz w:val="22"/>
          <w:szCs w:val="24"/>
        </w:rPr>
      </w:pPr>
      <w:r>
        <w:rPr>
          <w:sz w:val="22"/>
          <w:szCs w:val="24"/>
        </w:rPr>
        <w:fldChar w:fldCharType="end"/>
      </w:r>
    </w:p>
    <w:p w14:paraId="09A71613" w14:textId="77777777" w:rsidR="003C1F80" w:rsidRDefault="003C1F80">
      <w:pPr>
        <w:rPr>
          <w:sz w:val="22"/>
          <w:szCs w:val="24"/>
        </w:rPr>
      </w:pPr>
    </w:p>
    <w:p w14:paraId="6A0693F7" w14:textId="77777777" w:rsidR="003C1F80" w:rsidRDefault="003C1F80">
      <w:pPr>
        <w:rPr>
          <w:b/>
          <w:sz w:val="22"/>
          <w:szCs w:val="24"/>
          <w:u w:val="single"/>
        </w:rPr>
      </w:pPr>
      <w:r>
        <w:rPr>
          <w:rFonts w:cs="Calibri"/>
          <w:b/>
          <w:sz w:val="22"/>
          <w:szCs w:val="24"/>
          <w:u w:val="single"/>
        </w:rPr>
        <w:t>SDNP/24/04862/DCOND</w:t>
      </w:r>
    </w:p>
    <w:p w14:paraId="19676C5C" w14:textId="77777777" w:rsidR="003C1F80" w:rsidRDefault="003C1F80">
      <w:pPr>
        <w:rPr>
          <w:rFonts w:cs="Calibri"/>
          <w:sz w:val="22"/>
          <w:szCs w:val="24"/>
        </w:rPr>
      </w:pPr>
    </w:p>
    <w:p w14:paraId="2FB4C20A" w14:textId="77777777" w:rsidR="003C1F80" w:rsidRDefault="003C1F80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Discharge of Condition 24 (External lighting)  for SDNP/22/01858/FUL.</w:t>
      </w:r>
    </w:p>
    <w:p w14:paraId="4484D173" w14:textId="77777777" w:rsidR="003C1F80" w:rsidRDefault="003C1F80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At  </w:t>
      </w:r>
    </w:p>
    <w:p w14:paraId="3663FE1F" w14:textId="77777777" w:rsidR="003C1F80" w:rsidRDefault="003C1F80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Recreation Ground and Allotment Gardens, Egmont Road, Easebourne, West Sussex, </w:t>
      </w:r>
    </w:p>
    <w:p w14:paraId="3518C0D5" w14:textId="77777777" w:rsidR="003C1F80" w:rsidRDefault="003C1F80">
      <w:pPr>
        <w:rPr>
          <w:sz w:val="22"/>
          <w:szCs w:val="24"/>
        </w:rPr>
      </w:pPr>
    </w:p>
    <w:p w14:paraId="11AA6F7E" w14:textId="77777777" w:rsidR="003C1F80" w:rsidRDefault="003C1F80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Validation Date:</w:t>
      </w:r>
      <w:r>
        <w:rPr>
          <w:sz w:val="22"/>
          <w:szCs w:val="24"/>
        </w:rPr>
        <w:t xml:space="preserve">  </w:t>
      </w:r>
      <w:r>
        <w:rPr>
          <w:rFonts w:cs="Calibri"/>
          <w:sz w:val="22"/>
          <w:szCs w:val="24"/>
        </w:rPr>
        <w:t>20 November 2024</w:t>
      </w:r>
      <w:r>
        <w:rPr>
          <w:sz w:val="22"/>
          <w:szCs w:val="24"/>
        </w:rPr>
        <w:tab/>
      </w:r>
      <w:r>
        <w:rPr>
          <w:rFonts w:cs="Calibri"/>
          <w:b/>
          <w:sz w:val="22"/>
          <w:szCs w:val="24"/>
        </w:rPr>
        <w:t>Date of Direction: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No call in required. </w:t>
      </w:r>
    </w:p>
    <w:p w14:paraId="5283EC85" w14:textId="77777777" w:rsidR="003C1F80" w:rsidRDefault="003C1F80">
      <w:pPr>
        <w:rPr>
          <w:sz w:val="22"/>
          <w:szCs w:val="24"/>
        </w:rPr>
      </w:pPr>
    </w:p>
    <w:p w14:paraId="2A15898D" w14:textId="77777777" w:rsidR="003C1F80" w:rsidRDefault="003C1F80">
      <w:pPr>
        <w:rPr>
          <w:rFonts w:cs="Calibri"/>
          <w:b/>
          <w:sz w:val="22"/>
          <w:szCs w:val="24"/>
        </w:rPr>
      </w:pPr>
      <w:r>
        <w:rPr>
          <w:rFonts w:cs="Calibri"/>
          <w:b/>
          <w:sz w:val="22"/>
          <w:szCs w:val="24"/>
        </w:rPr>
        <w:t>Reason for the Direction</w:t>
      </w:r>
      <w:r>
        <w:rPr>
          <w:b/>
          <w:sz w:val="22"/>
          <w:szCs w:val="24"/>
        </w:rPr>
        <w:t>:</w:t>
      </w:r>
    </w:p>
    <w:p w14:paraId="174ABAE5" w14:textId="77777777" w:rsidR="003C1F80" w:rsidRDefault="003C1F80">
      <w:pPr>
        <w:rPr>
          <w:sz w:val="22"/>
          <w:szCs w:val="24"/>
        </w:rPr>
      </w:pPr>
    </w:p>
    <w:p w14:paraId="28F0A069" w14:textId="77777777" w:rsidR="003C1F80" w:rsidRDefault="003C1F80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"https://planningpublicaccess.southdowns.gov.uk/online-applications/applicationDetails.do?activeTab=summary&amp;keyVal=SN9BPXTU0EF00"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32469EFB" w14:textId="77777777" w:rsidR="003C1F80" w:rsidRDefault="003C1F80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5A4DDDEC" w14:textId="77777777" w:rsidR="003C1F80" w:rsidRDefault="003C1F80">
      <w:pPr>
        <w:rPr>
          <w:rFonts w:cs="Calibri"/>
          <w:sz w:val="22"/>
          <w:szCs w:val="24"/>
        </w:rPr>
      </w:pPr>
    </w:p>
    <w:p w14:paraId="78477F4C" w14:textId="77777777" w:rsidR="003C1F80" w:rsidRDefault="003C1F80">
      <w:pPr>
        <w:rPr>
          <w:sz w:val="22"/>
          <w:szCs w:val="24"/>
        </w:rPr>
      </w:pPr>
    </w:p>
    <w:sectPr w:rsidR="00000000">
      <w:footerReference w:type="first" r:id="rId7"/>
      <w:pgSz w:w="11906" w:h="16838"/>
      <w:pgMar w:top="647" w:right="1016" w:bottom="360" w:left="1017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51B58" w14:textId="77777777" w:rsidR="003C1F80" w:rsidRDefault="003C1F80">
      <w:r>
        <w:separator/>
      </w:r>
    </w:p>
  </w:endnote>
  <w:endnote w:type="continuationSeparator" w:id="0">
    <w:p w14:paraId="44832677" w14:textId="77777777" w:rsidR="003C1F80" w:rsidRDefault="003C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E8CD2" w14:textId="77777777" w:rsidR="003C1F80" w:rsidRDefault="003C1F80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4FF3B" w14:textId="77777777" w:rsidR="003C1F80" w:rsidRDefault="003C1F80">
      <w:r>
        <w:separator/>
      </w:r>
    </w:p>
  </w:footnote>
  <w:footnote w:type="continuationSeparator" w:id="0">
    <w:p w14:paraId="38E78854" w14:textId="77777777" w:rsidR="003C1F80" w:rsidRDefault="003C1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71"/>
    <w:rsid w:val="003C1F80"/>
    <w:rsid w:val="007D75C4"/>
    <w:rsid w:val="00E3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05797B"/>
  <w14:defaultImageDpi w14:val="0"/>
  <w15:docId w15:val="{7684D199-942C-42F7-8672-81D80556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2024-11-25T18:56:00Z</dcterms:created>
  <dcterms:modified xsi:type="dcterms:W3CDTF">2024-11-25T18:56:00Z</dcterms:modified>
</cp:coreProperties>
</file>