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05806">
      <w:pPr>
        <w:rPr>
          <w:sz w:val="22"/>
          <w:szCs w:val="24"/>
        </w:rPr>
      </w:pPr>
    </w:p>
    <w:p w:rsidR="00000000" w:rsidRDefault="00F05806">
      <w:pPr>
        <w:rPr>
          <w:rFonts w:cs="Calibri"/>
          <w:sz w:val="22"/>
          <w:szCs w:val="24"/>
        </w:rPr>
      </w:pPr>
    </w:p>
    <w:p w:rsidR="00000000" w:rsidRDefault="00F05806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24.04.2023</w:t>
      </w:r>
    </w:p>
    <w:p w:rsidR="00000000" w:rsidRDefault="00F05806">
      <w:pPr>
        <w:rPr>
          <w:sz w:val="22"/>
          <w:szCs w:val="24"/>
        </w:rPr>
      </w:pPr>
    </w:p>
    <w:p w:rsidR="00000000" w:rsidRDefault="00F05806">
      <w:pPr>
        <w:rPr>
          <w:rFonts w:cs="Calibri"/>
          <w:sz w:val="22"/>
          <w:szCs w:val="24"/>
        </w:rPr>
      </w:pPr>
    </w:p>
    <w:p w:rsidR="00000000" w:rsidRDefault="00F05806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SDNP/23/01609/DCOND</w:t>
      </w:r>
    </w:p>
    <w:p w:rsidR="00000000" w:rsidRDefault="00F05806">
      <w:pPr>
        <w:rPr>
          <w:sz w:val="22"/>
          <w:szCs w:val="24"/>
        </w:rPr>
      </w:pPr>
    </w:p>
    <w:p w:rsidR="00000000" w:rsidRDefault="00F05806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15 (Parking), Condition 17 (Cycle storage) and Condition 19 (Planting and ecological enhancement) of Planning Approval SDNP/21/01191/FUL.</w:t>
      </w:r>
    </w:p>
    <w:p w:rsidR="00000000" w:rsidRDefault="00F05806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:rsidR="00000000" w:rsidRDefault="00F05806">
      <w:pPr>
        <w:rPr>
          <w:rFonts w:cs="Calibri"/>
          <w:sz w:val="22"/>
          <w:szCs w:val="24"/>
        </w:rPr>
      </w:pPr>
    </w:p>
    <w:p w:rsidR="00000000" w:rsidRDefault="00F05806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Tithe Barn, Falmer Court Farm, East Street, Falmer, East Sussex, </w:t>
      </w:r>
    </w:p>
    <w:p w:rsidR="00000000" w:rsidRDefault="00F05806">
      <w:pPr>
        <w:rPr>
          <w:sz w:val="22"/>
          <w:szCs w:val="24"/>
        </w:rPr>
      </w:pPr>
    </w:p>
    <w:p w:rsidR="00000000" w:rsidRDefault="00F05806">
      <w:pPr>
        <w:rPr>
          <w:rFonts w:cs="Calibri"/>
          <w:sz w:val="22"/>
          <w:szCs w:val="24"/>
        </w:rPr>
      </w:pPr>
    </w:p>
    <w:p w:rsidR="00000000" w:rsidRDefault="00F05806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17 A</w:t>
      </w:r>
      <w:r>
        <w:rPr>
          <w:rFonts w:cs="Calibri"/>
          <w:sz w:val="22"/>
          <w:szCs w:val="24"/>
        </w:rPr>
        <w:t>pril 2023</w:t>
      </w:r>
    </w:p>
    <w:p w:rsidR="00000000" w:rsidRDefault="00F05806">
      <w:pPr>
        <w:rPr>
          <w:rFonts w:cs="Calibri"/>
          <w:sz w:val="22"/>
          <w:szCs w:val="24"/>
        </w:rPr>
      </w:pPr>
    </w:p>
    <w:p w:rsidR="00000000" w:rsidRDefault="00F05806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:rsidR="00000000" w:rsidRDefault="00F05806">
      <w:pPr>
        <w:rPr>
          <w:rFonts w:cs="Calibri"/>
          <w:sz w:val="22"/>
          <w:szCs w:val="24"/>
        </w:rPr>
      </w:pPr>
    </w:p>
    <w:p w:rsidR="00000000" w:rsidRDefault="00F05806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:rsidR="00000000" w:rsidRDefault="00F05806">
      <w:pPr>
        <w:rPr>
          <w:sz w:val="22"/>
          <w:szCs w:val="24"/>
        </w:rPr>
      </w:pPr>
    </w:p>
    <w:p w:rsidR="00000000" w:rsidRDefault="00F05806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View the case on public access</w:t>
      </w:r>
    </w:p>
    <w:p w:rsidR="00000000" w:rsidRDefault="00F05806">
      <w:pPr>
        <w:rPr>
          <w:rFonts w:cs="Calibri"/>
          <w:sz w:val="22"/>
          <w:szCs w:val="24"/>
        </w:rPr>
      </w:pPr>
      <w:hyperlink r:id="rId7" w:history="1">
        <w:r>
          <w:rPr>
            <w:rStyle w:val="Hyperlink"/>
            <w:rFonts w:ascii="Gill Sans MT" w:hAnsi="Gill Sans MT" w:cs="Gill Sans MT"/>
            <w:sz w:val="22"/>
            <w:szCs w:val="24"/>
          </w:rPr>
          <w:t>https://planningpublicaccess.southdowns.gov.uk/online-applications/applicationDetails.do?activeTab=summary&amp;keyVal=RT3ZN4TULTW00</w:t>
        </w:r>
      </w:hyperlink>
    </w:p>
    <w:p w:rsidR="00000000" w:rsidRDefault="00F05806">
      <w:pPr>
        <w:rPr>
          <w:sz w:val="22"/>
          <w:szCs w:val="24"/>
        </w:rPr>
      </w:pPr>
    </w:p>
    <w:p w:rsidR="00000000" w:rsidRDefault="00F05806">
      <w:pPr>
        <w:rPr>
          <w:rFonts w:cs="Calibri"/>
          <w:sz w:val="22"/>
          <w:szCs w:val="24"/>
        </w:rPr>
      </w:pPr>
    </w:p>
    <w:sectPr w:rsidR="00000000">
      <w:footerReference w:type="first" r:id="rId8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F05806">
      <w:r>
        <w:separator/>
      </w:r>
    </w:p>
  </w:endnote>
  <w:endnote w:type="continuationSeparator" w:id="0">
    <w:p w:rsidR="00000000" w:rsidRDefault="00F0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F05806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F05806">
      <w:r>
        <w:separator/>
      </w:r>
    </w:p>
  </w:footnote>
  <w:footnote w:type="continuationSeparator" w:id="0">
    <w:p w:rsidR="00000000" w:rsidRDefault="00F0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5806"/>
    <w:rsid w:val="00F0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E42C631-A9A1-4C31-A413-F6DDCA89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nningpublicaccess.southdowns.gov.uk/online-applications/applicationDetails.do?activeTab=summary&amp;keyVal=RT3ZN4TULTW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2023-04-24T17:38:00Z</dcterms:created>
  <dcterms:modified xsi:type="dcterms:W3CDTF">2023-04-24T17:38:00Z</dcterms:modified>
</cp:coreProperties>
</file>