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5255A" w14:textId="77777777" w:rsidR="00F41894" w:rsidRDefault="000564B3" w:rsidP="000564B3">
      <w:pPr>
        <w:jc w:val="right"/>
      </w:pPr>
      <w:r>
        <w:rPr>
          <w:noProof/>
          <w:lang w:eastAsia="en-GB"/>
        </w:rPr>
        <w:drawing>
          <wp:inline distT="0" distB="0" distL="0" distR="0" wp14:anchorId="759ED12A" wp14:editId="68CB3490">
            <wp:extent cx="2143125" cy="1115024"/>
            <wp:effectExtent l="0" t="0" r="0" b="9525"/>
            <wp:docPr id="1" name="Picture 0" descr="SDNPA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DNPAlogo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4875" cy="1136746"/>
                    </a:xfrm>
                    <a:prstGeom prst="rect">
                      <a:avLst/>
                    </a:prstGeom>
                    <a:noFill/>
                    <a:ln>
                      <a:noFill/>
                    </a:ln>
                  </pic:spPr>
                </pic:pic>
              </a:graphicData>
            </a:graphic>
          </wp:inline>
        </w:drawing>
      </w:r>
    </w:p>
    <w:p w14:paraId="00D6C61D" w14:textId="77777777" w:rsidR="000564B3" w:rsidRDefault="000564B3" w:rsidP="000564B3">
      <w:pPr>
        <w:jc w:val="right"/>
      </w:pPr>
    </w:p>
    <w:p w14:paraId="4A7B06E6" w14:textId="77777777" w:rsidR="000564B3" w:rsidRDefault="000564B3" w:rsidP="000564B3">
      <w:pPr>
        <w:jc w:val="right"/>
      </w:pPr>
    </w:p>
    <w:p w14:paraId="6CC48084" w14:textId="77777777" w:rsidR="000564B3" w:rsidRDefault="000564B3" w:rsidP="000564B3">
      <w:pPr>
        <w:jc w:val="right"/>
      </w:pPr>
    </w:p>
    <w:p w14:paraId="498340E3" w14:textId="77777777" w:rsidR="000564B3" w:rsidRDefault="000564B3" w:rsidP="000564B3">
      <w:pPr>
        <w:jc w:val="right"/>
      </w:pPr>
    </w:p>
    <w:p w14:paraId="4B5D24E6" w14:textId="77777777" w:rsidR="000564B3" w:rsidRDefault="000564B3" w:rsidP="000564B3">
      <w:pPr>
        <w:jc w:val="right"/>
      </w:pPr>
    </w:p>
    <w:p w14:paraId="4F5D5CA0" w14:textId="77777777" w:rsidR="000564B3" w:rsidRDefault="000564B3" w:rsidP="000564B3">
      <w:pPr>
        <w:jc w:val="right"/>
      </w:pPr>
    </w:p>
    <w:p w14:paraId="4BB7547E" w14:textId="77777777" w:rsidR="000564B3" w:rsidRDefault="000564B3" w:rsidP="000564B3">
      <w:pPr>
        <w:jc w:val="right"/>
      </w:pPr>
    </w:p>
    <w:p w14:paraId="5125E28F" w14:textId="77777777" w:rsidR="008636C1" w:rsidRDefault="008636C1" w:rsidP="000564B3">
      <w:pPr>
        <w:rPr>
          <w:rFonts w:ascii="Gill Sans MT" w:hAnsi="Gill Sans MT"/>
          <w:b/>
          <w:color w:val="595959"/>
          <w:sz w:val="32"/>
          <w:szCs w:val="32"/>
        </w:rPr>
      </w:pPr>
      <w:r>
        <w:rPr>
          <w:rFonts w:ascii="Gill Sans MT" w:hAnsi="Gill Sans MT"/>
          <w:b/>
          <w:color w:val="595959"/>
          <w:sz w:val="32"/>
          <w:szCs w:val="32"/>
        </w:rPr>
        <w:t>Sustainable Construction</w:t>
      </w:r>
      <w:r w:rsidR="00B63AA2">
        <w:rPr>
          <w:rFonts w:ascii="Gill Sans MT" w:hAnsi="Gill Sans MT"/>
          <w:b/>
          <w:color w:val="595959"/>
          <w:sz w:val="32"/>
          <w:szCs w:val="32"/>
        </w:rPr>
        <w:t xml:space="preserve"> </w:t>
      </w:r>
    </w:p>
    <w:p w14:paraId="533154F7" w14:textId="7B85A55D" w:rsidR="000564B3" w:rsidRPr="00455C58" w:rsidRDefault="00B63AA2" w:rsidP="000564B3">
      <w:pPr>
        <w:rPr>
          <w:rFonts w:ascii="Gill Sans MT" w:hAnsi="Gill Sans MT"/>
          <w:b/>
          <w:color w:val="595959"/>
          <w:sz w:val="32"/>
          <w:szCs w:val="32"/>
        </w:rPr>
      </w:pPr>
      <w:r>
        <w:rPr>
          <w:rFonts w:ascii="Gill Sans MT" w:hAnsi="Gill Sans MT"/>
          <w:b/>
          <w:color w:val="595959"/>
          <w:sz w:val="32"/>
          <w:szCs w:val="32"/>
        </w:rPr>
        <w:t>Supplementary Planning Document</w:t>
      </w:r>
    </w:p>
    <w:p w14:paraId="269576DA" w14:textId="0C97EC92" w:rsidR="000564B3" w:rsidRPr="00400119" w:rsidRDefault="00B63AA2" w:rsidP="000564B3">
      <w:pPr>
        <w:rPr>
          <w:rFonts w:ascii="Gill Sans MT" w:hAnsi="Gill Sans MT"/>
          <w:b/>
          <w:color w:val="756E1B"/>
          <w:sz w:val="32"/>
          <w:szCs w:val="32"/>
        </w:rPr>
      </w:pPr>
      <w:r>
        <w:rPr>
          <w:rFonts w:ascii="Gill Sans MT" w:hAnsi="Gill Sans MT"/>
          <w:b/>
          <w:color w:val="756E1B"/>
          <w:sz w:val="32"/>
          <w:szCs w:val="32"/>
        </w:rPr>
        <w:t>Consultation Statement</w:t>
      </w:r>
    </w:p>
    <w:p w14:paraId="4EFD4AFB" w14:textId="77777777" w:rsidR="000564B3" w:rsidRPr="00400119" w:rsidRDefault="000564B3" w:rsidP="000564B3">
      <w:pPr>
        <w:pBdr>
          <w:bottom w:val="single" w:sz="18" w:space="0" w:color="756E1B"/>
        </w:pBdr>
        <w:rPr>
          <w:rFonts w:ascii="Gill Sans MT" w:hAnsi="Gill Sans MT"/>
          <w:b/>
          <w:color w:val="756E1B"/>
          <w:sz w:val="32"/>
          <w:szCs w:val="32"/>
        </w:rPr>
      </w:pPr>
    </w:p>
    <w:p w14:paraId="66326B74" w14:textId="77777777" w:rsidR="000564B3" w:rsidRDefault="000564B3" w:rsidP="000564B3"/>
    <w:p w14:paraId="37512D0A" w14:textId="77777777" w:rsidR="000564B3" w:rsidRDefault="000564B3" w:rsidP="000564B3"/>
    <w:p w14:paraId="4039A1B0" w14:textId="77777777" w:rsidR="000564B3" w:rsidRDefault="000564B3" w:rsidP="000564B3"/>
    <w:p w14:paraId="7DFCBA98" w14:textId="77777777" w:rsidR="000564B3" w:rsidRDefault="000564B3" w:rsidP="000564B3"/>
    <w:p w14:paraId="638F5B5E" w14:textId="77777777" w:rsidR="000564B3" w:rsidRDefault="000564B3" w:rsidP="000564B3"/>
    <w:p w14:paraId="0DB1129F" w14:textId="77777777" w:rsidR="000564B3" w:rsidRDefault="000564B3" w:rsidP="000564B3"/>
    <w:p w14:paraId="5D241FB2" w14:textId="77777777" w:rsidR="000564B3" w:rsidRDefault="000564B3" w:rsidP="000564B3"/>
    <w:p w14:paraId="4DE0E9DF" w14:textId="77777777" w:rsidR="000564B3" w:rsidRDefault="000564B3" w:rsidP="000564B3"/>
    <w:p w14:paraId="4878F3AB" w14:textId="77777777" w:rsidR="000564B3" w:rsidRDefault="000564B3" w:rsidP="000564B3"/>
    <w:p w14:paraId="6328B0EC" w14:textId="77777777" w:rsidR="000564B3" w:rsidRDefault="000564B3" w:rsidP="000564B3"/>
    <w:p w14:paraId="2B184AB7" w14:textId="5CA90176" w:rsidR="000564B3" w:rsidRDefault="006C32A6" w:rsidP="000564B3">
      <w:pPr>
        <w:rPr>
          <w:rFonts w:ascii="Gill Sans MT" w:hAnsi="Gill Sans MT"/>
          <w:color w:val="595959"/>
          <w:sz w:val="32"/>
          <w:szCs w:val="32"/>
        </w:rPr>
      </w:pPr>
      <w:r>
        <w:rPr>
          <w:rFonts w:ascii="Gill Sans MT" w:hAnsi="Gill Sans MT"/>
          <w:color w:val="595959"/>
          <w:sz w:val="32"/>
          <w:szCs w:val="32"/>
        </w:rPr>
        <w:t>July</w:t>
      </w:r>
      <w:r w:rsidR="00E02C93">
        <w:rPr>
          <w:rFonts w:ascii="Gill Sans MT" w:hAnsi="Gill Sans MT"/>
          <w:color w:val="595959"/>
          <w:sz w:val="32"/>
          <w:szCs w:val="32"/>
        </w:rPr>
        <w:t xml:space="preserve"> </w:t>
      </w:r>
      <w:r w:rsidR="00B63AA2">
        <w:rPr>
          <w:rFonts w:ascii="Gill Sans MT" w:hAnsi="Gill Sans MT"/>
          <w:color w:val="595959"/>
          <w:sz w:val="32"/>
          <w:szCs w:val="32"/>
        </w:rPr>
        <w:t>2020</w:t>
      </w:r>
    </w:p>
    <w:p w14:paraId="1988C892" w14:textId="59442B4B" w:rsidR="003E5BCA" w:rsidRPr="001962F6" w:rsidRDefault="00723E17" w:rsidP="001962F6">
      <w:r>
        <w:br w:type="page"/>
      </w:r>
    </w:p>
    <w:p w14:paraId="4623D0BF" w14:textId="1A51C59A" w:rsidR="008F459E" w:rsidRDefault="00B63AA2" w:rsidP="0094117C">
      <w:pPr>
        <w:pStyle w:val="ListParagraph"/>
        <w:numPr>
          <w:ilvl w:val="1"/>
          <w:numId w:val="5"/>
        </w:numPr>
        <w:ind w:left="426" w:hanging="426"/>
        <w:rPr>
          <w:rFonts w:ascii="Gill Sans MT" w:hAnsi="Gill Sans MT"/>
        </w:rPr>
      </w:pPr>
      <w:r>
        <w:rPr>
          <w:rFonts w:ascii="Gill Sans MT" w:hAnsi="Gill Sans MT"/>
        </w:rPr>
        <w:lastRenderedPageBreak/>
        <w:t xml:space="preserve">The </w:t>
      </w:r>
      <w:r w:rsidR="008636C1">
        <w:rPr>
          <w:rFonts w:ascii="Gill Sans MT" w:hAnsi="Gill Sans MT"/>
        </w:rPr>
        <w:t>Sustainable Construction</w:t>
      </w:r>
      <w:r>
        <w:rPr>
          <w:rFonts w:ascii="Gill Sans MT" w:hAnsi="Gill Sans MT"/>
        </w:rPr>
        <w:t xml:space="preserve"> S</w:t>
      </w:r>
      <w:r w:rsidR="00DF1543">
        <w:rPr>
          <w:rFonts w:ascii="Gill Sans MT" w:hAnsi="Gill Sans MT"/>
        </w:rPr>
        <w:t xml:space="preserve">upplementary </w:t>
      </w:r>
      <w:r>
        <w:rPr>
          <w:rFonts w:ascii="Gill Sans MT" w:hAnsi="Gill Sans MT"/>
        </w:rPr>
        <w:t>P</w:t>
      </w:r>
      <w:r w:rsidR="00DF1543">
        <w:rPr>
          <w:rFonts w:ascii="Gill Sans MT" w:hAnsi="Gill Sans MT"/>
        </w:rPr>
        <w:t xml:space="preserve">lanning </w:t>
      </w:r>
      <w:r>
        <w:rPr>
          <w:rFonts w:ascii="Gill Sans MT" w:hAnsi="Gill Sans MT"/>
        </w:rPr>
        <w:t>D</w:t>
      </w:r>
      <w:r w:rsidR="00DF1543">
        <w:rPr>
          <w:rFonts w:ascii="Gill Sans MT" w:hAnsi="Gill Sans MT"/>
        </w:rPr>
        <w:t>ocument (SPD)</w:t>
      </w:r>
      <w:r>
        <w:rPr>
          <w:rFonts w:ascii="Gill Sans MT" w:hAnsi="Gill Sans MT"/>
        </w:rPr>
        <w:t xml:space="preserve"> provides further guidance to support the implementation of Local Plan policies, in particular </w:t>
      </w:r>
      <w:r w:rsidR="008636C1">
        <w:rPr>
          <w:rFonts w:ascii="Gill Sans MT" w:hAnsi="Gill Sans MT"/>
        </w:rPr>
        <w:t xml:space="preserve">Policy SD2: Ecosystem Services; Policy SD3: Major Development; and </w:t>
      </w:r>
      <w:r>
        <w:rPr>
          <w:rFonts w:ascii="Gill Sans MT" w:hAnsi="Gill Sans MT"/>
        </w:rPr>
        <w:t>Policy SD</w:t>
      </w:r>
      <w:r w:rsidR="008636C1">
        <w:rPr>
          <w:rFonts w:ascii="Gill Sans MT" w:hAnsi="Gill Sans MT"/>
        </w:rPr>
        <w:t>48</w:t>
      </w:r>
      <w:r>
        <w:rPr>
          <w:rFonts w:ascii="Gill Sans MT" w:hAnsi="Gill Sans MT"/>
        </w:rPr>
        <w:t xml:space="preserve">: </w:t>
      </w:r>
      <w:r w:rsidR="008636C1">
        <w:rPr>
          <w:rFonts w:ascii="Gill Sans MT" w:hAnsi="Gill Sans MT"/>
        </w:rPr>
        <w:t>Climate Change</w:t>
      </w:r>
      <w:r>
        <w:rPr>
          <w:rFonts w:ascii="Gill Sans MT" w:hAnsi="Gill Sans MT"/>
        </w:rPr>
        <w:t xml:space="preserve"> and </w:t>
      </w:r>
      <w:r w:rsidR="008636C1">
        <w:rPr>
          <w:rFonts w:ascii="Gill Sans MT" w:hAnsi="Gill Sans MT"/>
        </w:rPr>
        <w:t xml:space="preserve">Sustainable Use of Resources. </w:t>
      </w:r>
      <w:r w:rsidR="008F459E">
        <w:rPr>
          <w:rFonts w:ascii="Gill Sans MT" w:hAnsi="Gill Sans MT"/>
        </w:rPr>
        <w:t xml:space="preserve">Once adopted, the SPD will be a material consideration </w:t>
      </w:r>
      <w:r w:rsidR="00C13172">
        <w:rPr>
          <w:rFonts w:ascii="Gill Sans MT" w:hAnsi="Gill Sans MT"/>
        </w:rPr>
        <w:t xml:space="preserve">in the determination of </w:t>
      </w:r>
      <w:r w:rsidR="008F459E">
        <w:rPr>
          <w:rFonts w:ascii="Gill Sans MT" w:hAnsi="Gill Sans MT"/>
        </w:rPr>
        <w:t>relevant planning applications.</w:t>
      </w:r>
    </w:p>
    <w:p w14:paraId="53B0E8E8" w14:textId="77777777" w:rsidR="008F459E" w:rsidRDefault="008F459E" w:rsidP="008F459E">
      <w:pPr>
        <w:pStyle w:val="ListParagraph"/>
        <w:ind w:left="792"/>
        <w:rPr>
          <w:rFonts w:ascii="Gill Sans MT" w:hAnsi="Gill Sans MT"/>
        </w:rPr>
      </w:pPr>
    </w:p>
    <w:p w14:paraId="3F2B56B6" w14:textId="77777777" w:rsidR="00DF1543" w:rsidRDefault="00B63AA2" w:rsidP="0094117C">
      <w:pPr>
        <w:pStyle w:val="ListParagraph"/>
        <w:numPr>
          <w:ilvl w:val="1"/>
          <w:numId w:val="5"/>
        </w:numPr>
        <w:ind w:left="426" w:hanging="426"/>
        <w:rPr>
          <w:rFonts w:ascii="Gill Sans MT" w:hAnsi="Gill Sans MT"/>
        </w:rPr>
      </w:pPr>
      <w:r>
        <w:rPr>
          <w:rFonts w:ascii="Gill Sans MT" w:hAnsi="Gill Sans MT"/>
        </w:rPr>
        <w:t xml:space="preserve">This </w:t>
      </w:r>
      <w:r w:rsidR="009A5410">
        <w:rPr>
          <w:rFonts w:ascii="Gill Sans MT" w:hAnsi="Gill Sans MT"/>
        </w:rPr>
        <w:t>Consultation S</w:t>
      </w:r>
      <w:r>
        <w:rPr>
          <w:rFonts w:ascii="Gill Sans MT" w:hAnsi="Gill Sans MT"/>
        </w:rPr>
        <w:t xml:space="preserve">tatement </w:t>
      </w:r>
      <w:r w:rsidR="009A5410">
        <w:rPr>
          <w:rFonts w:ascii="Gill Sans MT" w:hAnsi="Gill Sans MT"/>
        </w:rPr>
        <w:t xml:space="preserve">has been prepared in accordance with Regulation 12(a) and </w:t>
      </w:r>
      <w:r w:rsidR="00DF1543">
        <w:rPr>
          <w:rFonts w:ascii="Gill Sans MT" w:hAnsi="Gill Sans MT"/>
        </w:rPr>
        <w:t>(</w:t>
      </w:r>
      <w:r w:rsidR="009A5410">
        <w:rPr>
          <w:rFonts w:ascii="Gill Sans MT" w:hAnsi="Gill Sans MT"/>
        </w:rPr>
        <w:t>b</w:t>
      </w:r>
      <w:r w:rsidR="00DF1543">
        <w:rPr>
          <w:rFonts w:ascii="Gill Sans MT" w:hAnsi="Gill Sans MT"/>
        </w:rPr>
        <w:t xml:space="preserve">) </w:t>
      </w:r>
      <w:r w:rsidR="008F459E">
        <w:rPr>
          <w:rFonts w:ascii="Gill Sans MT" w:hAnsi="Gill Sans MT"/>
        </w:rPr>
        <w:t>of the Town and Country (Local Development) (England) Regulations 2004</w:t>
      </w:r>
      <w:r w:rsidR="006F4DDD">
        <w:rPr>
          <w:rFonts w:ascii="Gill Sans MT" w:hAnsi="Gill Sans MT"/>
        </w:rPr>
        <w:t xml:space="preserve"> </w:t>
      </w:r>
      <w:r w:rsidR="00DF1543">
        <w:rPr>
          <w:rFonts w:ascii="Gill Sans MT" w:hAnsi="Gill Sans MT"/>
        </w:rPr>
        <w:t>which states:</w:t>
      </w:r>
    </w:p>
    <w:p w14:paraId="216F58A3" w14:textId="6AE0140C" w:rsidR="00DF1543" w:rsidRPr="00DF1543" w:rsidRDefault="00DF1543" w:rsidP="00DF1543">
      <w:pPr>
        <w:ind w:firstLine="360"/>
        <w:rPr>
          <w:rFonts w:ascii="Gill Sans MT" w:hAnsi="Gill Sans MT"/>
          <w:i/>
          <w:lang w:val="en"/>
        </w:rPr>
      </w:pPr>
      <w:r>
        <w:rPr>
          <w:rFonts w:ascii="Gill Sans MT" w:hAnsi="Gill Sans MT"/>
          <w:b/>
          <w:bCs/>
          <w:lang w:val="en"/>
        </w:rPr>
        <w:t>“</w:t>
      </w:r>
      <w:r w:rsidRPr="00DF1543">
        <w:rPr>
          <w:rFonts w:ascii="Gill Sans MT" w:hAnsi="Gill Sans MT"/>
          <w:i/>
          <w:lang w:val="en"/>
        </w:rPr>
        <w:t xml:space="preserve">Before a local planning authority adopt a supplementary planning document it must— </w:t>
      </w:r>
    </w:p>
    <w:p w14:paraId="47A82880" w14:textId="77777777" w:rsidR="00DF1543" w:rsidRPr="00DF1543" w:rsidRDefault="00DF1543" w:rsidP="00DF1543">
      <w:pPr>
        <w:pStyle w:val="ListParagraph"/>
        <w:ind w:left="360"/>
        <w:rPr>
          <w:rFonts w:ascii="Gill Sans MT" w:hAnsi="Gill Sans MT"/>
          <w:i/>
          <w:lang w:val="en"/>
        </w:rPr>
      </w:pPr>
      <w:r w:rsidRPr="00DF1543">
        <w:rPr>
          <w:rFonts w:ascii="Gill Sans MT" w:hAnsi="Gill Sans MT"/>
          <w:i/>
          <w:lang w:val="en"/>
        </w:rPr>
        <w:t>(a)prepare a statement setting out—</w:t>
      </w:r>
    </w:p>
    <w:p w14:paraId="192694B0" w14:textId="77777777" w:rsidR="00DF1543" w:rsidRPr="00DF1543" w:rsidRDefault="00DF1543" w:rsidP="00DF1543">
      <w:pPr>
        <w:pStyle w:val="ListParagraph"/>
        <w:ind w:left="360"/>
        <w:rPr>
          <w:rFonts w:ascii="Gill Sans MT" w:hAnsi="Gill Sans MT"/>
          <w:i/>
          <w:lang w:val="en"/>
        </w:rPr>
      </w:pPr>
      <w:r w:rsidRPr="00DF1543">
        <w:rPr>
          <w:rFonts w:ascii="Gill Sans MT" w:hAnsi="Gill Sans MT"/>
          <w:i/>
          <w:lang w:val="en"/>
        </w:rPr>
        <w:t>(</w:t>
      </w:r>
      <w:proofErr w:type="spellStart"/>
      <w:r w:rsidRPr="00DF1543">
        <w:rPr>
          <w:rFonts w:ascii="Gill Sans MT" w:hAnsi="Gill Sans MT"/>
          <w:i/>
          <w:lang w:val="en"/>
        </w:rPr>
        <w:t>i</w:t>
      </w:r>
      <w:proofErr w:type="spellEnd"/>
      <w:r w:rsidRPr="00DF1543">
        <w:rPr>
          <w:rFonts w:ascii="Gill Sans MT" w:hAnsi="Gill Sans MT"/>
          <w:i/>
          <w:lang w:val="en"/>
        </w:rPr>
        <w:t>)the persons the local planning authority consulted when preparing the supplementary planning document;</w:t>
      </w:r>
    </w:p>
    <w:p w14:paraId="7822E3C6" w14:textId="77777777" w:rsidR="00DF1543" w:rsidRPr="00DF1543" w:rsidRDefault="00DF1543" w:rsidP="00DF1543">
      <w:pPr>
        <w:pStyle w:val="ListParagraph"/>
        <w:ind w:left="360"/>
        <w:rPr>
          <w:rFonts w:ascii="Gill Sans MT" w:hAnsi="Gill Sans MT"/>
          <w:i/>
          <w:lang w:val="en"/>
        </w:rPr>
      </w:pPr>
      <w:r w:rsidRPr="00DF1543">
        <w:rPr>
          <w:rFonts w:ascii="Gill Sans MT" w:hAnsi="Gill Sans MT"/>
          <w:i/>
          <w:lang w:val="en"/>
        </w:rPr>
        <w:t>(ii)a summary of the main issues raised by those persons; and</w:t>
      </w:r>
    </w:p>
    <w:p w14:paraId="6D8919D7" w14:textId="77777777" w:rsidR="00DF1543" w:rsidRPr="00DF1543" w:rsidRDefault="00DF1543" w:rsidP="00DF1543">
      <w:pPr>
        <w:pStyle w:val="ListParagraph"/>
        <w:ind w:left="360"/>
        <w:rPr>
          <w:rFonts w:ascii="Gill Sans MT" w:hAnsi="Gill Sans MT"/>
          <w:i/>
          <w:lang w:val="en"/>
        </w:rPr>
      </w:pPr>
      <w:r w:rsidRPr="00DF1543">
        <w:rPr>
          <w:rFonts w:ascii="Gill Sans MT" w:hAnsi="Gill Sans MT"/>
          <w:i/>
          <w:lang w:val="en"/>
        </w:rPr>
        <w:t>(iii)how those issues have been addressed in the supplementary planning document; and</w:t>
      </w:r>
    </w:p>
    <w:p w14:paraId="3FB13123" w14:textId="77777777" w:rsidR="00DF1543" w:rsidRPr="00DF1543" w:rsidRDefault="00DF1543" w:rsidP="00DF1543">
      <w:pPr>
        <w:pStyle w:val="ListParagraph"/>
        <w:ind w:left="360"/>
        <w:rPr>
          <w:rFonts w:ascii="Gill Sans MT" w:hAnsi="Gill Sans MT"/>
          <w:i/>
          <w:lang w:val="en"/>
        </w:rPr>
      </w:pPr>
      <w:r w:rsidRPr="00DF1543">
        <w:rPr>
          <w:rFonts w:ascii="Gill Sans MT" w:hAnsi="Gill Sans MT"/>
          <w:i/>
          <w:lang w:val="en"/>
        </w:rPr>
        <w:t xml:space="preserve">(b)for the purpose of seeking representations under regulation 13, make copies of that statement and the supplementary planning document available in accordance with regulation </w:t>
      </w:r>
      <w:hyperlink r:id="rId9" w:tooltip="Go to " w:history="1">
        <w:r w:rsidRPr="00DF1543">
          <w:rPr>
            <w:rStyle w:val="Hyperlink"/>
            <w:rFonts w:ascii="Gill Sans MT" w:hAnsi="Gill Sans MT"/>
            <w:i/>
            <w:lang w:val="en"/>
          </w:rPr>
          <w:t>35</w:t>
        </w:r>
      </w:hyperlink>
      <w:r w:rsidRPr="00DF1543">
        <w:rPr>
          <w:rFonts w:ascii="Gill Sans MT" w:hAnsi="Gill Sans MT"/>
          <w:i/>
          <w:lang w:val="en"/>
        </w:rPr>
        <w:t xml:space="preserve"> together with details of—</w:t>
      </w:r>
    </w:p>
    <w:p w14:paraId="0BB6D213" w14:textId="77777777" w:rsidR="00DF1543" w:rsidRPr="00DF1543" w:rsidRDefault="00DF1543" w:rsidP="00DF1543">
      <w:pPr>
        <w:pStyle w:val="ListParagraph"/>
        <w:ind w:left="360"/>
        <w:rPr>
          <w:rFonts w:ascii="Gill Sans MT" w:hAnsi="Gill Sans MT"/>
          <w:i/>
          <w:lang w:val="en"/>
        </w:rPr>
      </w:pPr>
      <w:r w:rsidRPr="00DF1543">
        <w:rPr>
          <w:rFonts w:ascii="Gill Sans MT" w:hAnsi="Gill Sans MT"/>
          <w:i/>
          <w:lang w:val="en"/>
        </w:rPr>
        <w:t>(</w:t>
      </w:r>
      <w:proofErr w:type="spellStart"/>
      <w:r w:rsidRPr="00DF1543">
        <w:rPr>
          <w:rFonts w:ascii="Gill Sans MT" w:hAnsi="Gill Sans MT"/>
          <w:i/>
          <w:lang w:val="en"/>
        </w:rPr>
        <w:t>i</w:t>
      </w:r>
      <w:proofErr w:type="spellEnd"/>
      <w:r w:rsidRPr="00DF1543">
        <w:rPr>
          <w:rFonts w:ascii="Gill Sans MT" w:hAnsi="Gill Sans MT"/>
          <w:i/>
          <w:lang w:val="en"/>
        </w:rPr>
        <w:t>)the date by which representations must be made (being not less than 4 weeks from the date the local planning authority complies with this paragraph), and</w:t>
      </w:r>
    </w:p>
    <w:p w14:paraId="7FA5EBE1" w14:textId="1D29E0C5" w:rsidR="00DF1543" w:rsidRPr="00DF1543" w:rsidRDefault="00DF1543" w:rsidP="00DF1543">
      <w:pPr>
        <w:pStyle w:val="ListParagraph"/>
        <w:ind w:left="360"/>
        <w:rPr>
          <w:rFonts w:ascii="Gill Sans MT" w:hAnsi="Gill Sans MT"/>
          <w:i/>
          <w:lang w:val="en"/>
        </w:rPr>
      </w:pPr>
      <w:r w:rsidRPr="00DF1543">
        <w:rPr>
          <w:rFonts w:ascii="Gill Sans MT" w:hAnsi="Gill Sans MT"/>
          <w:i/>
          <w:lang w:val="en"/>
        </w:rPr>
        <w:t>(ii)the address to which they must be sent.</w:t>
      </w:r>
      <w:r>
        <w:rPr>
          <w:rFonts w:ascii="Gill Sans MT" w:hAnsi="Gill Sans MT"/>
          <w:i/>
          <w:lang w:val="en"/>
        </w:rPr>
        <w:t>”</w:t>
      </w:r>
    </w:p>
    <w:p w14:paraId="2F8352D8" w14:textId="4F6DB7A7" w:rsidR="002E63C3" w:rsidRDefault="002E63C3" w:rsidP="00DF1543">
      <w:pPr>
        <w:pStyle w:val="ListParagraph"/>
        <w:ind w:left="360"/>
        <w:rPr>
          <w:rFonts w:ascii="Gill Sans MT" w:hAnsi="Gill Sans MT"/>
        </w:rPr>
      </w:pPr>
    </w:p>
    <w:p w14:paraId="5C0DFF16" w14:textId="77777777" w:rsidR="002E63C3" w:rsidRDefault="002E63C3" w:rsidP="002E63C3">
      <w:pPr>
        <w:pStyle w:val="ListParagraph"/>
        <w:ind w:left="792"/>
        <w:rPr>
          <w:rFonts w:ascii="Gill Sans MT" w:hAnsi="Gill Sans MT"/>
        </w:rPr>
      </w:pPr>
    </w:p>
    <w:p w14:paraId="313568FA" w14:textId="3FB96E04" w:rsidR="00DF1543" w:rsidRDefault="00DF1543" w:rsidP="0094117C">
      <w:pPr>
        <w:pStyle w:val="ListParagraph"/>
        <w:numPr>
          <w:ilvl w:val="1"/>
          <w:numId w:val="5"/>
        </w:numPr>
        <w:ind w:left="426" w:hanging="426"/>
        <w:rPr>
          <w:rFonts w:ascii="Gill Sans MT" w:hAnsi="Gill Sans MT"/>
        </w:rPr>
      </w:pPr>
      <w:r>
        <w:rPr>
          <w:rFonts w:ascii="Gill Sans MT" w:hAnsi="Gill Sans MT"/>
        </w:rPr>
        <w:t>This statement sets out details of the consultation that has taken place to date which has informed and refined the SPD.  It sets out details of how, when and with whom the initial consultations with interested parties and organisations took place and how this has informed the SPD.</w:t>
      </w:r>
    </w:p>
    <w:p w14:paraId="26333B8D" w14:textId="77777777" w:rsidR="00DF1543" w:rsidRDefault="00DF1543" w:rsidP="00DF1543">
      <w:pPr>
        <w:pStyle w:val="ListParagraph"/>
        <w:ind w:left="426"/>
        <w:rPr>
          <w:rFonts w:ascii="Gill Sans MT" w:hAnsi="Gill Sans MT"/>
        </w:rPr>
      </w:pPr>
    </w:p>
    <w:p w14:paraId="05A02B53" w14:textId="2C536924" w:rsidR="0060168C" w:rsidRDefault="006E7BAC" w:rsidP="0094117C">
      <w:pPr>
        <w:pStyle w:val="ListParagraph"/>
        <w:numPr>
          <w:ilvl w:val="1"/>
          <w:numId w:val="5"/>
        </w:numPr>
        <w:ind w:left="426" w:hanging="426"/>
        <w:rPr>
          <w:rFonts w:ascii="Gill Sans MT" w:hAnsi="Gill Sans MT"/>
        </w:rPr>
      </w:pPr>
      <w:r>
        <w:rPr>
          <w:rFonts w:ascii="Gill Sans MT" w:hAnsi="Gill Sans MT"/>
        </w:rPr>
        <w:t>Following the preparation of the draft SPD, the Authority resolved to undertake a</w:t>
      </w:r>
      <w:r w:rsidR="005E0366">
        <w:rPr>
          <w:rFonts w:ascii="Gill Sans MT" w:hAnsi="Gill Sans MT"/>
        </w:rPr>
        <w:t xml:space="preserve"> </w:t>
      </w:r>
      <w:r w:rsidR="008636C1">
        <w:rPr>
          <w:rFonts w:ascii="Gill Sans MT" w:hAnsi="Gill Sans MT"/>
        </w:rPr>
        <w:t>six</w:t>
      </w:r>
      <w:r>
        <w:rPr>
          <w:rFonts w:ascii="Gill Sans MT" w:hAnsi="Gill Sans MT"/>
        </w:rPr>
        <w:t xml:space="preserve"> week consultation on the </w:t>
      </w:r>
      <w:r w:rsidR="00EB3E3E">
        <w:rPr>
          <w:rFonts w:ascii="Gill Sans MT" w:hAnsi="Gill Sans MT"/>
        </w:rPr>
        <w:t>Sustainable Construction</w:t>
      </w:r>
      <w:r>
        <w:rPr>
          <w:rFonts w:ascii="Gill Sans MT" w:hAnsi="Gill Sans MT"/>
        </w:rPr>
        <w:t xml:space="preserve"> SPD between </w:t>
      </w:r>
      <w:r w:rsidR="00945D54">
        <w:rPr>
          <w:rFonts w:ascii="Gill Sans MT" w:hAnsi="Gill Sans MT"/>
        </w:rPr>
        <w:t>1</w:t>
      </w:r>
      <w:r w:rsidR="00393C2F">
        <w:rPr>
          <w:rFonts w:ascii="Gill Sans MT" w:hAnsi="Gill Sans MT"/>
        </w:rPr>
        <w:t>1</w:t>
      </w:r>
      <w:r w:rsidRPr="006E7BAC">
        <w:rPr>
          <w:rFonts w:ascii="Gill Sans MT" w:hAnsi="Gill Sans MT"/>
          <w:vertAlign w:val="superscript"/>
        </w:rPr>
        <w:t>th</w:t>
      </w:r>
      <w:r>
        <w:rPr>
          <w:rFonts w:ascii="Gill Sans MT" w:hAnsi="Gill Sans MT"/>
        </w:rPr>
        <w:t xml:space="preserve"> </w:t>
      </w:r>
      <w:r w:rsidR="00945D54">
        <w:rPr>
          <w:rFonts w:ascii="Gill Sans MT" w:hAnsi="Gill Sans MT"/>
        </w:rPr>
        <w:t>February</w:t>
      </w:r>
      <w:r>
        <w:rPr>
          <w:rFonts w:ascii="Gill Sans MT" w:hAnsi="Gill Sans MT"/>
        </w:rPr>
        <w:t xml:space="preserve"> 20</w:t>
      </w:r>
      <w:r w:rsidR="00945D54">
        <w:rPr>
          <w:rFonts w:ascii="Gill Sans MT" w:hAnsi="Gill Sans MT"/>
        </w:rPr>
        <w:t>20</w:t>
      </w:r>
      <w:r>
        <w:rPr>
          <w:rFonts w:ascii="Gill Sans MT" w:hAnsi="Gill Sans MT"/>
        </w:rPr>
        <w:t xml:space="preserve"> and </w:t>
      </w:r>
      <w:r w:rsidR="00945D54">
        <w:rPr>
          <w:rFonts w:ascii="Gill Sans MT" w:hAnsi="Gill Sans MT"/>
        </w:rPr>
        <w:t>2</w:t>
      </w:r>
      <w:r w:rsidR="00393C2F">
        <w:rPr>
          <w:rFonts w:ascii="Gill Sans MT" w:hAnsi="Gill Sans MT"/>
        </w:rPr>
        <w:t>4</w:t>
      </w:r>
      <w:r w:rsidR="00393C2F">
        <w:rPr>
          <w:rFonts w:ascii="Gill Sans MT" w:hAnsi="Gill Sans MT"/>
          <w:vertAlign w:val="superscript"/>
        </w:rPr>
        <w:t>th</w:t>
      </w:r>
      <w:r>
        <w:rPr>
          <w:rFonts w:ascii="Gill Sans MT" w:hAnsi="Gill Sans MT"/>
        </w:rPr>
        <w:t xml:space="preserve"> </w:t>
      </w:r>
      <w:r w:rsidR="00945D54">
        <w:rPr>
          <w:rFonts w:ascii="Gill Sans MT" w:hAnsi="Gill Sans MT"/>
        </w:rPr>
        <w:t>March</w:t>
      </w:r>
      <w:r>
        <w:rPr>
          <w:rFonts w:ascii="Gill Sans MT" w:hAnsi="Gill Sans MT"/>
        </w:rPr>
        <w:t xml:space="preserve"> 20</w:t>
      </w:r>
      <w:r w:rsidR="00945D54">
        <w:rPr>
          <w:rFonts w:ascii="Gill Sans MT" w:hAnsi="Gill Sans MT"/>
        </w:rPr>
        <w:t>20</w:t>
      </w:r>
      <w:r>
        <w:rPr>
          <w:rFonts w:ascii="Gill Sans MT" w:hAnsi="Gill Sans MT"/>
        </w:rPr>
        <w:t>.  As part of the consultation, the Authority:</w:t>
      </w:r>
    </w:p>
    <w:p w14:paraId="0DA37E36" w14:textId="77777777" w:rsidR="006E7BAC" w:rsidRPr="006E7BAC" w:rsidRDefault="006E7BAC" w:rsidP="006E7BAC">
      <w:pPr>
        <w:pStyle w:val="ListParagraph"/>
        <w:rPr>
          <w:rFonts w:ascii="Gill Sans MT" w:hAnsi="Gill Sans MT"/>
        </w:rPr>
      </w:pPr>
    </w:p>
    <w:p w14:paraId="7837BEE6" w14:textId="16907A1E" w:rsidR="006E7BAC" w:rsidRDefault="006E7BAC" w:rsidP="006E7BAC">
      <w:pPr>
        <w:pStyle w:val="ListParagraph"/>
        <w:numPr>
          <w:ilvl w:val="0"/>
          <w:numId w:val="25"/>
        </w:numPr>
        <w:rPr>
          <w:rFonts w:ascii="Gill Sans MT" w:hAnsi="Gill Sans MT"/>
        </w:rPr>
      </w:pPr>
      <w:r>
        <w:rPr>
          <w:rFonts w:ascii="Gill Sans MT" w:hAnsi="Gill Sans MT"/>
        </w:rPr>
        <w:t xml:space="preserve">Published the draft </w:t>
      </w:r>
      <w:r w:rsidR="00945D54">
        <w:rPr>
          <w:rFonts w:ascii="Gill Sans MT" w:hAnsi="Gill Sans MT"/>
        </w:rPr>
        <w:t>Sustainable Construction</w:t>
      </w:r>
      <w:r>
        <w:rPr>
          <w:rFonts w:ascii="Gill Sans MT" w:hAnsi="Gill Sans MT"/>
        </w:rPr>
        <w:t xml:space="preserve"> SPD on the SDNPA website</w:t>
      </w:r>
      <w:r w:rsidR="002568CF">
        <w:rPr>
          <w:rFonts w:ascii="Gill Sans MT" w:hAnsi="Gill Sans MT"/>
        </w:rPr>
        <w:t>;</w:t>
      </w:r>
    </w:p>
    <w:p w14:paraId="4DC3934E" w14:textId="7F2E6616" w:rsidR="006E7BAC" w:rsidRDefault="006E7BAC" w:rsidP="006E7BAC">
      <w:pPr>
        <w:pStyle w:val="ListParagraph"/>
        <w:numPr>
          <w:ilvl w:val="0"/>
          <w:numId w:val="25"/>
        </w:numPr>
        <w:rPr>
          <w:rFonts w:ascii="Gill Sans MT" w:hAnsi="Gill Sans MT"/>
        </w:rPr>
      </w:pPr>
      <w:r>
        <w:rPr>
          <w:rFonts w:ascii="Gill Sans MT" w:hAnsi="Gill Sans MT"/>
        </w:rPr>
        <w:t>Made the draft SPD available for inspection at the South Downs Centre during opening hours;</w:t>
      </w:r>
    </w:p>
    <w:p w14:paraId="320F5A45" w14:textId="5CC2C8DF" w:rsidR="00606A73" w:rsidRDefault="00606A73" w:rsidP="006E7BAC">
      <w:pPr>
        <w:pStyle w:val="ListParagraph"/>
        <w:numPr>
          <w:ilvl w:val="0"/>
          <w:numId w:val="25"/>
        </w:numPr>
        <w:rPr>
          <w:rFonts w:ascii="Gill Sans MT" w:hAnsi="Gill Sans MT"/>
        </w:rPr>
      </w:pPr>
      <w:r>
        <w:rPr>
          <w:rFonts w:ascii="Gill Sans MT" w:hAnsi="Gill Sans MT"/>
        </w:rPr>
        <w:t xml:space="preserve">Sent emails and letters to persons and organisations on the SDNPA Local Plan mailing list inviting them to examine the consultation documents and make </w:t>
      </w:r>
      <w:r w:rsidR="005D565D">
        <w:rPr>
          <w:rFonts w:ascii="Gill Sans MT" w:hAnsi="Gill Sans MT"/>
        </w:rPr>
        <w:t xml:space="preserve">any </w:t>
      </w:r>
      <w:r>
        <w:rPr>
          <w:rFonts w:ascii="Gill Sans MT" w:hAnsi="Gill Sans MT"/>
        </w:rPr>
        <w:t>representation</w:t>
      </w:r>
      <w:r w:rsidR="005D565D">
        <w:rPr>
          <w:rFonts w:ascii="Gill Sans MT" w:hAnsi="Gill Sans MT"/>
        </w:rPr>
        <w:t>s</w:t>
      </w:r>
      <w:r>
        <w:rPr>
          <w:rFonts w:ascii="Gill Sans MT" w:hAnsi="Gill Sans MT"/>
        </w:rPr>
        <w:t xml:space="preserve"> on them during the consultation period;</w:t>
      </w:r>
    </w:p>
    <w:p w14:paraId="3001F1C8" w14:textId="60259DEC" w:rsidR="00694B18" w:rsidRDefault="00694B18" w:rsidP="006E7BAC">
      <w:pPr>
        <w:pStyle w:val="ListParagraph"/>
        <w:numPr>
          <w:ilvl w:val="0"/>
          <w:numId w:val="25"/>
        </w:numPr>
        <w:rPr>
          <w:rFonts w:ascii="Gill Sans MT" w:hAnsi="Gill Sans MT"/>
        </w:rPr>
      </w:pPr>
      <w:r>
        <w:rPr>
          <w:rFonts w:ascii="Gill Sans MT" w:hAnsi="Gill Sans MT"/>
        </w:rPr>
        <w:t>Sent emails to consultation bodies identified below, which the Authority considers to be affected by the SPD;</w:t>
      </w:r>
    </w:p>
    <w:p w14:paraId="6CA18B09" w14:textId="093F2CDB" w:rsidR="00606A73" w:rsidRDefault="00606A73" w:rsidP="006E7BAC">
      <w:pPr>
        <w:pStyle w:val="ListParagraph"/>
        <w:numPr>
          <w:ilvl w:val="0"/>
          <w:numId w:val="25"/>
        </w:numPr>
        <w:rPr>
          <w:rFonts w:ascii="Gill Sans MT" w:hAnsi="Gill Sans MT"/>
        </w:rPr>
      </w:pPr>
      <w:r>
        <w:rPr>
          <w:rFonts w:ascii="Gill Sans MT" w:hAnsi="Gill Sans MT"/>
        </w:rPr>
        <w:t>Released details of the consultation to the local press via a press release;</w:t>
      </w:r>
    </w:p>
    <w:p w14:paraId="1927EF31" w14:textId="77777777" w:rsidR="00694B18" w:rsidRPr="00694B18" w:rsidRDefault="00694B18" w:rsidP="00694B18">
      <w:pPr>
        <w:pStyle w:val="ListParagraph"/>
        <w:ind w:left="1512"/>
        <w:rPr>
          <w:rFonts w:ascii="Gill Sans MT" w:hAnsi="Gill Sans MT"/>
        </w:rPr>
      </w:pPr>
    </w:p>
    <w:p w14:paraId="00AD1974" w14:textId="383C57B0" w:rsidR="00B61FD8" w:rsidRPr="00694B18" w:rsidRDefault="00B61FD8" w:rsidP="0094117C">
      <w:pPr>
        <w:pStyle w:val="ListParagraph"/>
        <w:numPr>
          <w:ilvl w:val="1"/>
          <w:numId w:val="5"/>
        </w:numPr>
        <w:ind w:left="709" w:hanging="567"/>
        <w:rPr>
          <w:rFonts w:ascii="Gill Sans MT" w:hAnsi="Gill Sans MT"/>
        </w:rPr>
      </w:pPr>
      <w:r w:rsidRPr="00694B18">
        <w:rPr>
          <w:rFonts w:ascii="Gill Sans MT" w:hAnsi="Gill Sans MT"/>
        </w:rPr>
        <w:t>The Authority considered it approp</w:t>
      </w:r>
      <w:r w:rsidR="00694B18" w:rsidRPr="00694B18">
        <w:rPr>
          <w:rFonts w:ascii="Gill Sans MT" w:hAnsi="Gill Sans MT"/>
        </w:rPr>
        <w:t xml:space="preserve">riate to consult the following </w:t>
      </w:r>
      <w:r w:rsidRPr="00694B18">
        <w:rPr>
          <w:rFonts w:ascii="Gill Sans MT" w:hAnsi="Gill Sans MT"/>
        </w:rPr>
        <w:t xml:space="preserve">consultation bodies on the draft </w:t>
      </w:r>
      <w:r w:rsidR="00945D54">
        <w:rPr>
          <w:rFonts w:ascii="Gill Sans MT" w:hAnsi="Gill Sans MT"/>
        </w:rPr>
        <w:t>Sustainable Construction</w:t>
      </w:r>
      <w:r w:rsidRPr="00694B18">
        <w:rPr>
          <w:rFonts w:ascii="Gill Sans MT" w:hAnsi="Gill Sans MT"/>
        </w:rPr>
        <w:t xml:space="preserve"> SPD:</w:t>
      </w:r>
    </w:p>
    <w:p w14:paraId="30CA6136" w14:textId="5F003280" w:rsidR="00B61FD8" w:rsidRPr="00694B18" w:rsidRDefault="00B61FD8" w:rsidP="00B61FD8">
      <w:pPr>
        <w:pStyle w:val="ListParagraph"/>
        <w:ind w:left="792"/>
        <w:rPr>
          <w:rFonts w:ascii="Gill Sans MT" w:hAnsi="Gill Sans MT"/>
        </w:rPr>
      </w:pPr>
    </w:p>
    <w:p w14:paraId="2ED1DA38" w14:textId="713F5C49" w:rsidR="00BF0018" w:rsidRPr="00694B18" w:rsidRDefault="00BF0018" w:rsidP="00BF0018">
      <w:pPr>
        <w:pStyle w:val="ListParagraph"/>
        <w:numPr>
          <w:ilvl w:val="0"/>
          <w:numId w:val="28"/>
        </w:numPr>
        <w:rPr>
          <w:rFonts w:ascii="Gill Sans MT" w:hAnsi="Gill Sans MT"/>
        </w:rPr>
      </w:pPr>
      <w:r w:rsidRPr="00694B18">
        <w:rPr>
          <w:rFonts w:ascii="Gill Sans MT" w:hAnsi="Gill Sans MT"/>
        </w:rPr>
        <w:t>Homes and Communities Agency</w:t>
      </w:r>
    </w:p>
    <w:p w14:paraId="57F27F46" w14:textId="48B04EF5" w:rsidR="00BF0018" w:rsidRPr="00694B18" w:rsidRDefault="00BF0018" w:rsidP="00BF0018">
      <w:pPr>
        <w:pStyle w:val="ListParagraph"/>
        <w:numPr>
          <w:ilvl w:val="0"/>
          <w:numId w:val="28"/>
        </w:numPr>
        <w:rPr>
          <w:rFonts w:ascii="Gill Sans MT" w:hAnsi="Gill Sans MT"/>
        </w:rPr>
      </w:pPr>
      <w:r w:rsidRPr="00694B18">
        <w:rPr>
          <w:rFonts w:ascii="Gill Sans MT" w:hAnsi="Gill Sans MT"/>
        </w:rPr>
        <w:t>Relevant district and county councils</w:t>
      </w:r>
    </w:p>
    <w:p w14:paraId="3C3B6F7F" w14:textId="77777777" w:rsidR="00BF0018" w:rsidRPr="00694B18" w:rsidRDefault="00BF0018" w:rsidP="00BF0018">
      <w:pPr>
        <w:pStyle w:val="ListParagraph"/>
        <w:numPr>
          <w:ilvl w:val="1"/>
          <w:numId w:val="28"/>
        </w:numPr>
        <w:rPr>
          <w:rFonts w:ascii="Gill Sans MT" w:hAnsi="Gill Sans MT"/>
        </w:rPr>
      </w:pPr>
      <w:proofErr w:type="spellStart"/>
      <w:r w:rsidRPr="00694B18">
        <w:rPr>
          <w:rFonts w:ascii="Gill Sans MT" w:hAnsi="Gill Sans MT"/>
        </w:rPr>
        <w:t>Adur</w:t>
      </w:r>
      <w:proofErr w:type="spellEnd"/>
      <w:r w:rsidRPr="00694B18">
        <w:rPr>
          <w:rFonts w:ascii="Gill Sans MT" w:hAnsi="Gill Sans MT"/>
        </w:rPr>
        <w:t xml:space="preserve"> District Council</w:t>
      </w:r>
    </w:p>
    <w:p w14:paraId="48C9BCEF" w14:textId="77777777" w:rsidR="00BF0018" w:rsidRPr="00694B18" w:rsidRDefault="00BF0018" w:rsidP="00BF0018">
      <w:pPr>
        <w:pStyle w:val="ListParagraph"/>
        <w:numPr>
          <w:ilvl w:val="1"/>
          <w:numId w:val="28"/>
        </w:numPr>
        <w:rPr>
          <w:rFonts w:ascii="Gill Sans MT" w:hAnsi="Gill Sans MT"/>
        </w:rPr>
      </w:pPr>
      <w:proofErr w:type="spellStart"/>
      <w:r w:rsidRPr="00694B18">
        <w:rPr>
          <w:rFonts w:ascii="Gill Sans MT" w:hAnsi="Gill Sans MT"/>
        </w:rPr>
        <w:t>Arun</w:t>
      </w:r>
      <w:proofErr w:type="spellEnd"/>
      <w:r w:rsidRPr="00694B18">
        <w:rPr>
          <w:rFonts w:ascii="Gill Sans MT" w:hAnsi="Gill Sans MT"/>
        </w:rPr>
        <w:t xml:space="preserve"> District Council</w:t>
      </w:r>
    </w:p>
    <w:p w14:paraId="440F210D" w14:textId="77777777" w:rsidR="00BF0018" w:rsidRPr="00694B18" w:rsidRDefault="00BF0018" w:rsidP="00BF0018">
      <w:pPr>
        <w:pStyle w:val="ListParagraph"/>
        <w:numPr>
          <w:ilvl w:val="1"/>
          <w:numId w:val="28"/>
        </w:numPr>
        <w:rPr>
          <w:rFonts w:ascii="Gill Sans MT" w:hAnsi="Gill Sans MT"/>
        </w:rPr>
      </w:pPr>
      <w:r w:rsidRPr="00694B18">
        <w:rPr>
          <w:rFonts w:ascii="Gill Sans MT" w:hAnsi="Gill Sans MT"/>
        </w:rPr>
        <w:t>Brighton &amp; Hove City Council</w:t>
      </w:r>
    </w:p>
    <w:p w14:paraId="14159935" w14:textId="77777777" w:rsidR="00BF0018" w:rsidRPr="00694B18" w:rsidRDefault="00BF0018" w:rsidP="00BF0018">
      <w:pPr>
        <w:pStyle w:val="ListParagraph"/>
        <w:numPr>
          <w:ilvl w:val="1"/>
          <w:numId w:val="28"/>
        </w:numPr>
        <w:rPr>
          <w:rFonts w:ascii="Gill Sans MT" w:hAnsi="Gill Sans MT"/>
        </w:rPr>
      </w:pPr>
      <w:r w:rsidRPr="00694B18">
        <w:rPr>
          <w:rFonts w:ascii="Gill Sans MT" w:hAnsi="Gill Sans MT"/>
        </w:rPr>
        <w:t>Chichester District Council</w:t>
      </w:r>
    </w:p>
    <w:p w14:paraId="259E4932" w14:textId="5A054513" w:rsidR="00B61FD8" w:rsidRPr="00694B18" w:rsidRDefault="00694B18" w:rsidP="00BF0018">
      <w:pPr>
        <w:pStyle w:val="ListParagraph"/>
        <w:numPr>
          <w:ilvl w:val="1"/>
          <w:numId w:val="28"/>
        </w:numPr>
        <w:rPr>
          <w:rFonts w:ascii="Gill Sans MT" w:hAnsi="Gill Sans MT"/>
        </w:rPr>
      </w:pPr>
      <w:r w:rsidRPr="00694B18">
        <w:rPr>
          <w:rFonts w:ascii="Gill Sans MT" w:hAnsi="Gill Sans MT"/>
        </w:rPr>
        <w:t>East Hampshire District Council</w:t>
      </w:r>
    </w:p>
    <w:p w14:paraId="5FFFC489" w14:textId="791B1CF3" w:rsidR="00BF0018" w:rsidRPr="00694B18" w:rsidRDefault="00BF0018" w:rsidP="00BF0018">
      <w:pPr>
        <w:pStyle w:val="ListParagraph"/>
        <w:numPr>
          <w:ilvl w:val="1"/>
          <w:numId w:val="28"/>
        </w:numPr>
        <w:rPr>
          <w:rFonts w:ascii="Gill Sans MT" w:hAnsi="Gill Sans MT"/>
        </w:rPr>
      </w:pPr>
      <w:r w:rsidRPr="00694B18">
        <w:rPr>
          <w:rFonts w:ascii="Gill Sans MT" w:hAnsi="Gill Sans MT"/>
        </w:rPr>
        <w:t>East Sussex County Council</w:t>
      </w:r>
    </w:p>
    <w:p w14:paraId="551FA3F4" w14:textId="3BF75719" w:rsidR="00BF0018" w:rsidRPr="00694B18" w:rsidRDefault="00BF0018" w:rsidP="00BF0018">
      <w:pPr>
        <w:pStyle w:val="ListParagraph"/>
        <w:numPr>
          <w:ilvl w:val="1"/>
          <w:numId w:val="28"/>
        </w:numPr>
        <w:rPr>
          <w:rFonts w:ascii="Gill Sans MT" w:hAnsi="Gill Sans MT"/>
        </w:rPr>
      </w:pPr>
      <w:r w:rsidRPr="00694B18">
        <w:rPr>
          <w:rFonts w:ascii="Gill Sans MT" w:hAnsi="Gill Sans MT"/>
        </w:rPr>
        <w:t>Hampshire County Council</w:t>
      </w:r>
    </w:p>
    <w:p w14:paraId="310284E0" w14:textId="3A61CDC4" w:rsidR="00BF0018" w:rsidRPr="00694B18" w:rsidRDefault="00BF0018" w:rsidP="00BF0018">
      <w:pPr>
        <w:pStyle w:val="ListParagraph"/>
        <w:numPr>
          <w:ilvl w:val="1"/>
          <w:numId w:val="28"/>
        </w:numPr>
        <w:rPr>
          <w:rFonts w:ascii="Gill Sans MT" w:hAnsi="Gill Sans MT"/>
        </w:rPr>
      </w:pPr>
      <w:r w:rsidRPr="00694B18">
        <w:rPr>
          <w:rFonts w:ascii="Gill Sans MT" w:hAnsi="Gill Sans MT"/>
        </w:rPr>
        <w:lastRenderedPageBreak/>
        <w:t>Horsham District Council</w:t>
      </w:r>
    </w:p>
    <w:p w14:paraId="3B87FA40" w14:textId="2F866342" w:rsidR="00BF0018" w:rsidRPr="00694B18" w:rsidRDefault="00BF0018" w:rsidP="00BF0018">
      <w:pPr>
        <w:pStyle w:val="ListParagraph"/>
        <w:numPr>
          <w:ilvl w:val="1"/>
          <w:numId w:val="28"/>
        </w:numPr>
        <w:rPr>
          <w:rFonts w:ascii="Gill Sans MT" w:hAnsi="Gill Sans MT"/>
        </w:rPr>
      </w:pPr>
      <w:r w:rsidRPr="00694B18">
        <w:rPr>
          <w:rFonts w:ascii="Gill Sans MT" w:hAnsi="Gill Sans MT"/>
        </w:rPr>
        <w:t>Lewes &amp; Eastbourne District Councils</w:t>
      </w:r>
    </w:p>
    <w:p w14:paraId="01677537" w14:textId="009DCEC5" w:rsidR="00BF0018" w:rsidRPr="00694B18" w:rsidRDefault="00BF0018" w:rsidP="00BF0018">
      <w:pPr>
        <w:pStyle w:val="ListParagraph"/>
        <w:numPr>
          <w:ilvl w:val="1"/>
          <w:numId w:val="28"/>
        </w:numPr>
        <w:rPr>
          <w:rFonts w:ascii="Gill Sans MT" w:hAnsi="Gill Sans MT"/>
        </w:rPr>
      </w:pPr>
      <w:r w:rsidRPr="00694B18">
        <w:rPr>
          <w:rFonts w:ascii="Gill Sans MT" w:hAnsi="Gill Sans MT"/>
        </w:rPr>
        <w:t>Mid Sussex District Council</w:t>
      </w:r>
    </w:p>
    <w:p w14:paraId="60FBC126" w14:textId="4CE17398" w:rsidR="00BF0018" w:rsidRPr="00694B18" w:rsidRDefault="00BF0018" w:rsidP="00BF0018">
      <w:pPr>
        <w:pStyle w:val="ListParagraph"/>
        <w:numPr>
          <w:ilvl w:val="1"/>
          <w:numId w:val="28"/>
        </w:numPr>
        <w:rPr>
          <w:rFonts w:ascii="Gill Sans MT" w:hAnsi="Gill Sans MT"/>
        </w:rPr>
      </w:pPr>
      <w:r w:rsidRPr="00694B18">
        <w:rPr>
          <w:rFonts w:ascii="Gill Sans MT" w:hAnsi="Gill Sans MT"/>
        </w:rPr>
        <w:t>Waverley District Council</w:t>
      </w:r>
    </w:p>
    <w:p w14:paraId="001C5CD3" w14:textId="62934C19" w:rsidR="00BF0018" w:rsidRPr="00694B18" w:rsidRDefault="00BF0018" w:rsidP="00BF0018">
      <w:pPr>
        <w:pStyle w:val="ListParagraph"/>
        <w:numPr>
          <w:ilvl w:val="1"/>
          <w:numId w:val="28"/>
        </w:numPr>
        <w:rPr>
          <w:rFonts w:ascii="Gill Sans MT" w:hAnsi="Gill Sans MT"/>
        </w:rPr>
      </w:pPr>
      <w:r w:rsidRPr="00694B18">
        <w:rPr>
          <w:rFonts w:ascii="Gill Sans MT" w:hAnsi="Gill Sans MT"/>
        </w:rPr>
        <w:t>Wealden District Council</w:t>
      </w:r>
    </w:p>
    <w:p w14:paraId="47DB5763" w14:textId="0CFE13E7" w:rsidR="00BF0018" w:rsidRPr="00694B18" w:rsidRDefault="00BF0018" w:rsidP="00BF0018">
      <w:pPr>
        <w:pStyle w:val="ListParagraph"/>
        <w:numPr>
          <w:ilvl w:val="1"/>
          <w:numId w:val="28"/>
        </w:numPr>
        <w:rPr>
          <w:rFonts w:ascii="Gill Sans MT" w:hAnsi="Gill Sans MT"/>
        </w:rPr>
      </w:pPr>
      <w:r w:rsidRPr="00694B18">
        <w:rPr>
          <w:rFonts w:ascii="Gill Sans MT" w:hAnsi="Gill Sans MT"/>
        </w:rPr>
        <w:t>West Sussex County Council</w:t>
      </w:r>
    </w:p>
    <w:p w14:paraId="0A4E3819" w14:textId="09B5E64C" w:rsidR="00BF0018" w:rsidRPr="00694B18" w:rsidRDefault="00BF0018" w:rsidP="00BF0018">
      <w:pPr>
        <w:pStyle w:val="ListParagraph"/>
        <w:numPr>
          <w:ilvl w:val="1"/>
          <w:numId w:val="28"/>
        </w:numPr>
        <w:rPr>
          <w:rFonts w:ascii="Gill Sans MT" w:hAnsi="Gill Sans MT"/>
        </w:rPr>
      </w:pPr>
      <w:r w:rsidRPr="00694B18">
        <w:rPr>
          <w:rFonts w:ascii="Gill Sans MT" w:hAnsi="Gill Sans MT"/>
        </w:rPr>
        <w:t>Winchester City Council</w:t>
      </w:r>
    </w:p>
    <w:p w14:paraId="2250AE14" w14:textId="3C21849A" w:rsidR="00BF0018" w:rsidRPr="00694B18" w:rsidRDefault="00BF0018" w:rsidP="00BF0018">
      <w:pPr>
        <w:pStyle w:val="ListParagraph"/>
        <w:numPr>
          <w:ilvl w:val="1"/>
          <w:numId w:val="28"/>
        </w:numPr>
        <w:rPr>
          <w:rFonts w:ascii="Gill Sans MT" w:hAnsi="Gill Sans MT"/>
        </w:rPr>
      </w:pPr>
      <w:r w:rsidRPr="00694B18">
        <w:rPr>
          <w:rFonts w:ascii="Gill Sans MT" w:hAnsi="Gill Sans MT"/>
        </w:rPr>
        <w:t>Worthing Borough Council</w:t>
      </w:r>
    </w:p>
    <w:p w14:paraId="02ECBD32" w14:textId="2A4D7980" w:rsidR="0094117C" w:rsidRDefault="0094117C" w:rsidP="00694B18">
      <w:pPr>
        <w:pStyle w:val="ListParagraph"/>
        <w:numPr>
          <w:ilvl w:val="0"/>
          <w:numId w:val="28"/>
        </w:numPr>
        <w:rPr>
          <w:rFonts w:ascii="Gill Sans MT" w:hAnsi="Gill Sans MT"/>
        </w:rPr>
      </w:pPr>
      <w:r>
        <w:rPr>
          <w:rFonts w:ascii="Gill Sans MT" w:hAnsi="Gill Sans MT"/>
        </w:rPr>
        <w:t>Parish Councils within the National Park</w:t>
      </w:r>
    </w:p>
    <w:p w14:paraId="1DB75A0D" w14:textId="473CCF62" w:rsidR="00694B18" w:rsidRPr="00694B18" w:rsidRDefault="00694B18" w:rsidP="00694B18">
      <w:pPr>
        <w:pStyle w:val="ListParagraph"/>
        <w:numPr>
          <w:ilvl w:val="0"/>
          <w:numId w:val="28"/>
        </w:numPr>
        <w:rPr>
          <w:rFonts w:ascii="Gill Sans MT" w:hAnsi="Gill Sans MT"/>
        </w:rPr>
      </w:pPr>
      <w:r w:rsidRPr="00694B18">
        <w:rPr>
          <w:rFonts w:ascii="Gill Sans MT" w:hAnsi="Gill Sans MT"/>
        </w:rPr>
        <w:t>CPRE Hampshire</w:t>
      </w:r>
    </w:p>
    <w:p w14:paraId="735DCF2A" w14:textId="091EBD6A" w:rsidR="00694B18" w:rsidRPr="00694B18" w:rsidRDefault="00694B18" w:rsidP="00694B18">
      <w:pPr>
        <w:pStyle w:val="ListParagraph"/>
        <w:numPr>
          <w:ilvl w:val="0"/>
          <w:numId w:val="28"/>
        </w:numPr>
        <w:rPr>
          <w:rFonts w:ascii="Gill Sans MT" w:hAnsi="Gill Sans MT"/>
        </w:rPr>
      </w:pPr>
      <w:r w:rsidRPr="00694B18">
        <w:rPr>
          <w:rFonts w:ascii="Gill Sans MT" w:hAnsi="Gill Sans MT"/>
        </w:rPr>
        <w:t>Action in Rural Sussex</w:t>
      </w:r>
    </w:p>
    <w:p w14:paraId="7B553B62" w14:textId="0A41ED91" w:rsidR="00694B18" w:rsidRDefault="00694B18" w:rsidP="00694B18">
      <w:pPr>
        <w:pStyle w:val="ListParagraph"/>
        <w:numPr>
          <w:ilvl w:val="0"/>
          <w:numId w:val="28"/>
        </w:numPr>
        <w:rPr>
          <w:rFonts w:ascii="Gill Sans MT" w:hAnsi="Gill Sans MT"/>
        </w:rPr>
      </w:pPr>
      <w:r w:rsidRPr="00694B18">
        <w:rPr>
          <w:rFonts w:ascii="Gill Sans MT" w:hAnsi="Gill Sans MT"/>
        </w:rPr>
        <w:t>Local developers and Registered Providers</w:t>
      </w:r>
    </w:p>
    <w:p w14:paraId="1E439790" w14:textId="2F57D3A6" w:rsidR="00694B18" w:rsidRPr="00694B18" w:rsidRDefault="001962F6" w:rsidP="00694B18">
      <w:pPr>
        <w:pStyle w:val="ListParagraph"/>
        <w:numPr>
          <w:ilvl w:val="0"/>
          <w:numId w:val="28"/>
        </w:numPr>
        <w:rPr>
          <w:rFonts w:ascii="Gill Sans MT" w:hAnsi="Gill Sans MT"/>
        </w:rPr>
      </w:pPr>
      <w:r>
        <w:rPr>
          <w:rFonts w:ascii="Gill Sans MT" w:hAnsi="Gill Sans MT"/>
        </w:rPr>
        <w:t>Estates within the National Park that have developed Whole Estate Plans</w:t>
      </w:r>
    </w:p>
    <w:p w14:paraId="0EC382A6" w14:textId="77777777" w:rsidR="003F7BE7" w:rsidRPr="003F7BE7" w:rsidRDefault="003F7BE7" w:rsidP="003F7BE7">
      <w:pPr>
        <w:ind w:left="709"/>
        <w:rPr>
          <w:rFonts w:eastAsia="Times New Roman"/>
          <w:color w:val="1F497D"/>
        </w:rPr>
      </w:pPr>
    </w:p>
    <w:p w14:paraId="73298EA3" w14:textId="00BAC52B" w:rsidR="003F7BE7" w:rsidRPr="006C32A6" w:rsidRDefault="003F7BE7" w:rsidP="006C32A6">
      <w:pPr>
        <w:rPr>
          <w:rFonts w:ascii="Gill Sans MT" w:hAnsi="Gill Sans MT"/>
          <w:sz w:val="22"/>
          <w:szCs w:val="22"/>
        </w:rPr>
      </w:pPr>
      <w:r w:rsidRPr="006C32A6">
        <w:rPr>
          <w:rFonts w:ascii="Gill Sans MT" w:hAnsi="Gill Sans MT"/>
          <w:sz w:val="22"/>
          <w:szCs w:val="22"/>
        </w:rPr>
        <w:t>In total this consisted of 1029 stakeholders, including</w:t>
      </w:r>
      <w:r w:rsidR="006C32A6">
        <w:rPr>
          <w:rFonts w:ascii="Gill Sans MT" w:hAnsi="Gill Sans MT"/>
          <w:sz w:val="22"/>
          <w:szCs w:val="22"/>
        </w:rPr>
        <w:t xml:space="preserve"> individuals, statutory bodies,</w:t>
      </w:r>
      <w:r w:rsidRPr="006C32A6">
        <w:rPr>
          <w:rFonts w:ascii="Gill Sans MT" w:hAnsi="Gill Sans MT"/>
          <w:sz w:val="22"/>
          <w:szCs w:val="22"/>
        </w:rPr>
        <w:t xml:space="preserve"> developers, 176 agents and other organisations. </w:t>
      </w:r>
    </w:p>
    <w:p w14:paraId="6BA946CD" w14:textId="5740AD5E" w:rsidR="003E5BCA" w:rsidRPr="001962F6" w:rsidRDefault="003E5BCA" w:rsidP="001962F6">
      <w:pPr>
        <w:rPr>
          <w:rFonts w:ascii="Gill Sans MT" w:hAnsi="Gill Sans MT"/>
        </w:rPr>
      </w:pPr>
    </w:p>
    <w:p w14:paraId="580E04CE" w14:textId="7390B752" w:rsidR="00723E17" w:rsidRDefault="001962F6" w:rsidP="006F4DDD">
      <w:pPr>
        <w:pStyle w:val="ListParagraph"/>
        <w:numPr>
          <w:ilvl w:val="1"/>
          <w:numId w:val="5"/>
        </w:numPr>
        <w:ind w:left="426" w:hanging="426"/>
        <w:rPr>
          <w:rFonts w:ascii="Gill Sans MT" w:hAnsi="Gill Sans MT"/>
        </w:rPr>
      </w:pPr>
      <w:r>
        <w:rPr>
          <w:rFonts w:ascii="Gill Sans MT" w:hAnsi="Gill Sans MT"/>
        </w:rPr>
        <w:t xml:space="preserve">Consultation responses were received from </w:t>
      </w:r>
      <w:r w:rsidR="00C62CD2" w:rsidRPr="00503DC8">
        <w:rPr>
          <w:rFonts w:ascii="Gill Sans MT" w:hAnsi="Gill Sans MT"/>
        </w:rPr>
        <w:t>2</w:t>
      </w:r>
      <w:r w:rsidR="00644C96">
        <w:rPr>
          <w:rFonts w:ascii="Gill Sans MT" w:hAnsi="Gill Sans MT"/>
        </w:rPr>
        <w:t>5</w:t>
      </w:r>
      <w:r w:rsidR="009F5444">
        <w:rPr>
          <w:rFonts w:ascii="Gill Sans MT" w:hAnsi="Gill Sans MT"/>
        </w:rPr>
        <w:t xml:space="preserve"> </w:t>
      </w:r>
      <w:r w:rsidR="0094117C">
        <w:rPr>
          <w:rFonts w:ascii="Gill Sans MT" w:hAnsi="Gill Sans MT"/>
        </w:rPr>
        <w:t xml:space="preserve">individuals and organisations.  The comments received are summarised in </w:t>
      </w:r>
      <w:r w:rsidR="0094117C" w:rsidRPr="0094117C">
        <w:rPr>
          <w:rFonts w:ascii="Gill Sans MT" w:hAnsi="Gill Sans MT"/>
          <w:b/>
        </w:rPr>
        <w:t>Appendix 1</w:t>
      </w:r>
      <w:r w:rsidR="0094117C">
        <w:rPr>
          <w:rFonts w:ascii="Gill Sans MT" w:hAnsi="Gill Sans MT"/>
        </w:rPr>
        <w:t xml:space="preserve">.  Officer comments relating to the responses received and how the SPD has been amended in response to these </w:t>
      </w:r>
      <w:r w:rsidR="00B47D30">
        <w:rPr>
          <w:rFonts w:ascii="Gill Sans MT" w:hAnsi="Gill Sans MT"/>
        </w:rPr>
        <w:t xml:space="preserve">comments </w:t>
      </w:r>
      <w:r w:rsidR="0094117C">
        <w:rPr>
          <w:rFonts w:ascii="Gill Sans MT" w:hAnsi="Gill Sans MT"/>
        </w:rPr>
        <w:t xml:space="preserve">is </w:t>
      </w:r>
      <w:r w:rsidR="00B47D30">
        <w:rPr>
          <w:rFonts w:ascii="Gill Sans MT" w:hAnsi="Gill Sans MT"/>
        </w:rPr>
        <w:t xml:space="preserve">also </w:t>
      </w:r>
      <w:r w:rsidR="0094117C">
        <w:rPr>
          <w:rFonts w:ascii="Gill Sans MT" w:hAnsi="Gill Sans MT"/>
        </w:rPr>
        <w:t xml:space="preserve">set out in Appendix 1.  </w:t>
      </w:r>
    </w:p>
    <w:p w14:paraId="11D5C7FE" w14:textId="77777777" w:rsidR="00495FE8" w:rsidRDefault="00495FE8" w:rsidP="00495FE8">
      <w:pPr>
        <w:pStyle w:val="ListParagraph"/>
        <w:ind w:left="426"/>
        <w:rPr>
          <w:rFonts w:ascii="Gill Sans MT" w:hAnsi="Gill Sans MT"/>
        </w:rPr>
      </w:pPr>
    </w:p>
    <w:p w14:paraId="323F77C5" w14:textId="05F0FDE1" w:rsidR="006C32A6" w:rsidRPr="00EA5998" w:rsidRDefault="006C32A6" w:rsidP="00EA5998">
      <w:pPr>
        <w:pStyle w:val="ListParagraph"/>
        <w:numPr>
          <w:ilvl w:val="1"/>
          <w:numId w:val="5"/>
        </w:numPr>
        <w:rPr>
          <w:rFonts w:ascii="Gill Sans MT" w:hAnsi="Gill Sans MT"/>
        </w:rPr>
      </w:pPr>
      <w:r>
        <w:rPr>
          <w:rFonts w:ascii="Gill Sans MT" w:hAnsi="Gill Sans MT"/>
        </w:rPr>
        <w:t xml:space="preserve">Following the amendment of the </w:t>
      </w:r>
      <w:r w:rsidR="00262EB4" w:rsidRPr="00262EB4">
        <w:rPr>
          <w:rFonts w:ascii="Gill Sans MT" w:hAnsi="Gill Sans MT"/>
        </w:rPr>
        <w:t>Sustainable Construction SPD</w:t>
      </w:r>
      <w:r>
        <w:rPr>
          <w:rFonts w:ascii="Gill Sans MT" w:hAnsi="Gill Sans MT"/>
        </w:rPr>
        <w:t>, incorporating the changes highlighted in Appendix 1, the revised draft and the Consultation Statement were published for a further period of public consultation between May 19</w:t>
      </w:r>
      <w:r w:rsidRPr="006C32A6">
        <w:rPr>
          <w:rFonts w:ascii="Gill Sans MT" w:hAnsi="Gill Sans MT"/>
          <w:vertAlign w:val="superscript"/>
        </w:rPr>
        <w:t>th</w:t>
      </w:r>
      <w:r>
        <w:rPr>
          <w:rFonts w:ascii="Gill Sans MT" w:hAnsi="Gill Sans MT"/>
        </w:rPr>
        <w:t xml:space="preserve"> and June 30</w:t>
      </w:r>
      <w:r w:rsidRPr="006C32A6">
        <w:rPr>
          <w:rFonts w:ascii="Gill Sans MT" w:hAnsi="Gill Sans MT"/>
          <w:vertAlign w:val="superscript"/>
        </w:rPr>
        <w:t>th</w:t>
      </w:r>
      <w:r>
        <w:rPr>
          <w:rFonts w:ascii="Gill Sans MT" w:hAnsi="Gill Sans MT"/>
        </w:rPr>
        <w:t xml:space="preserve"> 2020.</w:t>
      </w:r>
      <w:r w:rsidR="00EA5998">
        <w:rPr>
          <w:rFonts w:ascii="Gill Sans MT" w:hAnsi="Gill Sans MT"/>
        </w:rPr>
        <w:t xml:space="preserve"> F</w:t>
      </w:r>
      <w:r w:rsidRPr="00EA5998">
        <w:rPr>
          <w:rFonts w:ascii="Gill Sans MT" w:hAnsi="Gill Sans MT"/>
        </w:rPr>
        <w:t xml:space="preserve">urther comments </w:t>
      </w:r>
      <w:r w:rsidR="00EA5998">
        <w:rPr>
          <w:rFonts w:ascii="Gill Sans MT" w:hAnsi="Gill Sans MT"/>
        </w:rPr>
        <w:t xml:space="preserve">received during this consultation </w:t>
      </w:r>
      <w:r w:rsidRPr="00EA5998">
        <w:rPr>
          <w:rFonts w:ascii="Gill Sans MT" w:hAnsi="Gill Sans MT"/>
        </w:rPr>
        <w:t xml:space="preserve">have been added to </w:t>
      </w:r>
      <w:r w:rsidRPr="00EA5998">
        <w:rPr>
          <w:rFonts w:ascii="Gill Sans MT" w:hAnsi="Gill Sans MT"/>
          <w:b/>
        </w:rPr>
        <w:t>Appendix 1</w:t>
      </w:r>
      <w:r w:rsidR="00E35115" w:rsidRPr="00EA5998">
        <w:rPr>
          <w:rFonts w:ascii="Gill Sans MT" w:hAnsi="Gill Sans MT"/>
          <w:b/>
        </w:rPr>
        <w:t xml:space="preserve"> </w:t>
      </w:r>
      <w:r w:rsidR="00E35115" w:rsidRPr="00EA5998">
        <w:rPr>
          <w:rFonts w:ascii="Gill Sans MT" w:hAnsi="Gill Sans MT"/>
        </w:rPr>
        <w:t>in a second table.</w:t>
      </w:r>
    </w:p>
    <w:p w14:paraId="2CDB470D" w14:textId="77777777" w:rsidR="00A56037" w:rsidRDefault="00A56037" w:rsidP="00A56037">
      <w:pPr>
        <w:pStyle w:val="ListParagraph"/>
        <w:ind w:left="792"/>
        <w:rPr>
          <w:rFonts w:ascii="Gill Sans MT" w:hAnsi="Gill Sans MT"/>
        </w:rPr>
      </w:pPr>
    </w:p>
    <w:p w14:paraId="215FDC9A" w14:textId="3344929D" w:rsidR="00D63E52" w:rsidRDefault="00D63E52" w:rsidP="006F4DDD">
      <w:r>
        <w:br w:type="page"/>
      </w:r>
    </w:p>
    <w:p w14:paraId="3D468DCD" w14:textId="77777777" w:rsidR="00D63E52" w:rsidRDefault="00D63E52" w:rsidP="006F4DDD">
      <w:pPr>
        <w:sectPr w:rsidR="00D63E52" w:rsidSect="00AC380C">
          <w:footerReference w:type="default" r:id="rId10"/>
          <w:pgSz w:w="11906" w:h="16838"/>
          <w:pgMar w:top="1440" w:right="1440" w:bottom="1440" w:left="1440" w:header="708" w:footer="708" w:gutter="0"/>
          <w:pgNumType w:start="1"/>
          <w:cols w:space="708"/>
          <w:titlePg/>
          <w:docGrid w:linePitch="360"/>
        </w:sectPr>
      </w:pPr>
    </w:p>
    <w:p w14:paraId="68B95BF7" w14:textId="2312BA9F" w:rsidR="00925D17" w:rsidRPr="00D63E52" w:rsidRDefault="00D63E52" w:rsidP="00D63E52">
      <w:pPr>
        <w:jc w:val="center"/>
        <w:rPr>
          <w:rFonts w:ascii="Gill Sans MT" w:hAnsi="Gill Sans MT"/>
          <w:b/>
        </w:rPr>
      </w:pPr>
      <w:r w:rsidRPr="00D63E52">
        <w:rPr>
          <w:rFonts w:ascii="Gill Sans MT" w:hAnsi="Gill Sans MT"/>
          <w:b/>
        </w:rPr>
        <w:lastRenderedPageBreak/>
        <w:t>Appendix 1</w:t>
      </w:r>
    </w:p>
    <w:p w14:paraId="208E1917" w14:textId="5B61FEA1" w:rsidR="00D63E52" w:rsidRDefault="00D63E52" w:rsidP="00D63E52">
      <w:pPr>
        <w:jc w:val="center"/>
        <w:rPr>
          <w:rFonts w:ascii="Gill Sans MT" w:hAnsi="Gill Sans MT"/>
          <w:b/>
        </w:rPr>
      </w:pPr>
      <w:r w:rsidRPr="00D63E52">
        <w:rPr>
          <w:rFonts w:ascii="Gill Sans MT" w:hAnsi="Gill Sans MT"/>
          <w:b/>
        </w:rPr>
        <w:t xml:space="preserve">Draft </w:t>
      </w:r>
      <w:r w:rsidR="00CB36A3">
        <w:rPr>
          <w:rFonts w:ascii="Gill Sans MT" w:hAnsi="Gill Sans MT"/>
          <w:b/>
        </w:rPr>
        <w:t>Sustainable Construction</w:t>
      </w:r>
      <w:r w:rsidRPr="00D63E52">
        <w:rPr>
          <w:rFonts w:ascii="Gill Sans MT" w:hAnsi="Gill Sans MT"/>
          <w:b/>
        </w:rPr>
        <w:t xml:space="preserve"> SPD – Summary of comments received and officer comments </w:t>
      </w:r>
    </w:p>
    <w:tbl>
      <w:tblPr>
        <w:tblStyle w:val="TableGrid"/>
        <w:tblW w:w="0" w:type="auto"/>
        <w:tblLook w:val="04A0" w:firstRow="1" w:lastRow="0" w:firstColumn="1" w:lastColumn="0" w:noHBand="0" w:noVBand="1"/>
      </w:tblPr>
      <w:tblGrid>
        <w:gridCol w:w="2116"/>
        <w:gridCol w:w="4305"/>
        <w:gridCol w:w="3871"/>
        <w:gridCol w:w="3656"/>
      </w:tblGrid>
      <w:tr w:rsidR="00262EB4" w:rsidRPr="00D63E52" w14:paraId="720ACBDF" w14:textId="77777777" w:rsidTr="005D279B">
        <w:trPr>
          <w:tblHeader/>
        </w:trPr>
        <w:tc>
          <w:tcPr>
            <w:tcW w:w="13948" w:type="dxa"/>
            <w:gridSpan w:val="4"/>
            <w:shd w:val="clear" w:color="auto" w:fill="D9D9D9" w:themeFill="background1" w:themeFillShade="D9"/>
          </w:tcPr>
          <w:p w14:paraId="56F14BE4" w14:textId="692734C6" w:rsidR="00262EB4" w:rsidRPr="00262EB4" w:rsidRDefault="00262EB4" w:rsidP="00D82101">
            <w:pPr>
              <w:rPr>
                <w:rFonts w:ascii="Gill Sans MT" w:hAnsi="Gill Sans MT"/>
                <w:b/>
                <w:sz w:val="40"/>
                <w:szCs w:val="40"/>
              </w:rPr>
            </w:pPr>
            <w:r w:rsidRPr="00262EB4">
              <w:rPr>
                <w:rFonts w:ascii="Gill Sans MT" w:hAnsi="Gill Sans MT"/>
                <w:b/>
                <w:sz w:val="40"/>
                <w:szCs w:val="40"/>
              </w:rPr>
              <w:t>Firs</w:t>
            </w:r>
            <w:r>
              <w:rPr>
                <w:rFonts w:ascii="Gill Sans MT" w:hAnsi="Gill Sans MT"/>
                <w:b/>
                <w:sz w:val="40"/>
                <w:szCs w:val="40"/>
              </w:rPr>
              <w:t>t Public Consultation February-</w:t>
            </w:r>
            <w:r w:rsidRPr="00262EB4">
              <w:rPr>
                <w:rFonts w:ascii="Gill Sans MT" w:hAnsi="Gill Sans MT"/>
                <w:b/>
                <w:sz w:val="40"/>
                <w:szCs w:val="40"/>
              </w:rPr>
              <w:t>March 2020</w:t>
            </w:r>
          </w:p>
          <w:p w14:paraId="7F581AD8" w14:textId="36182286" w:rsidR="00262EB4" w:rsidRPr="00D63E52" w:rsidRDefault="00262EB4" w:rsidP="00D82101">
            <w:pPr>
              <w:rPr>
                <w:rFonts w:ascii="Gill Sans MT" w:hAnsi="Gill Sans MT"/>
                <w:b/>
              </w:rPr>
            </w:pPr>
          </w:p>
        </w:tc>
      </w:tr>
      <w:tr w:rsidR="00262EB4" w:rsidRPr="00D63E52" w14:paraId="47368C29" w14:textId="77777777" w:rsidTr="006E0362">
        <w:trPr>
          <w:tblHeader/>
        </w:trPr>
        <w:tc>
          <w:tcPr>
            <w:tcW w:w="2116" w:type="dxa"/>
            <w:shd w:val="clear" w:color="auto" w:fill="D9D9D9" w:themeFill="background1" w:themeFillShade="D9"/>
          </w:tcPr>
          <w:p w14:paraId="784F45EC" w14:textId="0A4E0D12" w:rsidR="00262EB4" w:rsidRDefault="00262EB4" w:rsidP="00262EB4">
            <w:pPr>
              <w:spacing w:line="276" w:lineRule="auto"/>
              <w:rPr>
                <w:rFonts w:ascii="Gill Sans MT" w:hAnsi="Gill Sans MT"/>
                <w:b/>
              </w:rPr>
            </w:pPr>
            <w:r>
              <w:rPr>
                <w:rFonts w:ascii="Gill Sans MT" w:hAnsi="Gill Sans MT"/>
                <w:b/>
              </w:rPr>
              <w:t>Person</w:t>
            </w:r>
            <w:r w:rsidRPr="00D63E52">
              <w:rPr>
                <w:rFonts w:ascii="Gill Sans MT" w:hAnsi="Gill Sans MT"/>
                <w:b/>
              </w:rPr>
              <w:t xml:space="preserve"> or organisation who made representations</w:t>
            </w:r>
          </w:p>
        </w:tc>
        <w:tc>
          <w:tcPr>
            <w:tcW w:w="4305" w:type="dxa"/>
            <w:shd w:val="clear" w:color="auto" w:fill="D9D9D9" w:themeFill="background1" w:themeFillShade="D9"/>
          </w:tcPr>
          <w:p w14:paraId="143A7948" w14:textId="6F5812E0" w:rsidR="00262EB4" w:rsidRPr="00D63E52" w:rsidRDefault="00262EB4" w:rsidP="00262EB4">
            <w:pPr>
              <w:rPr>
                <w:rFonts w:ascii="Gill Sans MT" w:hAnsi="Gill Sans MT"/>
                <w:b/>
              </w:rPr>
            </w:pPr>
            <w:r w:rsidRPr="00D63E52">
              <w:rPr>
                <w:rFonts w:ascii="Gill Sans MT" w:hAnsi="Gill Sans MT"/>
                <w:b/>
              </w:rPr>
              <w:t>Issue raised</w:t>
            </w:r>
          </w:p>
        </w:tc>
        <w:tc>
          <w:tcPr>
            <w:tcW w:w="3871" w:type="dxa"/>
            <w:shd w:val="clear" w:color="auto" w:fill="D9D9D9" w:themeFill="background1" w:themeFillShade="D9"/>
          </w:tcPr>
          <w:p w14:paraId="224B6D17" w14:textId="20D90314" w:rsidR="00262EB4" w:rsidRPr="00D63E52" w:rsidRDefault="00262EB4" w:rsidP="00262EB4">
            <w:pPr>
              <w:rPr>
                <w:rFonts w:ascii="Gill Sans MT" w:hAnsi="Gill Sans MT"/>
                <w:b/>
              </w:rPr>
            </w:pPr>
            <w:r w:rsidRPr="00D63E52">
              <w:rPr>
                <w:rFonts w:ascii="Gill Sans MT" w:hAnsi="Gill Sans MT"/>
                <w:b/>
              </w:rPr>
              <w:t>SDNPA response</w:t>
            </w:r>
          </w:p>
        </w:tc>
        <w:tc>
          <w:tcPr>
            <w:tcW w:w="3656" w:type="dxa"/>
            <w:shd w:val="clear" w:color="auto" w:fill="D9D9D9" w:themeFill="background1" w:themeFillShade="D9"/>
          </w:tcPr>
          <w:p w14:paraId="42A4CC18" w14:textId="4057D8BA" w:rsidR="00262EB4" w:rsidRPr="00D63E52" w:rsidRDefault="00262EB4" w:rsidP="00262EB4">
            <w:pPr>
              <w:rPr>
                <w:rFonts w:ascii="Gill Sans MT" w:hAnsi="Gill Sans MT"/>
                <w:b/>
              </w:rPr>
            </w:pPr>
            <w:r w:rsidRPr="00D63E52">
              <w:rPr>
                <w:rFonts w:ascii="Gill Sans MT" w:hAnsi="Gill Sans MT"/>
                <w:b/>
              </w:rPr>
              <w:t>Proposed action</w:t>
            </w:r>
          </w:p>
        </w:tc>
      </w:tr>
      <w:tr w:rsidR="00AB528C" w:rsidRPr="00D63E52" w14:paraId="1BA0396F" w14:textId="77777777" w:rsidTr="006E0362">
        <w:tc>
          <w:tcPr>
            <w:tcW w:w="2116" w:type="dxa"/>
          </w:tcPr>
          <w:p w14:paraId="233C3083" w14:textId="549F29EA" w:rsidR="00AB528C" w:rsidRPr="006E06E0" w:rsidRDefault="00AB528C" w:rsidP="00AB528C">
            <w:pPr>
              <w:rPr>
                <w:rFonts w:ascii="Gill Sans MT" w:hAnsi="Gill Sans MT"/>
              </w:rPr>
            </w:pPr>
            <w:r w:rsidRPr="006E06E0">
              <w:rPr>
                <w:rFonts w:ascii="Gill Sans MT" w:hAnsi="Gill Sans MT"/>
              </w:rPr>
              <w:t>Alan Redpath</w:t>
            </w:r>
          </w:p>
        </w:tc>
        <w:tc>
          <w:tcPr>
            <w:tcW w:w="4305" w:type="dxa"/>
          </w:tcPr>
          <w:p w14:paraId="571DC6DD" w14:textId="7917E905" w:rsidR="00AB528C" w:rsidRPr="001D2694" w:rsidRDefault="00AB528C" w:rsidP="00AB528C">
            <w:pPr>
              <w:rPr>
                <w:rFonts w:ascii="Gill Sans MT" w:hAnsi="Gill Sans MT"/>
              </w:rPr>
            </w:pPr>
            <w:r w:rsidRPr="001D2694">
              <w:rPr>
                <w:rFonts w:ascii="Gill Sans MT" w:hAnsi="Gill Sans MT"/>
              </w:rPr>
              <w:t xml:space="preserve">I thought it was an excellent document, forward looking and wholly sensible - providing a good balance of the issues/goals and proposed policies. </w:t>
            </w:r>
          </w:p>
        </w:tc>
        <w:tc>
          <w:tcPr>
            <w:tcW w:w="3871" w:type="dxa"/>
          </w:tcPr>
          <w:p w14:paraId="69FAC198" w14:textId="6BC13DDD" w:rsidR="00AB528C" w:rsidRPr="00A20AA8" w:rsidRDefault="00AB528C" w:rsidP="00AB528C">
            <w:pPr>
              <w:rPr>
                <w:rFonts w:ascii="Gill Sans MT" w:hAnsi="Gill Sans MT"/>
              </w:rPr>
            </w:pPr>
            <w:r w:rsidRPr="00A20AA8">
              <w:rPr>
                <w:rFonts w:ascii="Gill Sans MT" w:hAnsi="Gill Sans MT"/>
              </w:rPr>
              <w:t xml:space="preserve">Grateful for </w:t>
            </w:r>
            <w:r w:rsidR="00F454D1" w:rsidRPr="00A20AA8">
              <w:rPr>
                <w:rFonts w:ascii="Gill Sans MT" w:hAnsi="Gill Sans MT"/>
              </w:rPr>
              <w:t xml:space="preserve">the </w:t>
            </w:r>
            <w:r w:rsidRPr="00A20AA8">
              <w:rPr>
                <w:rFonts w:ascii="Gill Sans MT" w:hAnsi="Gill Sans MT"/>
              </w:rPr>
              <w:t>support</w:t>
            </w:r>
          </w:p>
        </w:tc>
        <w:tc>
          <w:tcPr>
            <w:tcW w:w="3656" w:type="dxa"/>
          </w:tcPr>
          <w:p w14:paraId="53E1E1CC" w14:textId="0A4BEEAB" w:rsidR="00AB528C" w:rsidRPr="00A20AA8" w:rsidRDefault="00AB528C" w:rsidP="00AB528C">
            <w:pPr>
              <w:rPr>
                <w:rFonts w:ascii="Gill Sans MT" w:hAnsi="Gill Sans MT"/>
              </w:rPr>
            </w:pPr>
            <w:r w:rsidRPr="00A20AA8">
              <w:rPr>
                <w:rFonts w:ascii="Gill Sans MT" w:hAnsi="Gill Sans MT"/>
              </w:rPr>
              <w:t>None required</w:t>
            </w:r>
          </w:p>
        </w:tc>
      </w:tr>
      <w:tr w:rsidR="00AB528C" w:rsidRPr="00D63E52" w14:paraId="20159C69" w14:textId="77777777" w:rsidTr="006E0362">
        <w:tc>
          <w:tcPr>
            <w:tcW w:w="2116" w:type="dxa"/>
          </w:tcPr>
          <w:p w14:paraId="0262FC2C" w14:textId="1E0FD6B6" w:rsidR="00AB528C" w:rsidRPr="006E06E0" w:rsidRDefault="00AB528C" w:rsidP="00AB528C">
            <w:pPr>
              <w:rPr>
                <w:rFonts w:ascii="Gill Sans MT" w:hAnsi="Gill Sans MT"/>
              </w:rPr>
            </w:pPr>
            <w:r w:rsidRPr="006E06E0">
              <w:rPr>
                <w:rFonts w:ascii="Gill Sans MT" w:hAnsi="Gill Sans MT"/>
              </w:rPr>
              <w:t>Alan Redpath</w:t>
            </w:r>
          </w:p>
        </w:tc>
        <w:tc>
          <w:tcPr>
            <w:tcW w:w="4305" w:type="dxa"/>
          </w:tcPr>
          <w:p w14:paraId="2A70CCD2" w14:textId="60ACCD9F" w:rsidR="00AB528C" w:rsidRPr="001D2694" w:rsidRDefault="00AB528C" w:rsidP="00AB528C">
            <w:pPr>
              <w:rPr>
                <w:rFonts w:ascii="Gill Sans MT" w:hAnsi="Gill Sans MT"/>
              </w:rPr>
            </w:pPr>
            <w:r w:rsidRPr="001D2694">
              <w:rPr>
                <w:rFonts w:ascii="Gill Sans MT" w:hAnsi="Gill Sans MT"/>
              </w:rPr>
              <w:t>Sustainable transport should be a key policy for 10 plus house developments</w:t>
            </w:r>
          </w:p>
        </w:tc>
        <w:tc>
          <w:tcPr>
            <w:tcW w:w="3871" w:type="dxa"/>
          </w:tcPr>
          <w:p w14:paraId="446E6DE8" w14:textId="71D9AF5E" w:rsidR="00AB528C" w:rsidRPr="00A20AA8" w:rsidRDefault="00293CE2" w:rsidP="003F7BE7">
            <w:pPr>
              <w:rPr>
                <w:rFonts w:ascii="Gill Sans MT" w:hAnsi="Gill Sans MT"/>
              </w:rPr>
            </w:pPr>
            <w:r w:rsidRPr="00A20AA8">
              <w:rPr>
                <w:rFonts w:ascii="Gill Sans MT" w:hAnsi="Gill Sans MT"/>
              </w:rPr>
              <w:t xml:space="preserve">Sustainable Transport opportunities are always considered in development schemes of this size and are subject to the requirements in Local Plan Policy SD19 (amongst others).  </w:t>
            </w:r>
            <w:r w:rsidR="003F7BE7" w:rsidRPr="00A20AA8">
              <w:rPr>
                <w:rFonts w:ascii="Gill Sans MT" w:hAnsi="Gill Sans MT"/>
              </w:rPr>
              <w:t xml:space="preserve">This includes making </w:t>
            </w:r>
            <w:r w:rsidR="00AB528C" w:rsidRPr="00A20AA8">
              <w:rPr>
                <w:rFonts w:ascii="Gill Sans MT" w:hAnsi="Gill Sans MT"/>
              </w:rPr>
              <w:t xml:space="preserve">connections to existing non-motorised vehicle networks, such as PROWs and </w:t>
            </w:r>
            <w:r w:rsidR="00105D7C" w:rsidRPr="00A20AA8">
              <w:rPr>
                <w:rFonts w:ascii="Gill Sans MT" w:hAnsi="Gill Sans MT"/>
              </w:rPr>
              <w:t>cycle ways</w:t>
            </w:r>
            <w:r w:rsidR="00AB528C" w:rsidRPr="00A20AA8">
              <w:rPr>
                <w:rFonts w:ascii="Gill Sans MT" w:hAnsi="Gill Sans MT"/>
              </w:rPr>
              <w:t>. All new homes will require EV charge points.</w:t>
            </w:r>
          </w:p>
        </w:tc>
        <w:tc>
          <w:tcPr>
            <w:tcW w:w="3656" w:type="dxa"/>
          </w:tcPr>
          <w:p w14:paraId="5B7B310D" w14:textId="58418712" w:rsidR="00AB528C" w:rsidRPr="00A20AA8" w:rsidRDefault="00AB528C" w:rsidP="00AB528C">
            <w:pPr>
              <w:rPr>
                <w:rFonts w:ascii="Gill Sans MT" w:hAnsi="Gill Sans MT"/>
              </w:rPr>
            </w:pPr>
            <w:r w:rsidRPr="00A20AA8">
              <w:rPr>
                <w:rFonts w:ascii="Gill Sans MT" w:hAnsi="Gill Sans MT"/>
              </w:rPr>
              <w:t>None required</w:t>
            </w:r>
          </w:p>
        </w:tc>
      </w:tr>
      <w:tr w:rsidR="00AB528C" w:rsidRPr="00D63E52" w14:paraId="55387132" w14:textId="77777777" w:rsidTr="006E0362">
        <w:tc>
          <w:tcPr>
            <w:tcW w:w="2116" w:type="dxa"/>
          </w:tcPr>
          <w:p w14:paraId="4062F64D" w14:textId="34690F3A" w:rsidR="00AB528C" w:rsidRPr="006E06E0" w:rsidRDefault="005A12F6" w:rsidP="00AB528C">
            <w:pPr>
              <w:rPr>
                <w:rFonts w:ascii="Gill Sans MT" w:hAnsi="Gill Sans MT"/>
              </w:rPr>
            </w:pPr>
            <w:r w:rsidRPr="006E06E0">
              <w:rPr>
                <w:rFonts w:ascii="Gill Sans MT" w:hAnsi="Gill Sans MT"/>
              </w:rPr>
              <w:t>Arundel Town Council</w:t>
            </w:r>
          </w:p>
        </w:tc>
        <w:tc>
          <w:tcPr>
            <w:tcW w:w="4305" w:type="dxa"/>
          </w:tcPr>
          <w:p w14:paraId="2F8FBA9F" w14:textId="5E333DBD" w:rsidR="00AB528C" w:rsidRPr="001D2694" w:rsidRDefault="00503DC8" w:rsidP="00503DC8">
            <w:pPr>
              <w:rPr>
                <w:rFonts w:ascii="Gill Sans MT" w:hAnsi="Gill Sans MT"/>
              </w:rPr>
            </w:pPr>
            <w:r w:rsidRPr="001D2694">
              <w:rPr>
                <w:rFonts w:ascii="Gill Sans MT" w:hAnsi="Gill Sans MT"/>
              </w:rPr>
              <w:t xml:space="preserve">No </w:t>
            </w:r>
            <w:r w:rsidR="00105D7C" w:rsidRPr="001D2694">
              <w:rPr>
                <w:rFonts w:ascii="Gill Sans MT" w:hAnsi="Gill Sans MT"/>
              </w:rPr>
              <w:t xml:space="preserve">Comments </w:t>
            </w:r>
          </w:p>
        </w:tc>
        <w:tc>
          <w:tcPr>
            <w:tcW w:w="3871" w:type="dxa"/>
          </w:tcPr>
          <w:p w14:paraId="37F726A7" w14:textId="0F32ACB1" w:rsidR="00AB528C" w:rsidRPr="00A20AA8" w:rsidRDefault="00293CE2" w:rsidP="00AB528C">
            <w:pPr>
              <w:rPr>
                <w:rFonts w:ascii="Gill Sans MT" w:hAnsi="Gill Sans MT"/>
              </w:rPr>
            </w:pPr>
            <w:r w:rsidRPr="00A20AA8">
              <w:rPr>
                <w:rFonts w:ascii="Gill Sans MT" w:hAnsi="Gill Sans MT"/>
              </w:rPr>
              <w:t>N</w:t>
            </w:r>
            <w:r w:rsidR="00503DC8" w:rsidRPr="00A20AA8">
              <w:rPr>
                <w:rFonts w:ascii="Gill Sans MT" w:hAnsi="Gill Sans MT"/>
              </w:rPr>
              <w:t>oted</w:t>
            </w:r>
          </w:p>
        </w:tc>
        <w:tc>
          <w:tcPr>
            <w:tcW w:w="3656" w:type="dxa"/>
          </w:tcPr>
          <w:p w14:paraId="1F9293AF" w14:textId="53B94F50" w:rsidR="00AB528C" w:rsidRPr="00A20AA8" w:rsidRDefault="00503DC8" w:rsidP="00AB528C">
            <w:pPr>
              <w:rPr>
                <w:rFonts w:ascii="Gill Sans MT" w:hAnsi="Gill Sans MT"/>
              </w:rPr>
            </w:pPr>
            <w:r w:rsidRPr="00A20AA8">
              <w:rPr>
                <w:rFonts w:ascii="Gill Sans MT" w:hAnsi="Gill Sans MT"/>
              </w:rPr>
              <w:t>None required</w:t>
            </w:r>
          </w:p>
        </w:tc>
      </w:tr>
      <w:tr w:rsidR="00AB528C" w:rsidRPr="00D63E52" w14:paraId="7FF3E2BB" w14:textId="77777777" w:rsidTr="006E0362">
        <w:tc>
          <w:tcPr>
            <w:tcW w:w="2116" w:type="dxa"/>
          </w:tcPr>
          <w:p w14:paraId="2DE7CFDB" w14:textId="77777777" w:rsidR="00AB528C" w:rsidRPr="006E06E0" w:rsidRDefault="00AB528C" w:rsidP="00AB528C">
            <w:pPr>
              <w:rPr>
                <w:rFonts w:ascii="Gill Sans MT" w:hAnsi="Gill Sans MT"/>
              </w:rPr>
            </w:pPr>
            <w:proofErr w:type="spellStart"/>
            <w:r w:rsidRPr="006E06E0">
              <w:rPr>
                <w:rFonts w:ascii="Gill Sans MT" w:hAnsi="Gill Sans MT"/>
              </w:rPr>
              <w:t>Bepton</w:t>
            </w:r>
            <w:proofErr w:type="spellEnd"/>
            <w:r w:rsidRPr="006E06E0">
              <w:rPr>
                <w:rFonts w:ascii="Gill Sans MT" w:hAnsi="Gill Sans MT"/>
              </w:rPr>
              <w:t xml:space="preserve"> Parish Council </w:t>
            </w:r>
          </w:p>
          <w:p w14:paraId="2BB06796" w14:textId="4E079E7C" w:rsidR="00AB528C" w:rsidRPr="001D2694" w:rsidRDefault="00293CE2" w:rsidP="00AB528C">
            <w:pPr>
              <w:rPr>
                <w:rFonts w:ascii="Gill Sans MT" w:hAnsi="Gill Sans MT"/>
              </w:rPr>
            </w:pPr>
            <w:r w:rsidRPr="001D2694">
              <w:rPr>
                <w:rFonts w:ascii="Gill Sans MT" w:hAnsi="Gill Sans MT"/>
              </w:rPr>
              <w:t>(</w:t>
            </w:r>
            <w:r w:rsidR="00AB528C" w:rsidRPr="001D2694">
              <w:rPr>
                <w:rFonts w:ascii="Gill Sans MT" w:hAnsi="Gill Sans MT"/>
              </w:rPr>
              <w:t>John Beckett</w:t>
            </w:r>
          </w:p>
          <w:p w14:paraId="5A7FCCAC" w14:textId="5AE0DF3C" w:rsidR="00AB528C" w:rsidRPr="00A20AA8" w:rsidRDefault="00AB528C" w:rsidP="00AB528C">
            <w:pPr>
              <w:rPr>
                <w:rFonts w:ascii="Gill Sans MT" w:hAnsi="Gill Sans MT"/>
              </w:rPr>
            </w:pPr>
            <w:r w:rsidRPr="00A20AA8">
              <w:rPr>
                <w:rFonts w:ascii="Gill Sans MT" w:hAnsi="Gill Sans MT"/>
              </w:rPr>
              <w:t>Councillor for Planning</w:t>
            </w:r>
            <w:r w:rsidR="00293CE2" w:rsidRPr="00A20AA8">
              <w:rPr>
                <w:rFonts w:ascii="Gill Sans MT" w:hAnsi="Gill Sans MT"/>
              </w:rPr>
              <w:t>)</w:t>
            </w:r>
            <w:r w:rsidRPr="00A20AA8">
              <w:rPr>
                <w:rFonts w:ascii="Gill Sans MT" w:hAnsi="Gill Sans MT"/>
              </w:rPr>
              <w:t xml:space="preserve"> </w:t>
            </w:r>
          </w:p>
        </w:tc>
        <w:tc>
          <w:tcPr>
            <w:tcW w:w="4305" w:type="dxa"/>
          </w:tcPr>
          <w:p w14:paraId="73DBC2D7" w14:textId="0E260079" w:rsidR="00AB528C" w:rsidRPr="00A20AA8" w:rsidRDefault="00AB528C" w:rsidP="00AB528C">
            <w:pPr>
              <w:rPr>
                <w:rFonts w:ascii="Gill Sans MT" w:hAnsi="Gill Sans MT"/>
              </w:rPr>
            </w:pPr>
            <w:r w:rsidRPr="00A20AA8">
              <w:rPr>
                <w:rFonts w:ascii="Gill Sans MT" w:hAnsi="Gill Sans MT"/>
              </w:rPr>
              <w:t>Much of the content of the SPD is excellent but on a number of proposed targets for Greenhouse Gas Emissions it lacks the ambition urgently required to control climate change. Passive house should be 50% of units not just 10%</w:t>
            </w:r>
          </w:p>
        </w:tc>
        <w:tc>
          <w:tcPr>
            <w:tcW w:w="3871" w:type="dxa"/>
          </w:tcPr>
          <w:p w14:paraId="50CEA292" w14:textId="3DCCBFEC" w:rsidR="00AB528C" w:rsidRPr="00A20AA8" w:rsidRDefault="00AB528C" w:rsidP="00293CE2">
            <w:pPr>
              <w:rPr>
                <w:rFonts w:ascii="Gill Sans MT" w:hAnsi="Gill Sans MT"/>
              </w:rPr>
            </w:pPr>
            <w:r w:rsidRPr="00A20AA8">
              <w:rPr>
                <w:rFonts w:ascii="Gill Sans MT" w:hAnsi="Gill Sans MT"/>
              </w:rPr>
              <w:t xml:space="preserve">It is </w:t>
            </w:r>
            <w:r w:rsidR="00293CE2" w:rsidRPr="00A20AA8">
              <w:rPr>
                <w:rFonts w:ascii="Gill Sans MT" w:hAnsi="Gill Sans MT"/>
              </w:rPr>
              <w:t xml:space="preserve">considered </w:t>
            </w:r>
            <w:r w:rsidRPr="00A20AA8">
              <w:rPr>
                <w:rFonts w:ascii="Gill Sans MT" w:hAnsi="Gill Sans MT"/>
              </w:rPr>
              <w:t xml:space="preserve">that </w:t>
            </w:r>
            <w:r w:rsidR="00293CE2" w:rsidRPr="00A20AA8">
              <w:rPr>
                <w:rFonts w:ascii="Gill Sans MT" w:hAnsi="Gill Sans MT"/>
              </w:rPr>
              <w:t xml:space="preserve">the </w:t>
            </w:r>
            <w:r w:rsidRPr="00A20AA8">
              <w:rPr>
                <w:rFonts w:ascii="Gill Sans MT" w:hAnsi="Gill Sans MT"/>
              </w:rPr>
              <w:t>Authority has gone as far as it can, given the policies in the local plan. S</w:t>
            </w:r>
            <w:r w:rsidR="00293CE2" w:rsidRPr="00A20AA8">
              <w:rPr>
                <w:rFonts w:ascii="Gill Sans MT" w:hAnsi="Gill Sans MT"/>
              </w:rPr>
              <w:t xml:space="preserve">upplementary </w:t>
            </w:r>
            <w:r w:rsidRPr="00A20AA8">
              <w:rPr>
                <w:rFonts w:ascii="Gill Sans MT" w:hAnsi="Gill Sans MT"/>
              </w:rPr>
              <w:t>P</w:t>
            </w:r>
            <w:r w:rsidR="00293CE2" w:rsidRPr="00A20AA8">
              <w:rPr>
                <w:rFonts w:ascii="Gill Sans MT" w:hAnsi="Gill Sans MT"/>
              </w:rPr>
              <w:t xml:space="preserve">lanning </w:t>
            </w:r>
            <w:r w:rsidRPr="00A20AA8">
              <w:rPr>
                <w:rFonts w:ascii="Gill Sans MT" w:hAnsi="Gill Sans MT"/>
              </w:rPr>
              <w:t>D</w:t>
            </w:r>
            <w:r w:rsidR="00293CE2" w:rsidRPr="00A20AA8">
              <w:rPr>
                <w:rFonts w:ascii="Gill Sans MT" w:hAnsi="Gill Sans MT"/>
              </w:rPr>
              <w:t>ocuments</w:t>
            </w:r>
            <w:r w:rsidRPr="00A20AA8">
              <w:rPr>
                <w:rFonts w:ascii="Gill Sans MT" w:hAnsi="Gill Sans MT"/>
              </w:rPr>
              <w:t xml:space="preserve"> cannot make new polic</w:t>
            </w:r>
            <w:r w:rsidR="00293CE2" w:rsidRPr="00A20AA8">
              <w:rPr>
                <w:rFonts w:ascii="Gill Sans MT" w:hAnsi="Gill Sans MT"/>
              </w:rPr>
              <w:t xml:space="preserve">y. </w:t>
            </w:r>
          </w:p>
        </w:tc>
        <w:tc>
          <w:tcPr>
            <w:tcW w:w="3656" w:type="dxa"/>
          </w:tcPr>
          <w:p w14:paraId="223FAD9B" w14:textId="4543FDD5" w:rsidR="00AB528C" w:rsidRPr="00A20AA8" w:rsidRDefault="00AB528C" w:rsidP="00AB528C">
            <w:pPr>
              <w:rPr>
                <w:rFonts w:ascii="Gill Sans MT" w:hAnsi="Gill Sans MT"/>
              </w:rPr>
            </w:pPr>
            <w:r w:rsidRPr="00A20AA8">
              <w:rPr>
                <w:rFonts w:ascii="Gill Sans MT" w:hAnsi="Gill Sans MT"/>
              </w:rPr>
              <w:t>None required</w:t>
            </w:r>
          </w:p>
        </w:tc>
      </w:tr>
      <w:tr w:rsidR="00AB528C" w:rsidRPr="00D63E52" w14:paraId="5DC7B36C" w14:textId="77777777" w:rsidTr="006E0362">
        <w:tc>
          <w:tcPr>
            <w:tcW w:w="2116" w:type="dxa"/>
          </w:tcPr>
          <w:p w14:paraId="245CCABC" w14:textId="77777777" w:rsidR="00AB528C" w:rsidRPr="006E06E0" w:rsidRDefault="00AB528C" w:rsidP="00AB528C">
            <w:pPr>
              <w:rPr>
                <w:rFonts w:ascii="Gill Sans MT" w:hAnsi="Gill Sans MT"/>
              </w:rPr>
            </w:pPr>
            <w:proofErr w:type="spellStart"/>
            <w:r w:rsidRPr="006E06E0">
              <w:rPr>
                <w:rFonts w:ascii="Gill Sans MT" w:hAnsi="Gill Sans MT"/>
              </w:rPr>
              <w:lastRenderedPageBreak/>
              <w:t>Bepton</w:t>
            </w:r>
            <w:proofErr w:type="spellEnd"/>
            <w:r w:rsidRPr="006E06E0">
              <w:rPr>
                <w:rFonts w:ascii="Gill Sans MT" w:hAnsi="Gill Sans MT"/>
              </w:rPr>
              <w:t xml:space="preserve"> Parish Council </w:t>
            </w:r>
          </w:p>
          <w:p w14:paraId="049D8F5C" w14:textId="77777777" w:rsidR="00AB528C" w:rsidRPr="001D2694" w:rsidRDefault="00AB528C" w:rsidP="00AB528C">
            <w:pPr>
              <w:rPr>
                <w:rFonts w:ascii="Gill Sans MT" w:hAnsi="Gill Sans MT"/>
              </w:rPr>
            </w:pPr>
          </w:p>
        </w:tc>
        <w:tc>
          <w:tcPr>
            <w:tcW w:w="4305" w:type="dxa"/>
          </w:tcPr>
          <w:p w14:paraId="1EBACCCB" w14:textId="77777777" w:rsidR="00AB528C" w:rsidRPr="00A20AA8" w:rsidRDefault="00AB528C" w:rsidP="00AB528C">
            <w:pPr>
              <w:rPr>
                <w:rFonts w:ascii="Gill Sans MT" w:hAnsi="Gill Sans MT"/>
              </w:rPr>
            </w:pPr>
            <w:r w:rsidRPr="00A20AA8">
              <w:rPr>
                <w:rFonts w:ascii="Gill Sans MT" w:hAnsi="Gill Sans MT"/>
              </w:rPr>
              <w:t>Water Use........Rain Water Harvesting and Grey Water Recycling should be mandated where feasible rather than "encouraged".</w:t>
            </w:r>
          </w:p>
          <w:p w14:paraId="2B9178E4" w14:textId="77777777" w:rsidR="00AB528C" w:rsidRPr="00A20AA8" w:rsidRDefault="00AB528C" w:rsidP="00AB528C">
            <w:pPr>
              <w:rPr>
                <w:rFonts w:ascii="Gill Sans MT" w:hAnsi="Gill Sans MT"/>
              </w:rPr>
            </w:pPr>
          </w:p>
        </w:tc>
        <w:tc>
          <w:tcPr>
            <w:tcW w:w="3871" w:type="dxa"/>
          </w:tcPr>
          <w:p w14:paraId="06D78CB6" w14:textId="2D46F86B" w:rsidR="00AB528C" w:rsidRPr="00A20AA8" w:rsidRDefault="00AB528C" w:rsidP="00AB528C">
            <w:pPr>
              <w:rPr>
                <w:rFonts w:ascii="Gill Sans MT" w:hAnsi="Gill Sans MT"/>
              </w:rPr>
            </w:pPr>
            <w:r w:rsidRPr="00A20AA8">
              <w:rPr>
                <w:rFonts w:ascii="Gill Sans MT" w:hAnsi="Gill Sans MT"/>
              </w:rPr>
              <w:t>The Authority cannot be prescriptive about how the standard is achieved.</w:t>
            </w:r>
          </w:p>
        </w:tc>
        <w:tc>
          <w:tcPr>
            <w:tcW w:w="3656" w:type="dxa"/>
          </w:tcPr>
          <w:p w14:paraId="163DD958" w14:textId="5C6DB735" w:rsidR="00AB528C" w:rsidRPr="00A20AA8" w:rsidRDefault="00AB528C" w:rsidP="00AB528C">
            <w:pPr>
              <w:rPr>
                <w:rFonts w:ascii="Gill Sans MT" w:hAnsi="Gill Sans MT"/>
              </w:rPr>
            </w:pPr>
            <w:r w:rsidRPr="00A20AA8">
              <w:rPr>
                <w:rFonts w:ascii="Gill Sans MT" w:hAnsi="Gill Sans MT"/>
              </w:rPr>
              <w:t>None required</w:t>
            </w:r>
          </w:p>
        </w:tc>
      </w:tr>
      <w:tr w:rsidR="00AB528C" w:rsidRPr="00D63E52" w14:paraId="715541C4" w14:textId="77777777" w:rsidTr="006E0362">
        <w:tc>
          <w:tcPr>
            <w:tcW w:w="2116" w:type="dxa"/>
          </w:tcPr>
          <w:p w14:paraId="3AEB1A4D" w14:textId="2926AFE4" w:rsidR="00AB528C" w:rsidRPr="006E06E0" w:rsidRDefault="00AB528C" w:rsidP="00AB528C">
            <w:pPr>
              <w:rPr>
                <w:rFonts w:ascii="Gill Sans MT" w:hAnsi="Gill Sans MT"/>
              </w:rPr>
            </w:pPr>
            <w:proofErr w:type="spellStart"/>
            <w:r w:rsidRPr="006E06E0">
              <w:rPr>
                <w:rFonts w:ascii="Gill Sans MT" w:hAnsi="Gill Sans MT"/>
              </w:rPr>
              <w:t>Bramshott</w:t>
            </w:r>
            <w:proofErr w:type="spellEnd"/>
            <w:r w:rsidRPr="006E06E0">
              <w:rPr>
                <w:rFonts w:ascii="Gill Sans MT" w:hAnsi="Gill Sans MT"/>
              </w:rPr>
              <w:t xml:space="preserve"> and Liphook Parish Council</w:t>
            </w:r>
          </w:p>
        </w:tc>
        <w:tc>
          <w:tcPr>
            <w:tcW w:w="4305" w:type="dxa"/>
          </w:tcPr>
          <w:p w14:paraId="685CD343" w14:textId="4C367DE4" w:rsidR="00AB528C" w:rsidRPr="001D2694" w:rsidRDefault="00AB528C" w:rsidP="00AB528C">
            <w:pPr>
              <w:rPr>
                <w:rFonts w:ascii="Gill Sans MT" w:hAnsi="Gill Sans MT"/>
              </w:rPr>
            </w:pPr>
            <w:r w:rsidRPr="001D2694">
              <w:rPr>
                <w:rFonts w:ascii="Gill Sans MT" w:hAnsi="Gill Sans MT"/>
              </w:rPr>
              <w:t>Supports the draft Sustainable Construction Supplementary Planning Document and finds it to be aspirational.</w:t>
            </w:r>
          </w:p>
        </w:tc>
        <w:tc>
          <w:tcPr>
            <w:tcW w:w="3871" w:type="dxa"/>
          </w:tcPr>
          <w:p w14:paraId="4C21A2A2" w14:textId="12964524" w:rsidR="00AB528C" w:rsidRPr="00A20AA8" w:rsidRDefault="00F454D1" w:rsidP="00AB528C">
            <w:pPr>
              <w:rPr>
                <w:rFonts w:ascii="Gill Sans MT" w:hAnsi="Gill Sans MT"/>
              </w:rPr>
            </w:pPr>
            <w:r w:rsidRPr="00A20AA8">
              <w:rPr>
                <w:rFonts w:ascii="Gill Sans MT" w:hAnsi="Gill Sans MT"/>
              </w:rPr>
              <w:t xml:space="preserve">Grateful for the support </w:t>
            </w:r>
          </w:p>
        </w:tc>
        <w:tc>
          <w:tcPr>
            <w:tcW w:w="3656" w:type="dxa"/>
          </w:tcPr>
          <w:p w14:paraId="4168ECE7" w14:textId="78E273BF" w:rsidR="00AB528C" w:rsidRPr="00A20AA8" w:rsidRDefault="00F454D1" w:rsidP="00AB528C">
            <w:pPr>
              <w:rPr>
                <w:rFonts w:ascii="Gill Sans MT" w:hAnsi="Gill Sans MT"/>
              </w:rPr>
            </w:pPr>
            <w:r w:rsidRPr="00A20AA8">
              <w:rPr>
                <w:rFonts w:ascii="Gill Sans MT" w:hAnsi="Gill Sans MT"/>
              </w:rPr>
              <w:t xml:space="preserve">None required </w:t>
            </w:r>
          </w:p>
        </w:tc>
      </w:tr>
      <w:tr w:rsidR="00AB528C" w:rsidRPr="00D63E52" w14:paraId="26D5FBEC" w14:textId="77777777" w:rsidTr="006E0362">
        <w:tc>
          <w:tcPr>
            <w:tcW w:w="2116" w:type="dxa"/>
          </w:tcPr>
          <w:p w14:paraId="2FE90F73" w14:textId="69F4845F" w:rsidR="00AB528C" w:rsidRPr="006E06E0" w:rsidRDefault="00AB528C" w:rsidP="00AB528C">
            <w:pPr>
              <w:rPr>
                <w:rFonts w:ascii="Gill Sans MT" w:hAnsi="Gill Sans MT"/>
              </w:rPr>
            </w:pPr>
            <w:r w:rsidRPr="006E06E0">
              <w:rPr>
                <w:rFonts w:ascii="Gill Sans MT" w:hAnsi="Gill Sans MT"/>
              </w:rPr>
              <w:t>Brighton and Hove City Council</w:t>
            </w:r>
          </w:p>
        </w:tc>
        <w:tc>
          <w:tcPr>
            <w:tcW w:w="4305" w:type="dxa"/>
          </w:tcPr>
          <w:p w14:paraId="1B027EBA" w14:textId="64872A91" w:rsidR="00AB528C" w:rsidRPr="001D2694" w:rsidRDefault="00AB528C" w:rsidP="00AB528C">
            <w:pPr>
              <w:rPr>
                <w:rFonts w:ascii="Gill Sans MT" w:hAnsi="Gill Sans MT"/>
              </w:rPr>
            </w:pPr>
            <w:r w:rsidRPr="001D2694">
              <w:rPr>
                <w:rFonts w:ascii="Gill Sans MT" w:hAnsi="Gill Sans MT"/>
              </w:rPr>
              <w:t>General point is that certain paragraphs read as policy rather than guidance</w:t>
            </w:r>
          </w:p>
        </w:tc>
        <w:tc>
          <w:tcPr>
            <w:tcW w:w="3871" w:type="dxa"/>
          </w:tcPr>
          <w:p w14:paraId="49C47824" w14:textId="295E3FB4" w:rsidR="00AB528C" w:rsidRPr="008205D8" w:rsidRDefault="00AB528C" w:rsidP="00C24AE6">
            <w:pPr>
              <w:rPr>
                <w:rFonts w:ascii="Gill Sans MT" w:hAnsi="Gill Sans MT"/>
              </w:rPr>
            </w:pPr>
            <w:r w:rsidRPr="008205D8">
              <w:rPr>
                <w:rFonts w:ascii="Gill Sans MT" w:hAnsi="Gill Sans MT"/>
              </w:rPr>
              <w:t xml:space="preserve">The </w:t>
            </w:r>
            <w:r w:rsidR="00873AD9">
              <w:rPr>
                <w:rFonts w:ascii="Gill Sans MT" w:hAnsi="Gill Sans MT"/>
              </w:rPr>
              <w:t xml:space="preserve">SPD is intended to provide further guidance to aid and support the implementation of </w:t>
            </w:r>
            <w:r w:rsidR="00C24AE6">
              <w:rPr>
                <w:rFonts w:ascii="Gill Sans MT" w:hAnsi="Gill Sans MT"/>
              </w:rPr>
              <w:t xml:space="preserve">relevant </w:t>
            </w:r>
            <w:r w:rsidR="00873AD9">
              <w:rPr>
                <w:rFonts w:ascii="Gill Sans MT" w:hAnsi="Gill Sans MT"/>
              </w:rPr>
              <w:t>South Downs Local Plan Policies</w:t>
            </w:r>
            <w:r w:rsidR="00C24AE6">
              <w:rPr>
                <w:rFonts w:ascii="Gill Sans MT" w:hAnsi="Gill Sans MT"/>
              </w:rPr>
              <w:t xml:space="preserve"> which seek to address climate change and the sustainable use of resources</w:t>
            </w:r>
            <w:r w:rsidR="00873AD9">
              <w:rPr>
                <w:rFonts w:ascii="Gill Sans MT" w:hAnsi="Gill Sans MT"/>
              </w:rPr>
              <w:t xml:space="preserve">. </w:t>
            </w:r>
          </w:p>
        </w:tc>
        <w:tc>
          <w:tcPr>
            <w:tcW w:w="3656" w:type="dxa"/>
          </w:tcPr>
          <w:p w14:paraId="1141DD5D" w14:textId="2BEBFC86" w:rsidR="00AB528C" w:rsidRPr="00A20AA8" w:rsidRDefault="00AB528C" w:rsidP="00AB528C">
            <w:pPr>
              <w:rPr>
                <w:rFonts w:ascii="Gill Sans MT" w:hAnsi="Gill Sans MT"/>
              </w:rPr>
            </w:pPr>
            <w:r w:rsidRPr="00A20AA8">
              <w:rPr>
                <w:rFonts w:ascii="Gill Sans MT" w:hAnsi="Gill Sans MT"/>
              </w:rPr>
              <w:t>None required</w:t>
            </w:r>
          </w:p>
        </w:tc>
      </w:tr>
      <w:tr w:rsidR="00AB528C" w:rsidRPr="00D63E52" w14:paraId="1EF39FFF" w14:textId="77777777" w:rsidTr="006E0362">
        <w:tc>
          <w:tcPr>
            <w:tcW w:w="2116" w:type="dxa"/>
          </w:tcPr>
          <w:p w14:paraId="68093C37" w14:textId="4F96C637" w:rsidR="00AB528C" w:rsidRPr="006E06E0" w:rsidRDefault="00AB528C" w:rsidP="00AB528C">
            <w:pPr>
              <w:rPr>
                <w:rFonts w:ascii="Gill Sans MT" w:hAnsi="Gill Sans MT"/>
              </w:rPr>
            </w:pPr>
            <w:r w:rsidRPr="006E06E0">
              <w:rPr>
                <w:rFonts w:ascii="Gill Sans MT" w:hAnsi="Gill Sans MT"/>
              </w:rPr>
              <w:t>Brighton and Hove City Council</w:t>
            </w:r>
          </w:p>
        </w:tc>
        <w:tc>
          <w:tcPr>
            <w:tcW w:w="4305" w:type="dxa"/>
          </w:tcPr>
          <w:p w14:paraId="4557FBF2" w14:textId="663F0E0F" w:rsidR="00AB528C" w:rsidRPr="00A20AA8" w:rsidRDefault="00AB528C" w:rsidP="00AB528C">
            <w:pPr>
              <w:rPr>
                <w:rFonts w:ascii="Gill Sans MT" w:hAnsi="Gill Sans MT"/>
              </w:rPr>
            </w:pPr>
            <w:r w:rsidRPr="001D2694">
              <w:rPr>
                <w:rFonts w:ascii="Gill Sans MT" w:hAnsi="Gill Sans MT"/>
              </w:rPr>
              <w:t>General point is that specific percentage CO2 reduction, green roof and passive house targets are not reflec</w:t>
            </w:r>
            <w:r w:rsidRPr="00A20AA8">
              <w:rPr>
                <w:rFonts w:ascii="Gill Sans MT" w:hAnsi="Gill Sans MT"/>
              </w:rPr>
              <w:t>ted in Local Plan policy directly.</w:t>
            </w:r>
          </w:p>
        </w:tc>
        <w:tc>
          <w:tcPr>
            <w:tcW w:w="3871" w:type="dxa"/>
          </w:tcPr>
          <w:p w14:paraId="5B695751" w14:textId="5C7A619C" w:rsidR="00AB528C" w:rsidRPr="00A20AA8" w:rsidRDefault="00AB528C" w:rsidP="00AB528C">
            <w:pPr>
              <w:rPr>
                <w:rFonts w:ascii="Gill Sans MT" w:hAnsi="Gill Sans MT"/>
              </w:rPr>
            </w:pPr>
            <w:r w:rsidRPr="00A20AA8">
              <w:rPr>
                <w:rFonts w:ascii="Gill Sans MT" w:hAnsi="Gill Sans MT"/>
              </w:rPr>
              <w:t>Although not quantified, Policy SD48.3 clearly requires all development to ‘demonstrate proportionately, how the development addresses climate change mitigation and adaptation through the on-site use of zero an</w:t>
            </w:r>
            <w:r w:rsidR="00DA0FE5" w:rsidRPr="00A20AA8">
              <w:rPr>
                <w:rFonts w:ascii="Gill Sans MT" w:hAnsi="Gill Sans MT"/>
              </w:rPr>
              <w:t>d</w:t>
            </w:r>
            <w:r w:rsidRPr="00A20AA8">
              <w:rPr>
                <w:rFonts w:ascii="Gill Sans MT" w:hAnsi="Gill Sans MT"/>
              </w:rPr>
              <w:t xml:space="preserve">/or low carbon technologies, sustainable design and construction, and low carbon materials.’ </w:t>
            </w:r>
          </w:p>
        </w:tc>
        <w:tc>
          <w:tcPr>
            <w:tcW w:w="3656" w:type="dxa"/>
          </w:tcPr>
          <w:p w14:paraId="7347A78C" w14:textId="0659BDD5" w:rsidR="00AB528C" w:rsidRPr="00A20AA8" w:rsidRDefault="00754BE4" w:rsidP="00AB528C">
            <w:pPr>
              <w:rPr>
                <w:rFonts w:ascii="Gill Sans MT" w:hAnsi="Gill Sans MT"/>
              </w:rPr>
            </w:pPr>
            <w:r w:rsidRPr="00A20AA8">
              <w:rPr>
                <w:rFonts w:ascii="Gill Sans MT" w:hAnsi="Gill Sans MT"/>
              </w:rPr>
              <w:t xml:space="preserve">None required </w:t>
            </w:r>
          </w:p>
        </w:tc>
      </w:tr>
      <w:tr w:rsidR="00AB528C" w:rsidRPr="00D63E52" w14:paraId="6964A0B9" w14:textId="77777777" w:rsidTr="006E0362">
        <w:tc>
          <w:tcPr>
            <w:tcW w:w="2116" w:type="dxa"/>
          </w:tcPr>
          <w:p w14:paraId="6BF368EA" w14:textId="3ECBE1FC" w:rsidR="00AB528C" w:rsidRPr="006E06E0" w:rsidRDefault="00AB528C" w:rsidP="00AB528C">
            <w:pPr>
              <w:rPr>
                <w:rFonts w:ascii="Gill Sans MT" w:hAnsi="Gill Sans MT"/>
              </w:rPr>
            </w:pPr>
            <w:r w:rsidRPr="006E06E0">
              <w:rPr>
                <w:rFonts w:ascii="Gill Sans MT" w:hAnsi="Gill Sans MT"/>
              </w:rPr>
              <w:lastRenderedPageBreak/>
              <w:t>Brighton and Hove City Council</w:t>
            </w:r>
          </w:p>
        </w:tc>
        <w:tc>
          <w:tcPr>
            <w:tcW w:w="4305" w:type="dxa"/>
          </w:tcPr>
          <w:p w14:paraId="740CC67A" w14:textId="45CCF79E" w:rsidR="00AB528C" w:rsidRPr="001D2694" w:rsidRDefault="00AB528C" w:rsidP="00AB528C">
            <w:pPr>
              <w:rPr>
                <w:rFonts w:ascii="Gill Sans MT" w:hAnsi="Gill Sans MT"/>
              </w:rPr>
            </w:pPr>
            <w:r w:rsidRPr="001D2694">
              <w:rPr>
                <w:rFonts w:ascii="Gill Sans MT" w:hAnsi="Gill Sans MT"/>
              </w:rPr>
              <w:t>The guidance specifies that developers have to reach a specific target for the energy component of BREEAM. BHCC have dropped a similar requirement, as developers have argued that you can’t break down BREEAM into its various components. BHCC now just require that the overall target of ‘excellent’ is reached.</w:t>
            </w:r>
          </w:p>
        </w:tc>
        <w:tc>
          <w:tcPr>
            <w:tcW w:w="3871" w:type="dxa"/>
          </w:tcPr>
          <w:p w14:paraId="29271EB2" w14:textId="11EDC580" w:rsidR="00AB528C" w:rsidRPr="00A20AA8" w:rsidRDefault="00AB528C" w:rsidP="00AB528C">
            <w:pPr>
              <w:rPr>
                <w:rFonts w:ascii="Gill Sans MT" w:hAnsi="Gill Sans MT"/>
              </w:rPr>
            </w:pPr>
            <w:r w:rsidRPr="00A20AA8">
              <w:rPr>
                <w:rFonts w:ascii="Gill Sans MT" w:hAnsi="Gill Sans MT"/>
              </w:rPr>
              <w:t xml:space="preserve">Point noted but again some prescriptive minimum requirements are thought necessary to proportionately interpret </w:t>
            </w:r>
            <w:r w:rsidR="00D9023B" w:rsidRPr="00A20AA8">
              <w:rPr>
                <w:rFonts w:ascii="Gill Sans MT" w:hAnsi="Gill Sans MT"/>
              </w:rPr>
              <w:t xml:space="preserve">Local Plan Policy </w:t>
            </w:r>
            <w:r w:rsidRPr="00A20AA8">
              <w:rPr>
                <w:rFonts w:ascii="Gill Sans MT" w:hAnsi="Gill Sans MT"/>
              </w:rPr>
              <w:t>SD48.3 as without them it would be possible for major non-residential development to score very poorly in certain sustainable construction issues such as waste and sustainable pollution while still achieving BREEAM excellent overall.</w:t>
            </w:r>
          </w:p>
        </w:tc>
        <w:tc>
          <w:tcPr>
            <w:tcW w:w="3656" w:type="dxa"/>
          </w:tcPr>
          <w:p w14:paraId="5CD16D8D" w14:textId="09D4AE9B" w:rsidR="00AB528C" w:rsidRPr="00A20AA8" w:rsidRDefault="00AB528C" w:rsidP="00AB528C">
            <w:pPr>
              <w:rPr>
                <w:rFonts w:ascii="Gill Sans MT" w:hAnsi="Gill Sans MT"/>
              </w:rPr>
            </w:pPr>
            <w:r w:rsidRPr="00A20AA8">
              <w:rPr>
                <w:rFonts w:ascii="Gill Sans MT" w:hAnsi="Gill Sans MT"/>
              </w:rPr>
              <w:t>None required at present although we will review this aspect when we review the SPD in the future, following experience of its application in practice.</w:t>
            </w:r>
          </w:p>
        </w:tc>
      </w:tr>
      <w:tr w:rsidR="00887978" w:rsidRPr="00D63E52" w14:paraId="518B667E" w14:textId="77777777" w:rsidTr="006E0362">
        <w:tc>
          <w:tcPr>
            <w:tcW w:w="2116" w:type="dxa"/>
          </w:tcPr>
          <w:p w14:paraId="52CAE621" w14:textId="7A983076" w:rsidR="00887978" w:rsidRPr="001D2694" w:rsidRDefault="00887978" w:rsidP="00AB528C">
            <w:pPr>
              <w:rPr>
                <w:rFonts w:ascii="Gill Sans MT" w:hAnsi="Gill Sans MT"/>
              </w:rPr>
            </w:pPr>
            <w:proofErr w:type="spellStart"/>
            <w:r w:rsidRPr="006E06E0">
              <w:rPr>
                <w:rFonts w:ascii="Gill Sans MT" w:hAnsi="Gill Sans MT"/>
              </w:rPr>
              <w:t>Cheriton</w:t>
            </w:r>
            <w:proofErr w:type="spellEnd"/>
            <w:r w:rsidRPr="006E06E0">
              <w:rPr>
                <w:rFonts w:ascii="Gill Sans MT" w:hAnsi="Gill Sans MT"/>
              </w:rPr>
              <w:t xml:space="preserve"> Parish Council</w:t>
            </w:r>
          </w:p>
        </w:tc>
        <w:tc>
          <w:tcPr>
            <w:tcW w:w="4305" w:type="dxa"/>
          </w:tcPr>
          <w:p w14:paraId="4CEB6358" w14:textId="547100AD" w:rsidR="000412BE" w:rsidRPr="00A20AA8" w:rsidRDefault="002D1D7D" w:rsidP="002D1D7D">
            <w:pPr>
              <w:rPr>
                <w:rFonts w:ascii="Gill Sans MT" w:hAnsi="Gill Sans MT"/>
              </w:rPr>
            </w:pPr>
            <w:r w:rsidRPr="00A20AA8">
              <w:rPr>
                <w:rFonts w:ascii="Gill Sans MT" w:hAnsi="Gill Sans MT"/>
              </w:rPr>
              <w:t>Document should exclude use of log burners</w:t>
            </w:r>
          </w:p>
        </w:tc>
        <w:tc>
          <w:tcPr>
            <w:tcW w:w="3871" w:type="dxa"/>
          </w:tcPr>
          <w:p w14:paraId="64B2C088" w14:textId="3A71CF45" w:rsidR="00887978" w:rsidRPr="00A20AA8" w:rsidRDefault="005147C5" w:rsidP="005147C5">
            <w:pPr>
              <w:rPr>
                <w:rFonts w:ascii="Gill Sans MT" w:hAnsi="Gill Sans MT"/>
              </w:rPr>
            </w:pPr>
            <w:r w:rsidRPr="00A20AA8">
              <w:rPr>
                <w:rFonts w:ascii="Gill Sans MT" w:hAnsi="Gill Sans MT"/>
              </w:rPr>
              <w:t xml:space="preserve">Excluding log burners </w:t>
            </w:r>
            <w:r w:rsidR="000339EF">
              <w:rPr>
                <w:rFonts w:ascii="Gill Sans MT" w:hAnsi="Gill Sans MT"/>
              </w:rPr>
              <w:t xml:space="preserve">from new homes </w:t>
            </w:r>
            <w:r w:rsidRPr="00A20AA8">
              <w:rPr>
                <w:rFonts w:ascii="Gill Sans MT" w:hAnsi="Gill Sans MT"/>
              </w:rPr>
              <w:t>would</w:t>
            </w:r>
            <w:r w:rsidR="000412BE" w:rsidRPr="00A20AA8">
              <w:rPr>
                <w:rFonts w:ascii="Gill Sans MT" w:hAnsi="Gill Sans MT"/>
              </w:rPr>
              <w:t xml:space="preserve"> be</w:t>
            </w:r>
            <w:r w:rsidR="0045379E">
              <w:rPr>
                <w:rFonts w:ascii="Gill Sans MT" w:hAnsi="Gill Sans MT"/>
              </w:rPr>
              <w:t>, in the Authority’s view,</w:t>
            </w:r>
            <w:r w:rsidR="000412BE" w:rsidRPr="00A20AA8">
              <w:rPr>
                <w:rFonts w:ascii="Gill Sans MT" w:hAnsi="Gill Sans MT"/>
              </w:rPr>
              <w:t xml:space="preserve"> disproportionate.</w:t>
            </w:r>
            <w:r w:rsidR="002D1D7D" w:rsidRPr="00A20AA8">
              <w:rPr>
                <w:rFonts w:ascii="Gill Sans MT" w:hAnsi="Gill Sans MT"/>
              </w:rPr>
              <w:t xml:space="preserve"> </w:t>
            </w:r>
            <w:r w:rsidRPr="00A20AA8">
              <w:rPr>
                <w:rFonts w:ascii="Gill Sans MT" w:hAnsi="Gill Sans MT"/>
              </w:rPr>
              <w:t xml:space="preserve">However all </w:t>
            </w:r>
            <w:r w:rsidR="002D1D7D" w:rsidRPr="00A20AA8">
              <w:rPr>
                <w:rFonts w:ascii="Gill Sans MT" w:hAnsi="Gill Sans MT"/>
              </w:rPr>
              <w:t>new biomass boilers proposed as part of the energy calculation for development would need to meet the 2022 EU stringent emission standards, i.e.</w:t>
            </w:r>
            <w:r w:rsidRPr="00A20AA8">
              <w:rPr>
                <w:rFonts w:ascii="Gill Sans MT" w:hAnsi="Gill Sans MT"/>
              </w:rPr>
              <w:t xml:space="preserve"> be</w:t>
            </w:r>
            <w:r w:rsidR="002D1D7D" w:rsidRPr="00A20AA8">
              <w:rPr>
                <w:rFonts w:ascii="Gill Sans MT" w:hAnsi="Gill Sans MT"/>
              </w:rPr>
              <w:t xml:space="preserve"> ‘</w:t>
            </w:r>
            <w:proofErr w:type="spellStart"/>
            <w:r w:rsidR="002D1D7D" w:rsidRPr="00A20AA8">
              <w:rPr>
                <w:rFonts w:ascii="Gill Sans MT" w:hAnsi="Gill Sans MT"/>
              </w:rPr>
              <w:t>EcoDesign</w:t>
            </w:r>
            <w:proofErr w:type="spellEnd"/>
            <w:r w:rsidR="002D1D7D" w:rsidRPr="00A20AA8">
              <w:rPr>
                <w:rFonts w:ascii="Gill Sans MT" w:hAnsi="Gill Sans MT"/>
              </w:rPr>
              <w:t xml:space="preserve"> ready’</w:t>
            </w:r>
            <w:r w:rsidRPr="00A20AA8">
              <w:rPr>
                <w:rFonts w:ascii="Gill Sans MT" w:hAnsi="Gill Sans MT"/>
              </w:rPr>
              <w:t>.</w:t>
            </w:r>
          </w:p>
          <w:p w14:paraId="7D4EFB42" w14:textId="0CD74000" w:rsidR="003F5A85" w:rsidRPr="00A20AA8" w:rsidRDefault="003F5A85" w:rsidP="005147C5">
            <w:pPr>
              <w:rPr>
                <w:rFonts w:ascii="Gill Sans MT" w:hAnsi="Gill Sans MT"/>
              </w:rPr>
            </w:pPr>
            <w:r w:rsidRPr="00A20AA8">
              <w:rPr>
                <w:rFonts w:ascii="Gill Sans MT" w:hAnsi="Gill Sans MT"/>
              </w:rPr>
              <w:t xml:space="preserve">This </w:t>
            </w:r>
            <w:r w:rsidR="000339EF">
              <w:rPr>
                <w:rFonts w:ascii="Gill Sans MT" w:hAnsi="Gill Sans MT"/>
              </w:rPr>
              <w:t xml:space="preserve">is </w:t>
            </w:r>
            <w:r w:rsidRPr="00A20AA8">
              <w:rPr>
                <w:rFonts w:ascii="Gill Sans MT" w:hAnsi="Gill Sans MT"/>
              </w:rPr>
              <w:t>explained in para 2.46 of document.</w:t>
            </w:r>
          </w:p>
        </w:tc>
        <w:tc>
          <w:tcPr>
            <w:tcW w:w="3656" w:type="dxa"/>
          </w:tcPr>
          <w:p w14:paraId="5A0A2071" w14:textId="2ED94372" w:rsidR="00887978" w:rsidRPr="001D2694" w:rsidRDefault="007B42C7" w:rsidP="000F1E88">
            <w:pPr>
              <w:rPr>
                <w:rFonts w:ascii="Gill Sans MT" w:hAnsi="Gill Sans MT"/>
              </w:rPr>
            </w:pPr>
            <w:hyperlink r:id="rId11" w:history="1">
              <w:r w:rsidR="003F5A85" w:rsidRPr="00A20AA8">
                <w:rPr>
                  <w:rFonts w:ascii="Gill Sans MT" w:hAnsi="Gill Sans MT"/>
                </w:rPr>
                <w:t>None</w:t>
              </w:r>
            </w:hyperlink>
            <w:r w:rsidR="003F5A85" w:rsidRPr="006E06E0">
              <w:rPr>
                <w:rFonts w:ascii="Gill Sans MT" w:hAnsi="Gill Sans MT"/>
              </w:rPr>
              <w:t xml:space="preserve"> required</w:t>
            </w:r>
          </w:p>
        </w:tc>
      </w:tr>
      <w:tr w:rsidR="002D1D7D" w:rsidRPr="00D63E52" w14:paraId="1B492B3B" w14:textId="77777777" w:rsidTr="006E0362">
        <w:tc>
          <w:tcPr>
            <w:tcW w:w="2116" w:type="dxa"/>
          </w:tcPr>
          <w:p w14:paraId="2A166363" w14:textId="723842C4" w:rsidR="002D1D7D" w:rsidRPr="006E06E0" w:rsidRDefault="002D1D7D" w:rsidP="00AB528C">
            <w:pPr>
              <w:rPr>
                <w:rFonts w:ascii="Gill Sans MT" w:hAnsi="Gill Sans MT"/>
              </w:rPr>
            </w:pPr>
            <w:proofErr w:type="spellStart"/>
            <w:r w:rsidRPr="006E06E0">
              <w:rPr>
                <w:rFonts w:ascii="Gill Sans MT" w:hAnsi="Gill Sans MT"/>
              </w:rPr>
              <w:t>Cheriton</w:t>
            </w:r>
            <w:proofErr w:type="spellEnd"/>
            <w:r w:rsidRPr="006E06E0">
              <w:rPr>
                <w:rFonts w:ascii="Gill Sans MT" w:hAnsi="Gill Sans MT"/>
              </w:rPr>
              <w:t xml:space="preserve"> Parish Council</w:t>
            </w:r>
          </w:p>
        </w:tc>
        <w:tc>
          <w:tcPr>
            <w:tcW w:w="4305" w:type="dxa"/>
          </w:tcPr>
          <w:p w14:paraId="37EF9A11" w14:textId="5CCFDB44" w:rsidR="002D1D7D" w:rsidRPr="00A20AA8" w:rsidRDefault="002D1D7D" w:rsidP="00AB528C">
            <w:pPr>
              <w:rPr>
                <w:rFonts w:ascii="Gill Sans MT" w:hAnsi="Gill Sans MT"/>
              </w:rPr>
            </w:pPr>
            <w:r w:rsidRPr="001D2694">
              <w:rPr>
                <w:rFonts w:ascii="Gill Sans MT" w:hAnsi="Gill Sans MT"/>
              </w:rPr>
              <w:t xml:space="preserve">Where underfloor heating is installed it must be accompanied by the use of individual digital room thermostats </w:t>
            </w:r>
            <w:r w:rsidRPr="001D2694">
              <w:rPr>
                <w:rFonts w:ascii="Gill Sans MT" w:hAnsi="Gill Sans MT"/>
              </w:rPr>
              <w:lastRenderedPageBreak/>
              <w:t xml:space="preserve">capable of operation from a single or central software application on a </w:t>
            </w:r>
            <w:r w:rsidRPr="00A20AA8">
              <w:rPr>
                <w:rFonts w:ascii="Gill Sans MT" w:hAnsi="Gill Sans MT"/>
              </w:rPr>
              <w:t>smart telephone or laptop machine.</w:t>
            </w:r>
          </w:p>
        </w:tc>
        <w:tc>
          <w:tcPr>
            <w:tcW w:w="3871" w:type="dxa"/>
          </w:tcPr>
          <w:p w14:paraId="7DF6547D" w14:textId="0D35EAB4" w:rsidR="002D1D7D" w:rsidRPr="00A20AA8" w:rsidRDefault="005147C5" w:rsidP="000339EF">
            <w:pPr>
              <w:rPr>
                <w:rFonts w:ascii="Gill Sans MT" w:hAnsi="Gill Sans MT"/>
              </w:rPr>
            </w:pPr>
            <w:r w:rsidRPr="00A20AA8">
              <w:rPr>
                <w:rFonts w:ascii="Gill Sans MT" w:hAnsi="Gill Sans MT"/>
              </w:rPr>
              <w:lastRenderedPageBreak/>
              <w:t>This is good guidance advice although the Authority would not be able to insist on it</w:t>
            </w:r>
            <w:r w:rsidR="000339EF">
              <w:rPr>
                <w:rFonts w:ascii="Gill Sans MT" w:hAnsi="Gill Sans MT"/>
              </w:rPr>
              <w:t xml:space="preserve">. </w:t>
            </w:r>
          </w:p>
        </w:tc>
        <w:tc>
          <w:tcPr>
            <w:tcW w:w="3656" w:type="dxa"/>
          </w:tcPr>
          <w:p w14:paraId="7E3E3FF3" w14:textId="441AEC63" w:rsidR="00C44A9E" w:rsidRPr="00A20AA8" w:rsidRDefault="00C44A9E" w:rsidP="00C44A9E">
            <w:pPr>
              <w:rPr>
                <w:rFonts w:ascii="Gill Sans MT" w:hAnsi="Gill Sans MT"/>
              </w:rPr>
            </w:pPr>
            <w:r w:rsidRPr="00A20AA8">
              <w:rPr>
                <w:rFonts w:ascii="Gill Sans MT" w:hAnsi="Gill Sans MT"/>
              </w:rPr>
              <w:t>New text</w:t>
            </w:r>
            <w:r w:rsidR="000339EF">
              <w:rPr>
                <w:rFonts w:ascii="Gill Sans MT" w:hAnsi="Gill Sans MT"/>
              </w:rPr>
              <w:t xml:space="preserve"> added to the SPD</w:t>
            </w:r>
            <w:r w:rsidRPr="00A20AA8">
              <w:rPr>
                <w:rFonts w:ascii="Gill Sans MT" w:hAnsi="Gill Sans MT"/>
              </w:rPr>
              <w:t>:</w:t>
            </w:r>
          </w:p>
          <w:p w14:paraId="6E144933" w14:textId="5D9820CD" w:rsidR="002D1D7D" w:rsidRPr="00A20AA8" w:rsidDel="002D1D7D" w:rsidRDefault="000F1E88" w:rsidP="009D2EC3">
            <w:pPr>
              <w:rPr>
                <w:rFonts w:ascii="Gill Sans MT" w:hAnsi="Gill Sans MT"/>
                <w:i/>
              </w:rPr>
            </w:pPr>
            <w:r w:rsidRPr="002951BE">
              <w:rPr>
                <w:rFonts w:ascii="Gill Sans MT" w:hAnsi="Gill Sans MT"/>
              </w:rPr>
              <w:t>2.</w:t>
            </w:r>
            <w:r w:rsidR="009D2EC3" w:rsidRPr="002951BE">
              <w:rPr>
                <w:rFonts w:ascii="Gill Sans MT" w:hAnsi="Gill Sans MT"/>
              </w:rPr>
              <w:t>4</w:t>
            </w:r>
            <w:r w:rsidR="009D2EC3">
              <w:rPr>
                <w:rFonts w:ascii="Gill Sans MT" w:hAnsi="Gill Sans MT"/>
              </w:rPr>
              <w:t>1</w:t>
            </w:r>
            <w:r w:rsidRPr="00A20AA8">
              <w:rPr>
                <w:rFonts w:ascii="Gill Sans MT" w:hAnsi="Gill Sans MT"/>
                <w:i/>
              </w:rPr>
              <w:tab/>
              <w:t xml:space="preserve">Heat pumps work well with underfloor heating as this requires </w:t>
            </w:r>
            <w:r w:rsidRPr="00A20AA8">
              <w:rPr>
                <w:rFonts w:ascii="Gill Sans MT" w:hAnsi="Gill Sans MT"/>
                <w:i/>
              </w:rPr>
              <w:lastRenderedPageBreak/>
              <w:t>lower temperatures than traditional wet radiators. Where underfloor heating is installed it should be accompanied by the use of individual room digital and programmable thermostats, to minimise wasted heat in unused rooms.</w:t>
            </w:r>
          </w:p>
        </w:tc>
      </w:tr>
      <w:tr w:rsidR="000F1E88" w:rsidRPr="00D63E52" w14:paraId="7951BF06" w14:textId="77777777" w:rsidTr="006E0362">
        <w:tc>
          <w:tcPr>
            <w:tcW w:w="2116" w:type="dxa"/>
          </w:tcPr>
          <w:p w14:paraId="6349C4C1" w14:textId="15DBDAA5" w:rsidR="000F1E88" w:rsidRPr="001D2694" w:rsidRDefault="000F1E88" w:rsidP="00AB528C">
            <w:pPr>
              <w:rPr>
                <w:rFonts w:ascii="Gill Sans MT" w:hAnsi="Gill Sans MT"/>
              </w:rPr>
            </w:pPr>
            <w:proofErr w:type="spellStart"/>
            <w:r w:rsidRPr="006E06E0">
              <w:rPr>
                <w:rFonts w:ascii="Gill Sans MT" w:hAnsi="Gill Sans MT"/>
              </w:rPr>
              <w:lastRenderedPageBreak/>
              <w:t>Cheriton</w:t>
            </w:r>
            <w:proofErr w:type="spellEnd"/>
            <w:r w:rsidRPr="006E06E0">
              <w:rPr>
                <w:rFonts w:ascii="Gill Sans MT" w:hAnsi="Gill Sans MT"/>
              </w:rPr>
              <w:t xml:space="preserve"> Parish Council</w:t>
            </w:r>
          </w:p>
        </w:tc>
        <w:tc>
          <w:tcPr>
            <w:tcW w:w="4305" w:type="dxa"/>
          </w:tcPr>
          <w:p w14:paraId="200E0665" w14:textId="0B7CAEEC" w:rsidR="000F1E88" w:rsidRPr="00A20AA8" w:rsidRDefault="000F1E88" w:rsidP="00AB528C">
            <w:pPr>
              <w:rPr>
                <w:rFonts w:ascii="Gill Sans MT" w:hAnsi="Gill Sans MT"/>
              </w:rPr>
            </w:pPr>
            <w:r w:rsidRPr="00A20AA8">
              <w:rPr>
                <w:rFonts w:ascii="Gill Sans MT" w:hAnsi="Gill Sans MT"/>
              </w:rPr>
              <w:t>A presumption in favour of solar panels and the use of ground source heat pumps as the means of providing heat and light to be included in all development planning applications, with backup systems provided by the traditional gas (incl. LPG) and electricity suppliers. The need for exceptions to be evidenced.</w:t>
            </w:r>
          </w:p>
        </w:tc>
        <w:tc>
          <w:tcPr>
            <w:tcW w:w="3871" w:type="dxa"/>
          </w:tcPr>
          <w:p w14:paraId="551801D8" w14:textId="37BFDD66" w:rsidR="000F1E88" w:rsidRPr="00A20AA8" w:rsidRDefault="000F1E88" w:rsidP="005147C5">
            <w:pPr>
              <w:rPr>
                <w:rFonts w:ascii="Gill Sans MT" w:hAnsi="Gill Sans MT"/>
              </w:rPr>
            </w:pPr>
            <w:r w:rsidRPr="00A20AA8">
              <w:rPr>
                <w:rFonts w:ascii="Gill Sans MT" w:hAnsi="Gill Sans MT"/>
              </w:rPr>
              <w:t xml:space="preserve">The Authority believe this is too prescriptive and prefer to emphasise the performance standard </w:t>
            </w:r>
            <w:r w:rsidR="006E0362" w:rsidRPr="00A20AA8">
              <w:rPr>
                <w:rFonts w:ascii="Gill Sans MT" w:hAnsi="Gill Sans MT"/>
              </w:rPr>
              <w:t xml:space="preserve">(maximum reduction in CO2 emissions) </w:t>
            </w:r>
            <w:r w:rsidRPr="00A20AA8">
              <w:rPr>
                <w:rFonts w:ascii="Gill Sans MT" w:hAnsi="Gill Sans MT"/>
              </w:rPr>
              <w:t>rather than requiring specific technologies.</w:t>
            </w:r>
          </w:p>
        </w:tc>
        <w:tc>
          <w:tcPr>
            <w:tcW w:w="3656" w:type="dxa"/>
          </w:tcPr>
          <w:p w14:paraId="150B9B4E" w14:textId="3163D5F4" w:rsidR="000F1E88" w:rsidRPr="00A20AA8" w:rsidRDefault="000F1E88" w:rsidP="00C44A9E">
            <w:pPr>
              <w:rPr>
                <w:rFonts w:ascii="Gill Sans MT" w:hAnsi="Gill Sans MT"/>
              </w:rPr>
            </w:pPr>
            <w:r w:rsidRPr="00A20AA8">
              <w:rPr>
                <w:rFonts w:ascii="Gill Sans MT" w:hAnsi="Gill Sans MT"/>
              </w:rPr>
              <w:t>None required</w:t>
            </w:r>
          </w:p>
        </w:tc>
      </w:tr>
      <w:tr w:rsidR="000F1E88" w:rsidRPr="00D63E52" w14:paraId="7447AE82" w14:textId="77777777" w:rsidTr="006E0362">
        <w:tc>
          <w:tcPr>
            <w:tcW w:w="2116" w:type="dxa"/>
          </w:tcPr>
          <w:p w14:paraId="449BE813" w14:textId="2FEF9203" w:rsidR="000F1E88" w:rsidRPr="006E06E0" w:rsidRDefault="000F1E88" w:rsidP="00AB528C">
            <w:pPr>
              <w:rPr>
                <w:rFonts w:ascii="Gill Sans MT" w:hAnsi="Gill Sans MT"/>
              </w:rPr>
            </w:pPr>
            <w:proofErr w:type="spellStart"/>
            <w:r w:rsidRPr="006E06E0">
              <w:rPr>
                <w:rFonts w:ascii="Gill Sans MT" w:hAnsi="Gill Sans MT"/>
              </w:rPr>
              <w:t>Cheriton</w:t>
            </w:r>
            <w:proofErr w:type="spellEnd"/>
            <w:r w:rsidRPr="006E06E0">
              <w:rPr>
                <w:rFonts w:ascii="Gill Sans MT" w:hAnsi="Gill Sans MT"/>
              </w:rPr>
              <w:t xml:space="preserve"> Parish Council</w:t>
            </w:r>
          </w:p>
        </w:tc>
        <w:tc>
          <w:tcPr>
            <w:tcW w:w="4305" w:type="dxa"/>
          </w:tcPr>
          <w:p w14:paraId="2C230588" w14:textId="7E474661" w:rsidR="000F1E88" w:rsidRPr="00A20AA8" w:rsidRDefault="007E55AC" w:rsidP="00AB528C">
            <w:pPr>
              <w:rPr>
                <w:rFonts w:ascii="Gill Sans MT" w:hAnsi="Gill Sans MT"/>
              </w:rPr>
            </w:pPr>
            <w:r w:rsidRPr="001D2694">
              <w:rPr>
                <w:rFonts w:ascii="Gill Sans MT" w:hAnsi="Gill Sans MT"/>
              </w:rPr>
              <w:t>Recommend use of low emissivit</w:t>
            </w:r>
            <w:r w:rsidRPr="00A20AA8">
              <w:rPr>
                <w:rFonts w:ascii="Gill Sans MT" w:hAnsi="Gill Sans MT"/>
              </w:rPr>
              <w:t xml:space="preserve">y glass, energy efficient light bulbs and Cat 5 </w:t>
            </w:r>
            <w:proofErr w:type="spellStart"/>
            <w:r w:rsidRPr="00A20AA8">
              <w:rPr>
                <w:rFonts w:ascii="Gill Sans MT" w:hAnsi="Gill Sans MT"/>
              </w:rPr>
              <w:t>ethernet</w:t>
            </w:r>
            <w:proofErr w:type="spellEnd"/>
            <w:r w:rsidRPr="00A20AA8">
              <w:rPr>
                <w:rFonts w:ascii="Gill Sans MT" w:hAnsi="Gill Sans MT"/>
              </w:rPr>
              <w:t xml:space="preserve"> cabling</w:t>
            </w:r>
            <w:r w:rsidR="006E0362" w:rsidRPr="00A20AA8">
              <w:rPr>
                <w:rFonts w:ascii="Gill Sans MT" w:hAnsi="Gill Sans MT"/>
              </w:rPr>
              <w:t xml:space="preserve"> and the installation of sockets including USB, which will facilitate the ‘smart’ control of digital and electronic devices</w:t>
            </w:r>
            <w:r w:rsidRPr="00A20AA8">
              <w:rPr>
                <w:rFonts w:ascii="Gill Sans MT" w:hAnsi="Gill Sans MT"/>
              </w:rPr>
              <w:t xml:space="preserve"> to reduce heat loss, electricity use and encourage home working respectively</w:t>
            </w:r>
          </w:p>
        </w:tc>
        <w:tc>
          <w:tcPr>
            <w:tcW w:w="3871" w:type="dxa"/>
          </w:tcPr>
          <w:p w14:paraId="5FBD4E95" w14:textId="37553FA5" w:rsidR="000F1E88" w:rsidRPr="00A20AA8" w:rsidRDefault="007E55AC" w:rsidP="005147C5">
            <w:pPr>
              <w:rPr>
                <w:rFonts w:ascii="Gill Sans MT" w:hAnsi="Gill Sans MT"/>
              </w:rPr>
            </w:pPr>
            <w:r w:rsidRPr="00A20AA8">
              <w:rPr>
                <w:rFonts w:ascii="Gill Sans MT" w:hAnsi="Gill Sans MT"/>
              </w:rPr>
              <w:t xml:space="preserve">The Authority believe this is too prescriptive and prefer to emphasise the performance standard </w:t>
            </w:r>
            <w:r w:rsidR="006E0362" w:rsidRPr="00A20AA8">
              <w:rPr>
                <w:rFonts w:ascii="Gill Sans MT" w:hAnsi="Gill Sans MT"/>
              </w:rPr>
              <w:t xml:space="preserve">(reduction in CO2 emissions) </w:t>
            </w:r>
            <w:r w:rsidRPr="00A20AA8">
              <w:rPr>
                <w:rFonts w:ascii="Gill Sans MT" w:hAnsi="Gill Sans MT"/>
              </w:rPr>
              <w:t xml:space="preserve">rather than requiring specific technologies. The </w:t>
            </w:r>
            <w:r w:rsidR="006E0362" w:rsidRPr="00A20AA8">
              <w:rPr>
                <w:rFonts w:ascii="Gill Sans MT" w:hAnsi="Gill Sans MT"/>
              </w:rPr>
              <w:t xml:space="preserve">energy </w:t>
            </w:r>
            <w:r w:rsidRPr="00A20AA8">
              <w:rPr>
                <w:rFonts w:ascii="Gill Sans MT" w:hAnsi="Gill Sans MT"/>
              </w:rPr>
              <w:t xml:space="preserve">properties of building elements (such as windows) and the performance of lighting fixtures will all contribute to a CO2 calculation </w:t>
            </w:r>
            <w:r w:rsidRPr="00A20AA8">
              <w:rPr>
                <w:rFonts w:ascii="Gill Sans MT" w:hAnsi="Gill Sans MT"/>
              </w:rPr>
              <w:lastRenderedPageBreak/>
              <w:t>and the performance target set in this document.</w:t>
            </w:r>
          </w:p>
          <w:p w14:paraId="56980A12" w14:textId="2DF6DFD9" w:rsidR="007E55AC" w:rsidRPr="00A20AA8" w:rsidRDefault="007E55AC" w:rsidP="00373C0A">
            <w:pPr>
              <w:rPr>
                <w:rFonts w:ascii="Gill Sans MT" w:hAnsi="Gill Sans MT"/>
              </w:rPr>
            </w:pPr>
            <w:r w:rsidRPr="00A20AA8">
              <w:rPr>
                <w:rFonts w:ascii="Gill Sans MT" w:hAnsi="Gill Sans MT"/>
              </w:rPr>
              <w:t xml:space="preserve">A reference to high speed internet connection hardware </w:t>
            </w:r>
            <w:r w:rsidR="006E0362" w:rsidRPr="00A20AA8">
              <w:rPr>
                <w:rFonts w:ascii="Gill Sans MT" w:hAnsi="Gill Sans MT"/>
              </w:rPr>
              <w:t xml:space="preserve">for new homes </w:t>
            </w:r>
            <w:r w:rsidRPr="00A20AA8">
              <w:rPr>
                <w:rFonts w:ascii="Gill Sans MT" w:hAnsi="Gill Sans MT"/>
              </w:rPr>
              <w:t xml:space="preserve">will be </w:t>
            </w:r>
            <w:r w:rsidR="00373C0A">
              <w:rPr>
                <w:rFonts w:ascii="Gill Sans MT" w:hAnsi="Gill Sans MT"/>
              </w:rPr>
              <w:t>considered</w:t>
            </w:r>
            <w:r w:rsidRPr="00A20AA8">
              <w:rPr>
                <w:rFonts w:ascii="Gill Sans MT" w:hAnsi="Gill Sans MT"/>
              </w:rPr>
              <w:t xml:space="preserve"> in the forthcoming </w:t>
            </w:r>
            <w:r w:rsidR="00AD2CB6" w:rsidRPr="00A20AA8">
              <w:rPr>
                <w:rFonts w:ascii="Gill Sans MT" w:hAnsi="Gill Sans MT"/>
              </w:rPr>
              <w:t xml:space="preserve">SDNPA </w:t>
            </w:r>
            <w:r w:rsidRPr="00A20AA8">
              <w:rPr>
                <w:rFonts w:ascii="Gill Sans MT" w:hAnsi="Gill Sans MT"/>
              </w:rPr>
              <w:t xml:space="preserve">Design </w:t>
            </w:r>
            <w:r w:rsidR="00AD2CB6" w:rsidRPr="00A20AA8">
              <w:rPr>
                <w:rFonts w:ascii="Gill Sans MT" w:hAnsi="Gill Sans MT"/>
              </w:rPr>
              <w:t xml:space="preserve">Guide </w:t>
            </w:r>
            <w:r w:rsidRPr="00A20AA8">
              <w:rPr>
                <w:rFonts w:ascii="Gill Sans MT" w:hAnsi="Gill Sans MT"/>
              </w:rPr>
              <w:t>SPD.</w:t>
            </w:r>
          </w:p>
        </w:tc>
        <w:tc>
          <w:tcPr>
            <w:tcW w:w="3656" w:type="dxa"/>
          </w:tcPr>
          <w:p w14:paraId="21C74250" w14:textId="58FA7922" w:rsidR="000F1E88" w:rsidRPr="00A20AA8" w:rsidRDefault="007E55AC" w:rsidP="00C44A9E">
            <w:pPr>
              <w:rPr>
                <w:rFonts w:ascii="Gill Sans MT" w:hAnsi="Gill Sans MT"/>
              </w:rPr>
            </w:pPr>
            <w:r w:rsidRPr="00A20AA8">
              <w:rPr>
                <w:rFonts w:ascii="Gill Sans MT" w:hAnsi="Gill Sans MT"/>
              </w:rPr>
              <w:lastRenderedPageBreak/>
              <w:t>None required</w:t>
            </w:r>
          </w:p>
        </w:tc>
      </w:tr>
      <w:tr w:rsidR="006E0362" w:rsidRPr="00D63E52" w14:paraId="38EC1644" w14:textId="77777777" w:rsidTr="006E0362">
        <w:tc>
          <w:tcPr>
            <w:tcW w:w="2116" w:type="dxa"/>
          </w:tcPr>
          <w:p w14:paraId="6BB8B341" w14:textId="6067CCCA" w:rsidR="006E0362" w:rsidRPr="006E06E0" w:rsidRDefault="006E0362" w:rsidP="006E0362">
            <w:pPr>
              <w:rPr>
                <w:rFonts w:ascii="Gill Sans MT" w:hAnsi="Gill Sans MT"/>
              </w:rPr>
            </w:pPr>
            <w:proofErr w:type="spellStart"/>
            <w:r w:rsidRPr="00A20AA8">
              <w:rPr>
                <w:rFonts w:ascii="Gill Sans MT" w:hAnsi="Gill Sans MT"/>
              </w:rPr>
              <w:lastRenderedPageBreak/>
              <w:t>Cheriton</w:t>
            </w:r>
            <w:proofErr w:type="spellEnd"/>
            <w:r w:rsidRPr="00A20AA8">
              <w:rPr>
                <w:rFonts w:ascii="Gill Sans MT" w:hAnsi="Gill Sans MT"/>
              </w:rPr>
              <w:t xml:space="preserve"> Parish Council</w:t>
            </w:r>
          </w:p>
        </w:tc>
        <w:tc>
          <w:tcPr>
            <w:tcW w:w="4305" w:type="dxa"/>
          </w:tcPr>
          <w:p w14:paraId="27C1A9C5" w14:textId="269C2790" w:rsidR="006E0362" w:rsidRPr="001D2694" w:rsidRDefault="006E0362" w:rsidP="006E0362">
            <w:pPr>
              <w:rPr>
                <w:rFonts w:ascii="Gill Sans MT" w:hAnsi="Gill Sans MT"/>
              </w:rPr>
            </w:pPr>
            <w:r w:rsidRPr="001D2694">
              <w:rPr>
                <w:rFonts w:ascii="Gill Sans MT" w:hAnsi="Gill Sans MT"/>
              </w:rPr>
              <w:t xml:space="preserve">No </w:t>
            </w:r>
            <w:proofErr w:type="spellStart"/>
            <w:r w:rsidRPr="001D2694">
              <w:rPr>
                <w:rFonts w:ascii="Gill Sans MT" w:hAnsi="Gill Sans MT"/>
              </w:rPr>
              <w:t>mdf</w:t>
            </w:r>
            <w:proofErr w:type="spellEnd"/>
            <w:r w:rsidRPr="001D2694">
              <w:rPr>
                <w:rFonts w:ascii="Gill Sans MT" w:hAnsi="Gill Sans MT"/>
              </w:rPr>
              <w:t xml:space="preserve"> in the use of </w:t>
            </w:r>
            <w:proofErr w:type="spellStart"/>
            <w:r w:rsidRPr="001D2694">
              <w:rPr>
                <w:rFonts w:ascii="Gill Sans MT" w:hAnsi="Gill Sans MT"/>
              </w:rPr>
              <w:t>skirtings</w:t>
            </w:r>
            <w:proofErr w:type="spellEnd"/>
            <w:r w:rsidRPr="001D2694">
              <w:rPr>
                <w:rFonts w:ascii="Gill Sans MT" w:hAnsi="Gill Sans MT"/>
              </w:rPr>
              <w:t xml:space="preserve"> or architrave should be mentioned.</w:t>
            </w:r>
          </w:p>
        </w:tc>
        <w:tc>
          <w:tcPr>
            <w:tcW w:w="3871" w:type="dxa"/>
          </w:tcPr>
          <w:p w14:paraId="4B9AA66F" w14:textId="3A5E68CD" w:rsidR="006E0362" w:rsidRPr="00A20AA8" w:rsidRDefault="006E0362" w:rsidP="006E0362">
            <w:pPr>
              <w:rPr>
                <w:rFonts w:ascii="Gill Sans MT" w:hAnsi="Gill Sans MT"/>
              </w:rPr>
            </w:pPr>
            <w:r w:rsidRPr="00A20AA8">
              <w:rPr>
                <w:rFonts w:ascii="Gill Sans MT" w:hAnsi="Gill Sans MT"/>
              </w:rPr>
              <w:t>The Authority believe this is too prescriptive and it would be impracticable to enforce.</w:t>
            </w:r>
          </w:p>
        </w:tc>
        <w:tc>
          <w:tcPr>
            <w:tcW w:w="3656" w:type="dxa"/>
          </w:tcPr>
          <w:p w14:paraId="06EFCF30" w14:textId="7F6190EA" w:rsidR="006E0362" w:rsidRPr="00A20AA8" w:rsidRDefault="006E0362" w:rsidP="006E0362">
            <w:pPr>
              <w:rPr>
                <w:rFonts w:ascii="Gill Sans MT" w:hAnsi="Gill Sans MT"/>
              </w:rPr>
            </w:pPr>
            <w:r w:rsidRPr="00A20AA8">
              <w:rPr>
                <w:rFonts w:ascii="Gill Sans MT" w:hAnsi="Gill Sans MT"/>
              </w:rPr>
              <w:t>None required</w:t>
            </w:r>
          </w:p>
        </w:tc>
      </w:tr>
      <w:tr w:rsidR="006E0362" w:rsidRPr="00D63E52" w14:paraId="5552DBDA" w14:textId="77777777" w:rsidTr="006E0362">
        <w:tc>
          <w:tcPr>
            <w:tcW w:w="2116" w:type="dxa"/>
          </w:tcPr>
          <w:p w14:paraId="1171774B" w14:textId="092854A0" w:rsidR="006E0362" w:rsidRPr="006E06E0" w:rsidRDefault="006E0362" w:rsidP="006E0362">
            <w:pPr>
              <w:rPr>
                <w:rFonts w:ascii="Gill Sans MT" w:hAnsi="Gill Sans MT"/>
              </w:rPr>
            </w:pPr>
            <w:proofErr w:type="spellStart"/>
            <w:r w:rsidRPr="00A20AA8">
              <w:rPr>
                <w:rFonts w:ascii="Gill Sans MT" w:hAnsi="Gill Sans MT"/>
              </w:rPr>
              <w:t>Cheriton</w:t>
            </w:r>
            <w:proofErr w:type="spellEnd"/>
            <w:r w:rsidRPr="00A20AA8">
              <w:rPr>
                <w:rFonts w:ascii="Gill Sans MT" w:hAnsi="Gill Sans MT"/>
              </w:rPr>
              <w:t xml:space="preserve"> Parish Council</w:t>
            </w:r>
          </w:p>
        </w:tc>
        <w:tc>
          <w:tcPr>
            <w:tcW w:w="4305" w:type="dxa"/>
          </w:tcPr>
          <w:p w14:paraId="48FA4280" w14:textId="79A666DD" w:rsidR="006E0362" w:rsidRPr="00A20AA8" w:rsidRDefault="006E0362" w:rsidP="006E0362">
            <w:pPr>
              <w:rPr>
                <w:rFonts w:ascii="Gill Sans MT" w:hAnsi="Gill Sans MT"/>
              </w:rPr>
            </w:pPr>
            <w:r w:rsidRPr="001D2694">
              <w:rPr>
                <w:rFonts w:ascii="Gill Sans MT" w:hAnsi="Gill Sans MT"/>
              </w:rPr>
              <w:t xml:space="preserve">Apply ‘grey </w:t>
            </w:r>
            <w:r w:rsidR="00C95EA7" w:rsidRPr="00A20AA8">
              <w:rPr>
                <w:rFonts w:ascii="Gill Sans MT" w:hAnsi="Gill Sans MT"/>
              </w:rPr>
              <w:t>water’, rain</w:t>
            </w:r>
            <w:r w:rsidRPr="00A20AA8">
              <w:rPr>
                <w:rFonts w:ascii="Gill Sans MT" w:hAnsi="Gill Sans MT"/>
              </w:rPr>
              <w:t xml:space="preserve"> water harvesting and boiling water taps in all development.</w:t>
            </w:r>
          </w:p>
        </w:tc>
        <w:tc>
          <w:tcPr>
            <w:tcW w:w="3871" w:type="dxa"/>
          </w:tcPr>
          <w:p w14:paraId="43D60290" w14:textId="15447FD9" w:rsidR="006E0362" w:rsidRPr="00A20AA8" w:rsidRDefault="006E0362" w:rsidP="006E0362">
            <w:pPr>
              <w:rPr>
                <w:rFonts w:ascii="Gill Sans MT" w:hAnsi="Gill Sans MT"/>
              </w:rPr>
            </w:pPr>
            <w:r w:rsidRPr="00A20AA8">
              <w:rPr>
                <w:rFonts w:ascii="Gill Sans MT" w:hAnsi="Gill Sans MT"/>
              </w:rPr>
              <w:t>The Authority believe this is too prescriptive and prefer to emphasise the performance standard (mains water consumption target) rather than requiring specific technologies.</w:t>
            </w:r>
          </w:p>
        </w:tc>
        <w:tc>
          <w:tcPr>
            <w:tcW w:w="3656" w:type="dxa"/>
          </w:tcPr>
          <w:p w14:paraId="042D34E5" w14:textId="5866137D" w:rsidR="006E0362" w:rsidRPr="00A20AA8" w:rsidRDefault="00C95EA7" w:rsidP="006E0362">
            <w:pPr>
              <w:rPr>
                <w:rFonts w:ascii="Gill Sans MT" w:hAnsi="Gill Sans MT"/>
              </w:rPr>
            </w:pPr>
            <w:r w:rsidRPr="00A20AA8">
              <w:rPr>
                <w:rFonts w:ascii="Gill Sans MT" w:hAnsi="Gill Sans MT"/>
              </w:rPr>
              <w:t>None required</w:t>
            </w:r>
          </w:p>
        </w:tc>
      </w:tr>
      <w:tr w:rsidR="005F6950" w:rsidRPr="00D63E52" w14:paraId="12242EDB" w14:textId="77777777" w:rsidTr="006E0362">
        <w:tc>
          <w:tcPr>
            <w:tcW w:w="2116" w:type="dxa"/>
          </w:tcPr>
          <w:p w14:paraId="2E91B11E" w14:textId="4F57A153" w:rsidR="005F6950" w:rsidRPr="006E06E0" w:rsidRDefault="005F6950" w:rsidP="005F6950">
            <w:pPr>
              <w:rPr>
                <w:rFonts w:ascii="Gill Sans MT" w:hAnsi="Gill Sans MT"/>
              </w:rPr>
            </w:pPr>
            <w:proofErr w:type="spellStart"/>
            <w:r w:rsidRPr="006E06E0">
              <w:rPr>
                <w:rFonts w:ascii="Gill Sans MT" w:hAnsi="Gill Sans MT"/>
              </w:rPr>
              <w:t>Cheriton</w:t>
            </w:r>
            <w:proofErr w:type="spellEnd"/>
            <w:r w:rsidRPr="006E06E0">
              <w:rPr>
                <w:rFonts w:ascii="Gill Sans MT" w:hAnsi="Gill Sans MT"/>
              </w:rPr>
              <w:t xml:space="preserve"> Parish Council</w:t>
            </w:r>
          </w:p>
        </w:tc>
        <w:tc>
          <w:tcPr>
            <w:tcW w:w="4305" w:type="dxa"/>
          </w:tcPr>
          <w:p w14:paraId="26449F4C" w14:textId="6B3BE268" w:rsidR="005F6950" w:rsidRPr="001D2694" w:rsidRDefault="005F6950" w:rsidP="005F6950">
            <w:pPr>
              <w:rPr>
                <w:rFonts w:ascii="Gill Sans MT" w:hAnsi="Gill Sans MT"/>
              </w:rPr>
            </w:pPr>
            <w:r w:rsidRPr="001D2694">
              <w:rPr>
                <w:rFonts w:ascii="Gill Sans MT" w:hAnsi="Gill Sans MT"/>
              </w:rPr>
              <w:t>EV charge points should be provided at a greater rate than only 1 in 5 spaces.</w:t>
            </w:r>
          </w:p>
        </w:tc>
        <w:tc>
          <w:tcPr>
            <w:tcW w:w="3871" w:type="dxa"/>
          </w:tcPr>
          <w:p w14:paraId="319FE075" w14:textId="367C8CC9" w:rsidR="005F6950" w:rsidRPr="00A20AA8" w:rsidRDefault="005F6950" w:rsidP="008F5BB3">
            <w:pPr>
              <w:rPr>
                <w:rFonts w:ascii="Gill Sans MT" w:hAnsi="Gill Sans MT"/>
              </w:rPr>
            </w:pPr>
            <w:r w:rsidRPr="00A20AA8">
              <w:rPr>
                <w:rFonts w:ascii="Gill Sans MT" w:hAnsi="Gill Sans MT"/>
              </w:rPr>
              <w:t xml:space="preserve">Note this rate is only for non-residential developments and all new dwellings </w:t>
            </w:r>
            <w:r w:rsidR="008F5BB3">
              <w:rPr>
                <w:rFonts w:ascii="Gill Sans MT" w:hAnsi="Gill Sans MT"/>
              </w:rPr>
              <w:t xml:space="preserve">(where the majority of charging is expected to occur) </w:t>
            </w:r>
            <w:r w:rsidRPr="00A20AA8">
              <w:rPr>
                <w:rFonts w:ascii="Gill Sans MT" w:hAnsi="Gill Sans MT"/>
              </w:rPr>
              <w:t>are expected to have a charge point.</w:t>
            </w:r>
            <w:r w:rsidR="00C95EA7" w:rsidRPr="00A20AA8">
              <w:rPr>
                <w:rFonts w:ascii="Gill Sans MT" w:hAnsi="Gill Sans MT"/>
              </w:rPr>
              <w:t xml:space="preserve"> It is considered disproportionate at this stage to insist on more than 1 in 5 car parking spaces for non-residential development to receive charge points  </w:t>
            </w:r>
          </w:p>
        </w:tc>
        <w:tc>
          <w:tcPr>
            <w:tcW w:w="3656" w:type="dxa"/>
          </w:tcPr>
          <w:p w14:paraId="5D72A4AB" w14:textId="36D95C28" w:rsidR="005F6950" w:rsidRPr="00A20AA8" w:rsidRDefault="005F6950" w:rsidP="005F6950">
            <w:pPr>
              <w:rPr>
                <w:rFonts w:ascii="Gill Sans MT" w:hAnsi="Gill Sans MT"/>
              </w:rPr>
            </w:pPr>
            <w:r w:rsidRPr="00A20AA8">
              <w:rPr>
                <w:rFonts w:ascii="Gill Sans MT" w:hAnsi="Gill Sans MT"/>
              </w:rPr>
              <w:t>None required</w:t>
            </w:r>
          </w:p>
        </w:tc>
      </w:tr>
      <w:tr w:rsidR="000412BE" w:rsidRPr="00D63E52" w14:paraId="5632C10F" w14:textId="77777777" w:rsidTr="006E0362">
        <w:tc>
          <w:tcPr>
            <w:tcW w:w="2116" w:type="dxa"/>
          </w:tcPr>
          <w:p w14:paraId="7DFBA87B" w14:textId="39CABCDB" w:rsidR="000412BE" w:rsidRPr="006E06E0" w:rsidRDefault="000412BE" w:rsidP="00AB528C">
            <w:pPr>
              <w:rPr>
                <w:rFonts w:ascii="Gill Sans MT" w:hAnsi="Gill Sans MT"/>
              </w:rPr>
            </w:pPr>
            <w:proofErr w:type="spellStart"/>
            <w:r w:rsidRPr="006E06E0">
              <w:rPr>
                <w:rFonts w:ascii="Gill Sans MT" w:hAnsi="Gill Sans MT"/>
              </w:rPr>
              <w:lastRenderedPageBreak/>
              <w:t>Cheriton</w:t>
            </w:r>
            <w:proofErr w:type="spellEnd"/>
            <w:r w:rsidRPr="006E06E0">
              <w:rPr>
                <w:rFonts w:ascii="Gill Sans MT" w:hAnsi="Gill Sans MT"/>
              </w:rPr>
              <w:t xml:space="preserve"> Parish Council</w:t>
            </w:r>
          </w:p>
        </w:tc>
        <w:tc>
          <w:tcPr>
            <w:tcW w:w="4305" w:type="dxa"/>
          </w:tcPr>
          <w:p w14:paraId="3A7B67D3" w14:textId="205BF6B8" w:rsidR="000412BE" w:rsidRPr="001D2694" w:rsidRDefault="000412BE" w:rsidP="00AB528C">
            <w:pPr>
              <w:rPr>
                <w:rFonts w:ascii="Gill Sans MT" w:hAnsi="Gill Sans MT"/>
              </w:rPr>
            </w:pPr>
            <w:r w:rsidRPr="001D2694">
              <w:rPr>
                <w:rFonts w:ascii="Gill Sans MT" w:hAnsi="Gill Sans MT"/>
              </w:rPr>
              <w:t>A much greater proportion than 10% of dwellings should be passive house standard</w:t>
            </w:r>
          </w:p>
        </w:tc>
        <w:tc>
          <w:tcPr>
            <w:tcW w:w="3871" w:type="dxa"/>
          </w:tcPr>
          <w:p w14:paraId="2B4AEE48" w14:textId="0614FE2D" w:rsidR="000412BE" w:rsidRPr="00A20AA8" w:rsidRDefault="005F6950" w:rsidP="00C95EA7">
            <w:pPr>
              <w:rPr>
                <w:rFonts w:ascii="Gill Sans MT" w:hAnsi="Gill Sans MT"/>
              </w:rPr>
            </w:pPr>
            <w:r w:rsidRPr="00A20AA8">
              <w:rPr>
                <w:rFonts w:ascii="Gill Sans MT" w:hAnsi="Gill Sans MT"/>
              </w:rPr>
              <w:t xml:space="preserve">Although it is agreed that passive house standards will be popular with many occupants it is </w:t>
            </w:r>
            <w:r w:rsidR="000369A0" w:rsidRPr="00A20AA8">
              <w:rPr>
                <w:rFonts w:ascii="Gill Sans MT" w:hAnsi="Gill Sans MT"/>
              </w:rPr>
              <w:t xml:space="preserve">considered to be appropriate and  </w:t>
            </w:r>
            <w:r w:rsidRPr="00A20AA8">
              <w:rPr>
                <w:rFonts w:ascii="Gill Sans MT" w:hAnsi="Gill Sans MT"/>
              </w:rPr>
              <w:t>proportionate</w:t>
            </w:r>
            <w:r w:rsidR="000369A0" w:rsidRPr="00A20AA8">
              <w:rPr>
                <w:rFonts w:ascii="Gill Sans MT" w:hAnsi="Gill Sans MT"/>
              </w:rPr>
              <w:t xml:space="preserve"> </w:t>
            </w:r>
            <w:r w:rsidRPr="00A20AA8">
              <w:rPr>
                <w:rFonts w:ascii="Gill Sans MT" w:hAnsi="Gill Sans MT"/>
              </w:rPr>
              <w:t xml:space="preserve">to start with a 10% </w:t>
            </w:r>
            <w:r w:rsidR="000369A0" w:rsidRPr="00A20AA8">
              <w:rPr>
                <w:rFonts w:ascii="Gill Sans MT" w:hAnsi="Gill Sans MT"/>
              </w:rPr>
              <w:t xml:space="preserve">passive house </w:t>
            </w:r>
            <w:r w:rsidRPr="00A20AA8">
              <w:rPr>
                <w:rFonts w:ascii="Gill Sans MT" w:hAnsi="Gill Sans MT"/>
              </w:rPr>
              <w:t>figure for larger housing developments</w:t>
            </w:r>
            <w:r w:rsidR="000369A0" w:rsidRPr="00A20AA8">
              <w:rPr>
                <w:rFonts w:ascii="Gill Sans MT" w:hAnsi="Gill Sans MT"/>
              </w:rPr>
              <w:t xml:space="preserve"> given that there is no specific figure in the Local Plan requiring passive house standards and as the </w:t>
            </w:r>
            <w:r w:rsidR="00C95EA7" w:rsidRPr="00A20AA8">
              <w:rPr>
                <w:rFonts w:ascii="Gill Sans MT" w:hAnsi="Gill Sans MT"/>
              </w:rPr>
              <w:t xml:space="preserve">passive </w:t>
            </w:r>
            <w:r w:rsidR="000369A0" w:rsidRPr="00A20AA8">
              <w:rPr>
                <w:rFonts w:ascii="Gill Sans MT" w:hAnsi="Gill Sans MT"/>
              </w:rPr>
              <w:t xml:space="preserve">house standard is not yet ubiquitous </w:t>
            </w:r>
          </w:p>
        </w:tc>
        <w:tc>
          <w:tcPr>
            <w:tcW w:w="3656" w:type="dxa"/>
          </w:tcPr>
          <w:p w14:paraId="74A417D2" w14:textId="46E78219" w:rsidR="000412BE" w:rsidRPr="00A20AA8" w:rsidRDefault="005F6950" w:rsidP="00AB528C">
            <w:pPr>
              <w:rPr>
                <w:rFonts w:ascii="Gill Sans MT" w:hAnsi="Gill Sans MT"/>
              </w:rPr>
            </w:pPr>
            <w:r w:rsidRPr="00A20AA8">
              <w:rPr>
                <w:rFonts w:ascii="Gill Sans MT" w:hAnsi="Gill Sans MT"/>
              </w:rPr>
              <w:t>None required</w:t>
            </w:r>
          </w:p>
        </w:tc>
      </w:tr>
      <w:tr w:rsidR="00AB528C" w:rsidRPr="00D63E52" w14:paraId="1408CB14" w14:textId="77777777" w:rsidTr="006E0362">
        <w:tc>
          <w:tcPr>
            <w:tcW w:w="2116" w:type="dxa"/>
          </w:tcPr>
          <w:p w14:paraId="3D534E19" w14:textId="23EA068B" w:rsidR="00AB528C" w:rsidRPr="006E06E0" w:rsidRDefault="00AB528C" w:rsidP="00AB528C">
            <w:pPr>
              <w:rPr>
                <w:rFonts w:ascii="Gill Sans MT" w:hAnsi="Gill Sans MT"/>
              </w:rPr>
            </w:pPr>
            <w:r w:rsidRPr="006E06E0">
              <w:rPr>
                <w:rFonts w:ascii="Gill Sans MT" w:hAnsi="Gill Sans MT"/>
              </w:rPr>
              <w:t>Christopher Hicks</w:t>
            </w:r>
          </w:p>
        </w:tc>
        <w:tc>
          <w:tcPr>
            <w:tcW w:w="4305" w:type="dxa"/>
          </w:tcPr>
          <w:p w14:paraId="0ABA5AE0" w14:textId="4E2D40F2" w:rsidR="00AB528C" w:rsidRPr="00A20AA8" w:rsidRDefault="00AB528C" w:rsidP="00AB528C">
            <w:pPr>
              <w:rPr>
                <w:rFonts w:ascii="Gill Sans MT" w:hAnsi="Gill Sans MT"/>
              </w:rPr>
            </w:pPr>
            <w:r w:rsidRPr="001D2694">
              <w:rPr>
                <w:rFonts w:ascii="Gill Sans MT" w:hAnsi="Gill Sans MT"/>
              </w:rPr>
              <w:t>Comm</w:t>
            </w:r>
            <w:r w:rsidRPr="00A20AA8">
              <w:rPr>
                <w:rFonts w:ascii="Gill Sans MT" w:hAnsi="Gill Sans MT"/>
              </w:rPr>
              <w:t xml:space="preserve">ents on some of the text in Local Plan policies SD2, SD3, SD22, SD48. </w:t>
            </w:r>
          </w:p>
          <w:p w14:paraId="3FE7F0B8" w14:textId="2D995EC3" w:rsidR="00AB528C" w:rsidRPr="00A20AA8" w:rsidRDefault="00AB528C" w:rsidP="00AB528C">
            <w:pPr>
              <w:rPr>
                <w:rFonts w:ascii="Gill Sans MT" w:hAnsi="Gill Sans MT"/>
              </w:rPr>
            </w:pPr>
          </w:p>
        </w:tc>
        <w:tc>
          <w:tcPr>
            <w:tcW w:w="3871" w:type="dxa"/>
          </w:tcPr>
          <w:p w14:paraId="400AA24D" w14:textId="38454EB5" w:rsidR="00AB528C" w:rsidRPr="00A20AA8" w:rsidRDefault="00AB528C" w:rsidP="00AB528C">
            <w:pPr>
              <w:rPr>
                <w:rFonts w:ascii="Gill Sans MT" w:hAnsi="Gill Sans MT"/>
              </w:rPr>
            </w:pPr>
            <w:r w:rsidRPr="00A20AA8">
              <w:rPr>
                <w:rFonts w:ascii="Gill Sans MT" w:hAnsi="Gill Sans MT"/>
              </w:rPr>
              <w:t>The policies are from the Local Plan adopted in July 2019 and this document is not able or seeking to amend them but rather they are quoted in the document because the document is interpreting those policies and providing more detailed guidance.</w:t>
            </w:r>
          </w:p>
        </w:tc>
        <w:tc>
          <w:tcPr>
            <w:tcW w:w="3656" w:type="dxa"/>
          </w:tcPr>
          <w:p w14:paraId="73014D8B" w14:textId="137CA3AE" w:rsidR="00AB528C" w:rsidRPr="00A20AA8" w:rsidRDefault="00AB528C" w:rsidP="00AB528C">
            <w:pPr>
              <w:rPr>
                <w:rFonts w:ascii="Gill Sans MT" w:hAnsi="Gill Sans MT"/>
              </w:rPr>
            </w:pPr>
            <w:r w:rsidRPr="00A20AA8">
              <w:rPr>
                <w:rFonts w:ascii="Gill Sans MT" w:hAnsi="Gill Sans MT"/>
              </w:rPr>
              <w:t>None required</w:t>
            </w:r>
          </w:p>
        </w:tc>
      </w:tr>
      <w:tr w:rsidR="00AB528C" w:rsidRPr="00D63E52" w14:paraId="7ED3D83B" w14:textId="77777777" w:rsidTr="006E0362">
        <w:tc>
          <w:tcPr>
            <w:tcW w:w="2116" w:type="dxa"/>
          </w:tcPr>
          <w:p w14:paraId="0F430E95" w14:textId="11F41163" w:rsidR="00AB528C" w:rsidRPr="006E06E0" w:rsidRDefault="00AB528C" w:rsidP="00AB528C">
            <w:pPr>
              <w:rPr>
                <w:rFonts w:ascii="Gill Sans MT" w:hAnsi="Gill Sans MT"/>
              </w:rPr>
            </w:pPr>
            <w:r w:rsidRPr="006E06E0">
              <w:rPr>
                <w:rFonts w:ascii="Gill Sans MT" w:hAnsi="Gill Sans MT"/>
              </w:rPr>
              <w:t>Chris Jeffries</w:t>
            </w:r>
          </w:p>
        </w:tc>
        <w:tc>
          <w:tcPr>
            <w:tcW w:w="4305" w:type="dxa"/>
          </w:tcPr>
          <w:p w14:paraId="1A931DD5" w14:textId="5232D875" w:rsidR="00AB528C" w:rsidRPr="001D2694" w:rsidRDefault="00AB528C" w:rsidP="00AB528C">
            <w:pPr>
              <w:rPr>
                <w:rFonts w:ascii="Gill Sans MT" w:hAnsi="Gill Sans MT"/>
              </w:rPr>
            </w:pPr>
            <w:r w:rsidRPr="001D2694">
              <w:rPr>
                <w:rFonts w:ascii="Gill Sans MT" w:hAnsi="Gill Sans MT"/>
              </w:rPr>
              <w:t>EV charge points should be provided at a greater rate than only 1 in 5 spaces.</w:t>
            </w:r>
          </w:p>
        </w:tc>
        <w:tc>
          <w:tcPr>
            <w:tcW w:w="3871" w:type="dxa"/>
          </w:tcPr>
          <w:p w14:paraId="18EC3498" w14:textId="37121685" w:rsidR="00AB528C" w:rsidRPr="00A20AA8" w:rsidRDefault="00AB528C" w:rsidP="008A6F9D">
            <w:pPr>
              <w:rPr>
                <w:rFonts w:ascii="Gill Sans MT" w:hAnsi="Gill Sans MT"/>
              </w:rPr>
            </w:pPr>
            <w:r w:rsidRPr="00A20AA8">
              <w:rPr>
                <w:rFonts w:ascii="Gill Sans MT" w:hAnsi="Gill Sans MT"/>
              </w:rPr>
              <w:t>Note this rate is only for non-residential developments and al</w:t>
            </w:r>
            <w:r w:rsidR="00DA0FE5" w:rsidRPr="00A20AA8">
              <w:rPr>
                <w:rFonts w:ascii="Gill Sans MT" w:hAnsi="Gill Sans MT"/>
              </w:rPr>
              <w:t>l new dwellings are expected to</w:t>
            </w:r>
            <w:r w:rsidRPr="00A20AA8">
              <w:rPr>
                <w:rFonts w:ascii="Gill Sans MT" w:hAnsi="Gill Sans MT"/>
              </w:rPr>
              <w:t xml:space="preserve"> have a charge point.</w:t>
            </w:r>
            <w:r w:rsidR="00503DC8" w:rsidRPr="00A20AA8">
              <w:rPr>
                <w:rFonts w:ascii="Gill Sans MT" w:hAnsi="Gill Sans MT"/>
              </w:rPr>
              <w:t xml:space="preserve"> At present it </w:t>
            </w:r>
            <w:r w:rsidR="008A6F9D" w:rsidRPr="00A20AA8">
              <w:rPr>
                <w:rFonts w:ascii="Gill Sans MT" w:hAnsi="Gill Sans MT"/>
              </w:rPr>
              <w:t xml:space="preserve">is considered to be </w:t>
            </w:r>
            <w:r w:rsidR="00503DC8" w:rsidRPr="00A20AA8">
              <w:rPr>
                <w:rFonts w:ascii="Gill Sans MT" w:hAnsi="Gill Sans MT"/>
              </w:rPr>
              <w:t xml:space="preserve">too onerous to expect more than 1 in 5 spaces in </w:t>
            </w:r>
            <w:r w:rsidR="00503DC8" w:rsidRPr="00A20AA8">
              <w:rPr>
                <w:rFonts w:ascii="Gill Sans MT" w:hAnsi="Gill Sans MT"/>
              </w:rPr>
              <w:lastRenderedPageBreak/>
              <w:t>non-residential development car parks to have charge points although the infrastructure still allows this rate to be increased as demand increases.</w:t>
            </w:r>
          </w:p>
        </w:tc>
        <w:tc>
          <w:tcPr>
            <w:tcW w:w="3656" w:type="dxa"/>
          </w:tcPr>
          <w:p w14:paraId="38AA783F" w14:textId="161F7D21" w:rsidR="00AB528C" w:rsidRPr="00A20AA8" w:rsidRDefault="00AB528C" w:rsidP="00AB528C">
            <w:pPr>
              <w:rPr>
                <w:rFonts w:ascii="Gill Sans MT" w:hAnsi="Gill Sans MT"/>
              </w:rPr>
            </w:pPr>
            <w:r w:rsidRPr="00A20AA8">
              <w:rPr>
                <w:rFonts w:ascii="Gill Sans MT" w:hAnsi="Gill Sans MT"/>
              </w:rPr>
              <w:lastRenderedPageBreak/>
              <w:t>None required</w:t>
            </w:r>
          </w:p>
        </w:tc>
      </w:tr>
      <w:tr w:rsidR="00AB528C" w:rsidRPr="00D63E52" w14:paraId="4813CA64" w14:textId="77777777" w:rsidTr="006E0362">
        <w:tc>
          <w:tcPr>
            <w:tcW w:w="2116" w:type="dxa"/>
          </w:tcPr>
          <w:p w14:paraId="1191FFA7" w14:textId="2E69CE97" w:rsidR="00AB528C" w:rsidRPr="006E06E0" w:rsidRDefault="00AB528C" w:rsidP="00AB528C">
            <w:pPr>
              <w:rPr>
                <w:rFonts w:ascii="Gill Sans MT" w:hAnsi="Gill Sans MT"/>
              </w:rPr>
            </w:pPr>
            <w:r w:rsidRPr="006E06E0">
              <w:rPr>
                <w:rFonts w:ascii="Gill Sans MT" w:hAnsi="Gill Sans MT"/>
              </w:rPr>
              <w:lastRenderedPageBreak/>
              <w:t>Chris Jeffries</w:t>
            </w:r>
          </w:p>
        </w:tc>
        <w:tc>
          <w:tcPr>
            <w:tcW w:w="4305" w:type="dxa"/>
          </w:tcPr>
          <w:p w14:paraId="29095F05" w14:textId="6D32AC20" w:rsidR="00AB528C" w:rsidRPr="001D2694" w:rsidRDefault="00AB528C" w:rsidP="00AB528C">
            <w:pPr>
              <w:rPr>
                <w:rFonts w:ascii="Gill Sans MT" w:hAnsi="Gill Sans MT"/>
              </w:rPr>
            </w:pPr>
            <w:r w:rsidRPr="001D2694">
              <w:rPr>
                <w:rFonts w:ascii="Gill Sans MT" w:hAnsi="Gill Sans MT"/>
              </w:rPr>
              <w:t>More reservoirs should be planned</w:t>
            </w:r>
          </w:p>
        </w:tc>
        <w:tc>
          <w:tcPr>
            <w:tcW w:w="3871" w:type="dxa"/>
          </w:tcPr>
          <w:p w14:paraId="678F02E1" w14:textId="36BA5DFD" w:rsidR="00AB528C" w:rsidRPr="00A20AA8" w:rsidRDefault="00AB528C" w:rsidP="008A6F9D">
            <w:pPr>
              <w:rPr>
                <w:rFonts w:ascii="Gill Sans MT" w:hAnsi="Gill Sans MT"/>
              </w:rPr>
            </w:pPr>
            <w:r w:rsidRPr="00A20AA8">
              <w:rPr>
                <w:rFonts w:ascii="Gill Sans MT" w:hAnsi="Gill Sans MT"/>
              </w:rPr>
              <w:t xml:space="preserve">This is beyond the scope of </w:t>
            </w:r>
            <w:r w:rsidR="008A6F9D" w:rsidRPr="00A20AA8">
              <w:rPr>
                <w:rFonts w:ascii="Gill Sans MT" w:hAnsi="Gill Sans MT"/>
              </w:rPr>
              <w:t xml:space="preserve">the SPD. </w:t>
            </w:r>
          </w:p>
        </w:tc>
        <w:tc>
          <w:tcPr>
            <w:tcW w:w="3656" w:type="dxa"/>
          </w:tcPr>
          <w:p w14:paraId="746E5730" w14:textId="511008D8" w:rsidR="00AB528C" w:rsidRPr="00A20AA8" w:rsidRDefault="00AB528C" w:rsidP="00AB528C">
            <w:pPr>
              <w:rPr>
                <w:rFonts w:ascii="Gill Sans MT" w:hAnsi="Gill Sans MT"/>
              </w:rPr>
            </w:pPr>
            <w:r w:rsidRPr="00A20AA8">
              <w:rPr>
                <w:rFonts w:ascii="Gill Sans MT" w:hAnsi="Gill Sans MT"/>
              </w:rPr>
              <w:t>None required</w:t>
            </w:r>
          </w:p>
        </w:tc>
      </w:tr>
      <w:tr w:rsidR="00AB528C" w:rsidRPr="00D63E52" w14:paraId="1E53DC33" w14:textId="77777777" w:rsidTr="006E0362">
        <w:tc>
          <w:tcPr>
            <w:tcW w:w="2116" w:type="dxa"/>
          </w:tcPr>
          <w:p w14:paraId="546521B0" w14:textId="23CDD61E" w:rsidR="00AB528C" w:rsidRPr="006E06E0" w:rsidRDefault="00AB528C" w:rsidP="00AB528C">
            <w:pPr>
              <w:rPr>
                <w:rFonts w:ascii="Gill Sans MT" w:hAnsi="Gill Sans MT"/>
              </w:rPr>
            </w:pPr>
            <w:r w:rsidRPr="006E06E0">
              <w:rPr>
                <w:rFonts w:ascii="Gill Sans MT" w:hAnsi="Gill Sans MT"/>
              </w:rPr>
              <w:t xml:space="preserve">Chris </w:t>
            </w:r>
            <w:proofErr w:type="spellStart"/>
            <w:r w:rsidRPr="006E06E0">
              <w:rPr>
                <w:rFonts w:ascii="Gill Sans MT" w:hAnsi="Gill Sans MT"/>
              </w:rPr>
              <w:t>Sprules</w:t>
            </w:r>
            <w:proofErr w:type="spellEnd"/>
          </w:p>
        </w:tc>
        <w:tc>
          <w:tcPr>
            <w:tcW w:w="4305" w:type="dxa"/>
          </w:tcPr>
          <w:p w14:paraId="46CA3F2B" w14:textId="2DE6F8F0" w:rsidR="00AB528C" w:rsidRPr="001D2694" w:rsidRDefault="00AB528C" w:rsidP="00AB528C">
            <w:pPr>
              <w:rPr>
                <w:rFonts w:ascii="Gill Sans MT" w:hAnsi="Gill Sans MT"/>
              </w:rPr>
            </w:pPr>
            <w:r w:rsidRPr="001D2694">
              <w:rPr>
                <w:rFonts w:ascii="Gill Sans MT" w:hAnsi="Gill Sans MT"/>
              </w:rPr>
              <w:t>Overall document looking really good</w:t>
            </w:r>
          </w:p>
        </w:tc>
        <w:tc>
          <w:tcPr>
            <w:tcW w:w="3871" w:type="dxa"/>
          </w:tcPr>
          <w:p w14:paraId="57E6337B" w14:textId="557C4ABD" w:rsidR="00AB528C" w:rsidRPr="00A20AA8" w:rsidRDefault="00AB528C" w:rsidP="00AB528C">
            <w:pPr>
              <w:rPr>
                <w:rFonts w:ascii="Gill Sans MT" w:hAnsi="Gill Sans MT"/>
              </w:rPr>
            </w:pPr>
            <w:r w:rsidRPr="00A20AA8">
              <w:rPr>
                <w:rFonts w:ascii="Gill Sans MT" w:hAnsi="Gill Sans MT"/>
              </w:rPr>
              <w:t>Grateful for support</w:t>
            </w:r>
          </w:p>
        </w:tc>
        <w:tc>
          <w:tcPr>
            <w:tcW w:w="3656" w:type="dxa"/>
          </w:tcPr>
          <w:p w14:paraId="3551CDE0" w14:textId="1C4C171E" w:rsidR="00AB528C" w:rsidRPr="00A20AA8" w:rsidRDefault="00AB528C" w:rsidP="00AB528C">
            <w:pPr>
              <w:rPr>
                <w:rFonts w:ascii="Gill Sans MT" w:hAnsi="Gill Sans MT"/>
              </w:rPr>
            </w:pPr>
            <w:r w:rsidRPr="00A20AA8">
              <w:rPr>
                <w:rFonts w:ascii="Gill Sans MT" w:hAnsi="Gill Sans MT"/>
              </w:rPr>
              <w:t>None required</w:t>
            </w:r>
          </w:p>
        </w:tc>
      </w:tr>
      <w:tr w:rsidR="00AB528C" w:rsidRPr="00D63E52" w14:paraId="12BA6B08" w14:textId="77777777" w:rsidTr="006E0362">
        <w:tc>
          <w:tcPr>
            <w:tcW w:w="2116" w:type="dxa"/>
          </w:tcPr>
          <w:p w14:paraId="18096D41" w14:textId="1ABA247E" w:rsidR="00AB528C" w:rsidRPr="006E06E0" w:rsidRDefault="00AB528C" w:rsidP="00AB528C">
            <w:pPr>
              <w:rPr>
                <w:rFonts w:ascii="Gill Sans MT" w:hAnsi="Gill Sans MT"/>
              </w:rPr>
            </w:pPr>
            <w:r w:rsidRPr="006E06E0">
              <w:rPr>
                <w:rFonts w:ascii="Gill Sans MT" w:hAnsi="Gill Sans MT"/>
              </w:rPr>
              <w:t xml:space="preserve">Chris </w:t>
            </w:r>
            <w:proofErr w:type="spellStart"/>
            <w:r w:rsidRPr="006E06E0">
              <w:rPr>
                <w:rFonts w:ascii="Gill Sans MT" w:hAnsi="Gill Sans MT"/>
              </w:rPr>
              <w:t>Sprules</w:t>
            </w:r>
            <w:proofErr w:type="spellEnd"/>
          </w:p>
        </w:tc>
        <w:tc>
          <w:tcPr>
            <w:tcW w:w="4305" w:type="dxa"/>
          </w:tcPr>
          <w:p w14:paraId="09F1109C" w14:textId="77777777" w:rsidR="00AB528C" w:rsidRPr="001D2694" w:rsidRDefault="00AB528C" w:rsidP="00AB528C">
            <w:pPr>
              <w:rPr>
                <w:rFonts w:ascii="Gill Sans MT" w:hAnsi="Gill Sans MT"/>
              </w:rPr>
            </w:pPr>
            <w:r w:rsidRPr="001D2694">
              <w:rPr>
                <w:rFonts w:ascii="Gill Sans MT" w:hAnsi="Gill Sans MT"/>
              </w:rPr>
              <w:t>Sustainable transport:</w:t>
            </w:r>
          </w:p>
          <w:p w14:paraId="06757F74" w14:textId="77777777" w:rsidR="00AB528C" w:rsidRPr="00A20AA8" w:rsidRDefault="00AB528C" w:rsidP="00AB528C">
            <w:pPr>
              <w:pStyle w:val="ListParagraph"/>
              <w:numPr>
                <w:ilvl w:val="0"/>
                <w:numId w:val="36"/>
              </w:numPr>
              <w:rPr>
                <w:rFonts w:ascii="Gill Sans MT" w:hAnsi="Gill Sans MT"/>
                <w:sz w:val="24"/>
                <w:szCs w:val="24"/>
              </w:rPr>
            </w:pPr>
            <w:r w:rsidRPr="00A20AA8">
              <w:rPr>
                <w:rFonts w:ascii="Gill Sans MT" w:hAnsi="Gill Sans MT"/>
                <w:sz w:val="24"/>
                <w:szCs w:val="24"/>
              </w:rPr>
              <w:t>Cycles or NMUs must be accessible to encourage use</w:t>
            </w:r>
          </w:p>
          <w:p w14:paraId="3CB117BA" w14:textId="16F6D4E4" w:rsidR="00AB528C" w:rsidRPr="00A20AA8" w:rsidRDefault="00AB528C" w:rsidP="00AB528C">
            <w:pPr>
              <w:pStyle w:val="ListParagraph"/>
              <w:numPr>
                <w:ilvl w:val="0"/>
                <w:numId w:val="36"/>
              </w:numPr>
              <w:rPr>
                <w:rFonts w:ascii="Gill Sans MT" w:hAnsi="Gill Sans MT"/>
                <w:sz w:val="24"/>
                <w:szCs w:val="24"/>
              </w:rPr>
            </w:pPr>
            <w:r w:rsidRPr="00A20AA8">
              <w:rPr>
                <w:rFonts w:ascii="Gill Sans MT" w:hAnsi="Gill Sans MT"/>
                <w:sz w:val="24"/>
                <w:szCs w:val="24"/>
              </w:rPr>
              <w:t>Electric Bikes should have access to charging points</w:t>
            </w:r>
          </w:p>
        </w:tc>
        <w:tc>
          <w:tcPr>
            <w:tcW w:w="3871" w:type="dxa"/>
          </w:tcPr>
          <w:p w14:paraId="6B9F4FDC" w14:textId="0669FC8E" w:rsidR="00AB528C" w:rsidRPr="001D2694" w:rsidRDefault="00AB528C" w:rsidP="00AB528C">
            <w:pPr>
              <w:rPr>
                <w:rFonts w:ascii="Gill Sans MT" w:hAnsi="Gill Sans MT"/>
              </w:rPr>
            </w:pPr>
            <w:r w:rsidRPr="006E06E0">
              <w:rPr>
                <w:rFonts w:ascii="Gill Sans MT" w:hAnsi="Gill Sans MT"/>
              </w:rPr>
              <w:t xml:space="preserve">Cycle and/or mobility scooter storage will be </w:t>
            </w:r>
            <w:r w:rsidR="00373C0A">
              <w:rPr>
                <w:rFonts w:ascii="Gill Sans MT" w:hAnsi="Gill Sans MT"/>
              </w:rPr>
              <w:t>considered</w:t>
            </w:r>
            <w:r w:rsidR="00373C0A" w:rsidRPr="006E06E0">
              <w:rPr>
                <w:rFonts w:ascii="Gill Sans MT" w:hAnsi="Gill Sans MT"/>
              </w:rPr>
              <w:t xml:space="preserve"> </w:t>
            </w:r>
            <w:r w:rsidRPr="006E06E0">
              <w:rPr>
                <w:rFonts w:ascii="Gill Sans MT" w:hAnsi="Gill Sans MT"/>
              </w:rPr>
              <w:t>in forthcoming Parking SPD and/or Design SPD</w:t>
            </w:r>
            <w:r w:rsidR="00753EF1" w:rsidRPr="006E06E0">
              <w:rPr>
                <w:rFonts w:ascii="Gill Sans MT" w:hAnsi="Gill Sans MT"/>
              </w:rPr>
              <w:t>.</w:t>
            </w:r>
          </w:p>
          <w:p w14:paraId="70E80E7D" w14:textId="1008F5A3" w:rsidR="00AB528C" w:rsidRPr="00A20AA8" w:rsidRDefault="00AB528C" w:rsidP="00AB528C">
            <w:pPr>
              <w:rPr>
                <w:rFonts w:ascii="Gill Sans MT" w:hAnsi="Gill Sans MT"/>
              </w:rPr>
            </w:pPr>
            <w:r w:rsidRPr="00A20AA8">
              <w:rPr>
                <w:rFonts w:ascii="Gill Sans MT" w:hAnsi="Gill Sans MT"/>
              </w:rPr>
              <w:t xml:space="preserve">The necessity of including separate charging for electric bikes in residential development is debatable as, compared with electric cars, bikes are more manoeuvrable and should be able to be charged from the house or garage. </w:t>
            </w:r>
          </w:p>
        </w:tc>
        <w:tc>
          <w:tcPr>
            <w:tcW w:w="3656" w:type="dxa"/>
          </w:tcPr>
          <w:p w14:paraId="1180BC09" w14:textId="2A1A06C5" w:rsidR="00AB528C" w:rsidRPr="00A20AA8" w:rsidRDefault="00AB528C" w:rsidP="00AB528C">
            <w:pPr>
              <w:rPr>
                <w:rFonts w:ascii="Gill Sans MT" w:hAnsi="Gill Sans MT"/>
              </w:rPr>
            </w:pPr>
            <w:r w:rsidRPr="00A20AA8">
              <w:rPr>
                <w:rFonts w:ascii="Gill Sans MT" w:hAnsi="Gill Sans MT"/>
              </w:rPr>
              <w:t>None required</w:t>
            </w:r>
          </w:p>
        </w:tc>
      </w:tr>
      <w:tr w:rsidR="00AB528C" w:rsidRPr="00D63E52" w14:paraId="787B841F" w14:textId="77777777" w:rsidTr="006E0362">
        <w:tc>
          <w:tcPr>
            <w:tcW w:w="2116" w:type="dxa"/>
          </w:tcPr>
          <w:p w14:paraId="45C8AD33" w14:textId="642468A2" w:rsidR="00AB528C" w:rsidRPr="006E06E0" w:rsidRDefault="00AB528C" w:rsidP="00AB528C">
            <w:pPr>
              <w:rPr>
                <w:rFonts w:ascii="Gill Sans MT" w:hAnsi="Gill Sans MT"/>
              </w:rPr>
            </w:pPr>
            <w:r w:rsidRPr="006E06E0">
              <w:rPr>
                <w:rFonts w:ascii="Gill Sans MT" w:hAnsi="Gill Sans MT"/>
              </w:rPr>
              <w:t xml:space="preserve">Chris </w:t>
            </w:r>
            <w:proofErr w:type="spellStart"/>
            <w:r w:rsidRPr="006E06E0">
              <w:rPr>
                <w:rFonts w:ascii="Gill Sans MT" w:hAnsi="Gill Sans MT"/>
              </w:rPr>
              <w:t>Sprules</w:t>
            </w:r>
            <w:proofErr w:type="spellEnd"/>
          </w:p>
        </w:tc>
        <w:tc>
          <w:tcPr>
            <w:tcW w:w="4305" w:type="dxa"/>
          </w:tcPr>
          <w:p w14:paraId="3EA94CE0" w14:textId="525F3CA4" w:rsidR="00AB528C" w:rsidRPr="001D2694" w:rsidRDefault="00AB528C" w:rsidP="00AB528C">
            <w:pPr>
              <w:rPr>
                <w:rFonts w:ascii="Gill Sans MT" w:hAnsi="Gill Sans MT"/>
              </w:rPr>
            </w:pPr>
            <w:r w:rsidRPr="001D2694">
              <w:rPr>
                <w:rFonts w:ascii="Gill Sans MT" w:hAnsi="Gill Sans MT"/>
              </w:rPr>
              <w:t>Grey water should be mandatory</w:t>
            </w:r>
          </w:p>
        </w:tc>
        <w:tc>
          <w:tcPr>
            <w:tcW w:w="3871" w:type="dxa"/>
          </w:tcPr>
          <w:p w14:paraId="7FF714EC" w14:textId="4975DDA2" w:rsidR="00AB528C" w:rsidRPr="00A20AA8" w:rsidRDefault="00AB528C" w:rsidP="00293BA7">
            <w:pPr>
              <w:rPr>
                <w:rFonts w:ascii="Gill Sans MT" w:hAnsi="Gill Sans MT"/>
              </w:rPr>
            </w:pPr>
            <w:r w:rsidRPr="00A20AA8">
              <w:rPr>
                <w:rFonts w:ascii="Gill Sans MT" w:hAnsi="Gill Sans MT"/>
              </w:rPr>
              <w:t xml:space="preserve">The Authority cannot be that prescriptive and is limited by Government to a 110 litre/person/day </w:t>
            </w:r>
            <w:r w:rsidR="00C95EA7" w:rsidRPr="00A20AA8">
              <w:rPr>
                <w:rFonts w:ascii="Gill Sans MT" w:hAnsi="Gill Sans MT"/>
              </w:rPr>
              <w:t xml:space="preserve">standard for all development except for ‘Major Development’ (as defined by local plan policy SD3) where a lower </w:t>
            </w:r>
            <w:r w:rsidR="00C95EA7" w:rsidRPr="00A20AA8">
              <w:rPr>
                <w:rFonts w:ascii="Gill Sans MT" w:hAnsi="Gill Sans MT"/>
              </w:rPr>
              <w:lastRenderedPageBreak/>
              <w:t xml:space="preserve">figure of 90 litres </w:t>
            </w:r>
            <w:r w:rsidR="00293BA7" w:rsidRPr="00A20AA8">
              <w:rPr>
                <w:rFonts w:ascii="Gill Sans MT" w:hAnsi="Gill Sans MT"/>
              </w:rPr>
              <w:t>is considered appropriate. Both of these standards can be met without the use of grey water.</w:t>
            </w:r>
          </w:p>
        </w:tc>
        <w:tc>
          <w:tcPr>
            <w:tcW w:w="3656" w:type="dxa"/>
          </w:tcPr>
          <w:p w14:paraId="44EAA2FC" w14:textId="383FBED5" w:rsidR="00AB528C" w:rsidRPr="00A20AA8" w:rsidRDefault="00AB528C" w:rsidP="00AB528C">
            <w:pPr>
              <w:rPr>
                <w:rFonts w:ascii="Gill Sans MT" w:hAnsi="Gill Sans MT"/>
              </w:rPr>
            </w:pPr>
            <w:r w:rsidRPr="00A20AA8">
              <w:rPr>
                <w:rFonts w:ascii="Gill Sans MT" w:hAnsi="Gill Sans MT"/>
              </w:rPr>
              <w:lastRenderedPageBreak/>
              <w:t>None required</w:t>
            </w:r>
          </w:p>
        </w:tc>
      </w:tr>
      <w:tr w:rsidR="003A1B7D" w:rsidRPr="00D63E52" w14:paraId="2C3AB103" w14:textId="77777777" w:rsidTr="006E0362">
        <w:tc>
          <w:tcPr>
            <w:tcW w:w="2116" w:type="dxa"/>
          </w:tcPr>
          <w:p w14:paraId="745DDE63" w14:textId="6CD13C6E" w:rsidR="003A1B7D" w:rsidRPr="001D2694" w:rsidRDefault="003A1B7D" w:rsidP="00AB528C">
            <w:pPr>
              <w:rPr>
                <w:rFonts w:ascii="Gill Sans MT" w:hAnsi="Gill Sans MT"/>
              </w:rPr>
            </w:pPr>
            <w:r w:rsidRPr="006E06E0">
              <w:rPr>
                <w:rFonts w:ascii="Gill Sans MT" w:hAnsi="Gill Sans MT"/>
              </w:rPr>
              <w:lastRenderedPageBreak/>
              <w:t>Cove Construction</w:t>
            </w:r>
            <w:r w:rsidRPr="006E06E0">
              <w:rPr>
                <w:rFonts w:ascii="Gill Sans MT" w:hAnsi="Gill Sans MT"/>
              </w:rPr>
              <w:tab/>
            </w:r>
            <w:r w:rsidRPr="006E06E0">
              <w:rPr>
                <w:rFonts w:ascii="Gill Sans MT" w:hAnsi="Gill Sans MT"/>
              </w:rPr>
              <w:tab/>
            </w:r>
            <w:r w:rsidRPr="006E06E0">
              <w:rPr>
                <w:rFonts w:ascii="Gill Sans MT" w:hAnsi="Gill Sans MT"/>
              </w:rPr>
              <w:tab/>
            </w:r>
          </w:p>
        </w:tc>
        <w:tc>
          <w:tcPr>
            <w:tcW w:w="4305" w:type="dxa"/>
          </w:tcPr>
          <w:p w14:paraId="03A9923D" w14:textId="77777777" w:rsidR="0094142C" w:rsidRPr="00A20AA8" w:rsidRDefault="000C5F08" w:rsidP="00AB528C">
            <w:pPr>
              <w:rPr>
                <w:rFonts w:ascii="Gill Sans MT" w:hAnsi="Gill Sans MT"/>
              </w:rPr>
            </w:pPr>
            <w:r w:rsidRPr="00A20AA8">
              <w:rPr>
                <w:rFonts w:ascii="Gill Sans MT" w:hAnsi="Gill Sans MT"/>
              </w:rPr>
              <w:t>General concern that the following requirements in the draft SPD go too far and</w:t>
            </w:r>
            <w:r w:rsidR="0094142C" w:rsidRPr="00A20AA8">
              <w:rPr>
                <w:rFonts w:ascii="Gill Sans MT" w:hAnsi="Gill Sans MT"/>
              </w:rPr>
              <w:t xml:space="preserve"> represent attempts to create new policy:</w:t>
            </w:r>
          </w:p>
          <w:p w14:paraId="7C244D9B" w14:textId="77777777" w:rsidR="003A1B7D" w:rsidRPr="00A20AA8" w:rsidRDefault="0094142C" w:rsidP="0094142C">
            <w:pPr>
              <w:pStyle w:val="ListParagraph"/>
              <w:numPr>
                <w:ilvl w:val="0"/>
                <w:numId w:val="38"/>
              </w:numPr>
              <w:rPr>
                <w:rFonts w:ascii="Gill Sans MT" w:hAnsi="Gill Sans MT"/>
                <w:sz w:val="24"/>
                <w:szCs w:val="24"/>
              </w:rPr>
            </w:pPr>
            <w:r w:rsidRPr="00A20AA8">
              <w:rPr>
                <w:rFonts w:ascii="Gill Sans MT" w:hAnsi="Gill Sans MT"/>
                <w:sz w:val="24"/>
                <w:szCs w:val="24"/>
              </w:rPr>
              <w:t>20% CO2 reduction via low/zero carbon on-site energy.</w:t>
            </w:r>
          </w:p>
          <w:p w14:paraId="3E624EA4" w14:textId="77777777" w:rsidR="0094142C" w:rsidRPr="00A20AA8" w:rsidRDefault="0094142C" w:rsidP="0094142C">
            <w:pPr>
              <w:pStyle w:val="ListParagraph"/>
              <w:numPr>
                <w:ilvl w:val="0"/>
                <w:numId w:val="38"/>
              </w:numPr>
              <w:rPr>
                <w:rFonts w:ascii="Gill Sans MT" w:hAnsi="Gill Sans MT"/>
                <w:sz w:val="24"/>
                <w:szCs w:val="24"/>
              </w:rPr>
            </w:pPr>
            <w:r w:rsidRPr="00A20AA8">
              <w:rPr>
                <w:rFonts w:ascii="Gill Sans MT" w:hAnsi="Gill Sans MT"/>
                <w:sz w:val="24"/>
                <w:szCs w:val="24"/>
              </w:rPr>
              <w:t>10% passive house homes for larger developments.</w:t>
            </w:r>
          </w:p>
          <w:p w14:paraId="6AF92818" w14:textId="7BAA82E3" w:rsidR="0094142C" w:rsidRPr="00A20AA8" w:rsidRDefault="0094142C" w:rsidP="0094142C">
            <w:pPr>
              <w:pStyle w:val="ListParagraph"/>
              <w:numPr>
                <w:ilvl w:val="0"/>
                <w:numId w:val="38"/>
              </w:numPr>
              <w:rPr>
                <w:rFonts w:ascii="Gill Sans MT" w:hAnsi="Gill Sans MT"/>
                <w:sz w:val="24"/>
                <w:szCs w:val="24"/>
              </w:rPr>
            </w:pPr>
            <w:r w:rsidRPr="00A20AA8">
              <w:rPr>
                <w:rFonts w:ascii="Gill Sans MT" w:hAnsi="Gill Sans MT"/>
                <w:sz w:val="24"/>
                <w:szCs w:val="24"/>
              </w:rPr>
              <w:t>EV charge points for all new dwellings</w:t>
            </w:r>
          </w:p>
          <w:p w14:paraId="70FB0EFB" w14:textId="35811D11" w:rsidR="0094142C" w:rsidRPr="00A20AA8" w:rsidRDefault="0094142C" w:rsidP="0094142C">
            <w:pPr>
              <w:pStyle w:val="ListParagraph"/>
              <w:numPr>
                <w:ilvl w:val="0"/>
                <w:numId w:val="38"/>
              </w:numPr>
              <w:rPr>
                <w:rFonts w:ascii="Gill Sans MT" w:hAnsi="Gill Sans MT"/>
                <w:sz w:val="24"/>
                <w:szCs w:val="24"/>
              </w:rPr>
            </w:pPr>
            <w:r w:rsidRPr="00A20AA8">
              <w:rPr>
                <w:rFonts w:ascii="Gill Sans MT" w:hAnsi="Gill Sans MT"/>
                <w:sz w:val="24"/>
                <w:szCs w:val="24"/>
              </w:rPr>
              <w:t>Domestic and construction waste</w:t>
            </w:r>
            <w:r w:rsidR="00293BA7" w:rsidRPr="00A20AA8">
              <w:rPr>
                <w:rFonts w:ascii="Gill Sans MT" w:hAnsi="Gill Sans MT"/>
                <w:sz w:val="24"/>
                <w:szCs w:val="24"/>
              </w:rPr>
              <w:t xml:space="preserve"> requirements</w:t>
            </w:r>
          </w:p>
          <w:p w14:paraId="5029708D" w14:textId="648C64B9" w:rsidR="0094142C" w:rsidRPr="00A20AA8" w:rsidRDefault="0094142C" w:rsidP="0094142C">
            <w:pPr>
              <w:pStyle w:val="ListParagraph"/>
              <w:numPr>
                <w:ilvl w:val="0"/>
                <w:numId w:val="38"/>
              </w:numPr>
              <w:rPr>
                <w:rFonts w:ascii="Gill Sans MT" w:hAnsi="Gill Sans MT"/>
                <w:sz w:val="24"/>
                <w:szCs w:val="24"/>
              </w:rPr>
            </w:pPr>
            <w:r w:rsidRPr="00A20AA8">
              <w:rPr>
                <w:rFonts w:ascii="Gill Sans MT" w:hAnsi="Gill Sans MT"/>
                <w:sz w:val="24"/>
                <w:szCs w:val="24"/>
              </w:rPr>
              <w:t>10% green roofs for larger developments</w:t>
            </w:r>
          </w:p>
        </w:tc>
        <w:tc>
          <w:tcPr>
            <w:tcW w:w="3871" w:type="dxa"/>
          </w:tcPr>
          <w:p w14:paraId="5C869713" w14:textId="6EFA6AE1" w:rsidR="003A1B7D" w:rsidRPr="00B12477" w:rsidRDefault="0094142C" w:rsidP="00EC46D5">
            <w:pPr>
              <w:rPr>
                <w:rFonts w:ascii="Gill Sans MT" w:hAnsi="Gill Sans MT"/>
              </w:rPr>
            </w:pPr>
            <w:r w:rsidRPr="00873AD9">
              <w:rPr>
                <w:rFonts w:ascii="Gill Sans MT" w:hAnsi="Gill Sans MT"/>
              </w:rPr>
              <w:t xml:space="preserve">The Authority acknowledges </w:t>
            </w:r>
            <w:r w:rsidR="00C66917" w:rsidRPr="00873AD9">
              <w:rPr>
                <w:rFonts w:ascii="Gill Sans MT" w:hAnsi="Gill Sans MT"/>
              </w:rPr>
              <w:t xml:space="preserve">that </w:t>
            </w:r>
            <w:r w:rsidRPr="00B12477">
              <w:rPr>
                <w:rFonts w:ascii="Gill Sans MT" w:hAnsi="Gill Sans MT"/>
              </w:rPr>
              <w:t xml:space="preserve">the measures </w:t>
            </w:r>
            <w:r w:rsidR="00C66917" w:rsidRPr="00B12477">
              <w:rPr>
                <w:rFonts w:ascii="Gill Sans MT" w:hAnsi="Gill Sans MT"/>
              </w:rPr>
              <w:t xml:space="preserve">listed </w:t>
            </w:r>
            <w:r w:rsidRPr="00B12477">
              <w:rPr>
                <w:rFonts w:ascii="Gill Sans MT" w:hAnsi="Gill Sans MT"/>
              </w:rPr>
              <w:t xml:space="preserve">were not explicitly </w:t>
            </w:r>
            <w:r w:rsidR="00C66917" w:rsidRPr="00B12477">
              <w:rPr>
                <w:rFonts w:ascii="Gill Sans MT" w:hAnsi="Gill Sans MT"/>
              </w:rPr>
              <w:t>quantified</w:t>
            </w:r>
            <w:r w:rsidR="00B12477">
              <w:rPr>
                <w:rFonts w:ascii="Gill Sans MT" w:hAnsi="Gill Sans MT"/>
              </w:rPr>
              <w:t xml:space="preserve"> in the local plan</w:t>
            </w:r>
            <w:r w:rsidRPr="00B12477">
              <w:rPr>
                <w:rFonts w:ascii="Gill Sans MT" w:hAnsi="Gill Sans MT"/>
              </w:rPr>
              <w:t xml:space="preserve"> but </w:t>
            </w:r>
            <w:r w:rsidR="00B12477">
              <w:rPr>
                <w:rFonts w:ascii="Gill Sans MT" w:hAnsi="Gill Sans MT"/>
              </w:rPr>
              <w:t xml:space="preserve">it </w:t>
            </w:r>
            <w:r w:rsidRPr="00B12477">
              <w:rPr>
                <w:rFonts w:ascii="Gill Sans MT" w:hAnsi="Gill Sans MT"/>
              </w:rPr>
              <w:t xml:space="preserve">takes the view that </w:t>
            </w:r>
            <w:r w:rsidR="00B12477">
              <w:rPr>
                <w:rFonts w:ascii="Gill Sans MT" w:hAnsi="Gill Sans MT"/>
              </w:rPr>
              <w:t xml:space="preserve">the SPD provides further </w:t>
            </w:r>
            <w:r w:rsidR="006713E3">
              <w:rPr>
                <w:rFonts w:ascii="Gill Sans MT" w:hAnsi="Gill Sans MT"/>
              </w:rPr>
              <w:t xml:space="preserve">appropriate </w:t>
            </w:r>
            <w:r w:rsidR="00B12477">
              <w:rPr>
                <w:rFonts w:ascii="Gill Sans MT" w:hAnsi="Gill Sans MT"/>
              </w:rPr>
              <w:t xml:space="preserve">guidance to help support the implementation of these local </w:t>
            </w:r>
            <w:r w:rsidR="00E05FCE">
              <w:rPr>
                <w:rFonts w:ascii="Gill Sans MT" w:hAnsi="Gill Sans MT"/>
              </w:rPr>
              <w:t xml:space="preserve">plan policies which seek to address climate change </w:t>
            </w:r>
            <w:r w:rsidR="00C24AE6">
              <w:rPr>
                <w:rFonts w:ascii="Gill Sans MT" w:hAnsi="Gill Sans MT"/>
              </w:rPr>
              <w:t>and the sustainable use of resources.</w:t>
            </w:r>
            <w:r w:rsidR="00E05FCE">
              <w:rPr>
                <w:rFonts w:ascii="Gill Sans MT" w:hAnsi="Gill Sans MT"/>
              </w:rPr>
              <w:t xml:space="preserve">. </w:t>
            </w:r>
            <w:r w:rsidR="00B12477">
              <w:rPr>
                <w:rFonts w:ascii="Gill Sans MT" w:hAnsi="Gill Sans MT"/>
              </w:rPr>
              <w:t>We would also note:</w:t>
            </w:r>
            <w:r w:rsidRPr="00B12477">
              <w:rPr>
                <w:rFonts w:ascii="Gill Sans MT" w:hAnsi="Gill Sans MT"/>
              </w:rPr>
              <w:t xml:space="preserve">, </w:t>
            </w:r>
          </w:p>
          <w:p w14:paraId="5E8E4FC2" w14:textId="079D6110" w:rsidR="00EC46D5" w:rsidRPr="00873AD9" w:rsidRDefault="00EC46D5" w:rsidP="00EC46D5">
            <w:pPr>
              <w:pStyle w:val="ListParagraph"/>
              <w:numPr>
                <w:ilvl w:val="0"/>
                <w:numId w:val="39"/>
              </w:numPr>
              <w:rPr>
                <w:rFonts w:ascii="Gill Sans MT" w:hAnsi="Gill Sans MT"/>
                <w:sz w:val="24"/>
                <w:szCs w:val="24"/>
              </w:rPr>
            </w:pPr>
            <w:r w:rsidRPr="00873AD9">
              <w:rPr>
                <w:rFonts w:ascii="Gill Sans MT" w:hAnsi="Gill Sans MT"/>
                <w:sz w:val="24"/>
                <w:szCs w:val="24"/>
              </w:rPr>
              <w:t xml:space="preserve">The 20% figure is eminently achievable through technologies such as </w:t>
            </w:r>
            <w:r w:rsidR="00293BA7" w:rsidRPr="00873AD9">
              <w:rPr>
                <w:rFonts w:ascii="Gill Sans MT" w:hAnsi="Gill Sans MT"/>
                <w:sz w:val="24"/>
                <w:szCs w:val="24"/>
              </w:rPr>
              <w:t>photovoltaics (</w:t>
            </w:r>
            <w:r w:rsidRPr="00873AD9">
              <w:rPr>
                <w:rFonts w:ascii="Gill Sans MT" w:hAnsi="Gill Sans MT"/>
                <w:sz w:val="24"/>
                <w:szCs w:val="24"/>
              </w:rPr>
              <w:t>PV</w:t>
            </w:r>
            <w:r w:rsidR="00293BA7" w:rsidRPr="00873AD9">
              <w:rPr>
                <w:rFonts w:ascii="Gill Sans MT" w:hAnsi="Gill Sans MT"/>
                <w:sz w:val="24"/>
                <w:szCs w:val="24"/>
              </w:rPr>
              <w:t>,</w:t>
            </w:r>
            <w:r w:rsidRPr="00873AD9">
              <w:rPr>
                <w:rFonts w:ascii="Gill Sans MT" w:hAnsi="Gill Sans MT"/>
                <w:sz w:val="24"/>
                <w:szCs w:val="24"/>
              </w:rPr>
              <w:t xml:space="preserve"> </w:t>
            </w:r>
            <w:r w:rsidR="00293BA7" w:rsidRPr="00873AD9">
              <w:rPr>
                <w:rFonts w:ascii="Gill Sans MT" w:hAnsi="Gill Sans MT"/>
                <w:sz w:val="24"/>
                <w:szCs w:val="24"/>
              </w:rPr>
              <w:t>air source heat pumps (</w:t>
            </w:r>
            <w:r w:rsidRPr="00873AD9">
              <w:rPr>
                <w:rFonts w:ascii="Gill Sans MT" w:hAnsi="Gill Sans MT"/>
                <w:sz w:val="24"/>
                <w:szCs w:val="24"/>
              </w:rPr>
              <w:t>ASHPs</w:t>
            </w:r>
            <w:r w:rsidR="00293BA7" w:rsidRPr="00873AD9">
              <w:rPr>
                <w:rFonts w:ascii="Gill Sans MT" w:hAnsi="Gill Sans MT"/>
                <w:sz w:val="24"/>
                <w:szCs w:val="24"/>
              </w:rPr>
              <w:t>)</w:t>
            </w:r>
            <w:r w:rsidRPr="00873AD9">
              <w:rPr>
                <w:rFonts w:ascii="Gill Sans MT" w:hAnsi="Gill Sans MT"/>
                <w:sz w:val="24"/>
                <w:szCs w:val="24"/>
              </w:rPr>
              <w:t xml:space="preserve"> or biomass heating or a combination.</w:t>
            </w:r>
          </w:p>
          <w:p w14:paraId="262A68BF" w14:textId="65170E58" w:rsidR="00EC46D5" w:rsidRPr="00873AD9" w:rsidRDefault="00EC46D5" w:rsidP="00EC46D5">
            <w:pPr>
              <w:pStyle w:val="ListParagraph"/>
              <w:numPr>
                <w:ilvl w:val="0"/>
                <w:numId w:val="39"/>
              </w:numPr>
              <w:rPr>
                <w:rFonts w:ascii="Gill Sans MT" w:hAnsi="Gill Sans MT"/>
                <w:sz w:val="24"/>
                <w:szCs w:val="24"/>
              </w:rPr>
            </w:pPr>
            <w:r w:rsidRPr="00873AD9">
              <w:rPr>
                <w:rFonts w:ascii="Gill Sans MT" w:hAnsi="Gill Sans MT"/>
                <w:sz w:val="24"/>
                <w:szCs w:val="24"/>
              </w:rPr>
              <w:t xml:space="preserve">10% Passive house homes require a modest extra build cost but can be sold at a </w:t>
            </w:r>
            <w:r w:rsidRPr="00873AD9">
              <w:rPr>
                <w:rFonts w:ascii="Gill Sans MT" w:hAnsi="Gill Sans MT"/>
                <w:sz w:val="24"/>
                <w:szCs w:val="24"/>
              </w:rPr>
              <w:lastRenderedPageBreak/>
              <w:t>premium and provide v</w:t>
            </w:r>
            <w:r w:rsidR="00911217" w:rsidRPr="00873AD9">
              <w:rPr>
                <w:rFonts w:ascii="Gill Sans MT" w:hAnsi="Gill Sans MT"/>
                <w:sz w:val="24"/>
                <w:szCs w:val="24"/>
              </w:rPr>
              <w:t>ery</w:t>
            </w:r>
            <w:r w:rsidRPr="00873AD9">
              <w:rPr>
                <w:rFonts w:ascii="Gill Sans MT" w:hAnsi="Gill Sans MT"/>
                <w:sz w:val="24"/>
                <w:szCs w:val="24"/>
              </w:rPr>
              <w:t xml:space="preserve"> significant fuel bill savings</w:t>
            </w:r>
            <w:r w:rsidR="00911217" w:rsidRPr="00873AD9">
              <w:rPr>
                <w:rFonts w:ascii="Gill Sans MT" w:hAnsi="Gill Sans MT"/>
                <w:sz w:val="24"/>
                <w:szCs w:val="24"/>
              </w:rPr>
              <w:t xml:space="preserve"> aiding the marketability of these dwellings</w:t>
            </w:r>
            <w:r w:rsidRPr="00873AD9">
              <w:rPr>
                <w:rFonts w:ascii="Gill Sans MT" w:hAnsi="Gill Sans MT"/>
                <w:sz w:val="24"/>
                <w:szCs w:val="24"/>
              </w:rPr>
              <w:t xml:space="preserve">. </w:t>
            </w:r>
            <w:r w:rsidR="00D16DD5" w:rsidRPr="00873AD9">
              <w:rPr>
                <w:rFonts w:ascii="Gill Sans MT" w:hAnsi="Gill Sans MT"/>
                <w:sz w:val="24"/>
                <w:szCs w:val="24"/>
              </w:rPr>
              <w:t xml:space="preserve">Passive house </w:t>
            </w:r>
            <w:r w:rsidRPr="00873AD9">
              <w:rPr>
                <w:rFonts w:ascii="Gill Sans MT" w:hAnsi="Gill Sans MT"/>
                <w:sz w:val="24"/>
                <w:szCs w:val="24"/>
              </w:rPr>
              <w:t>represent</w:t>
            </w:r>
            <w:r w:rsidR="00D16DD5" w:rsidRPr="00873AD9">
              <w:rPr>
                <w:rFonts w:ascii="Gill Sans MT" w:hAnsi="Gill Sans MT"/>
                <w:sz w:val="24"/>
                <w:szCs w:val="24"/>
              </w:rPr>
              <w:t>s</w:t>
            </w:r>
            <w:r w:rsidRPr="00873AD9">
              <w:rPr>
                <w:rFonts w:ascii="Gill Sans MT" w:hAnsi="Gill Sans MT"/>
                <w:sz w:val="24"/>
                <w:szCs w:val="24"/>
              </w:rPr>
              <w:t xml:space="preserve"> </w:t>
            </w:r>
            <w:r w:rsidR="00C66917" w:rsidRPr="00873AD9">
              <w:rPr>
                <w:rFonts w:ascii="Gill Sans MT" w:hAnsi="Gill Sans MT"/>
                <w:sz w:val="24"/>
                <w:szCs w:val="24"/>
              </w:rPr>
              <w:t xml:space="preserve">the </w:t>
            </w:r>
            <w:r w:rsidR="00D16DD5" w:rsidRPr="00873AD9">
              <w:rPr>
                <w:rFonts w:ascii="Gill Sans MT" w:hAnsi="Gill Sans MT"/>
                <w:sz w:val="24"/>
                <w:szCs w:val="24"/>
              </w:rPr>
              <w:t xml:space="preserve">likely </w:t>
            </w:r>
            <w:r w:rsidRPr="00873AD9">
              <w:rPr>
                <w:rFonts w:ascii="Gill Sans MT" w:hAnsi="Gill Sans MT"/>
                <w:sz w:val="24"/>
                <w:szCs w:val="24"/>
              </w:rPr>
              <w:t xml:space="preserve">direction of travel for all new homes in </w:t>
            </w:r>
            <w:r w:rsidR="00D16DD5" w:rsidRPr="00873AD9">
              <w:rPr>
                <w:rFonts w:ascii="Gill Sans MT" w:hAnsi="Gill Sans MT"/>
                <w:sz w:val="24"/>
                <w:szCs w:val="24"/>
              </w:rPr>
              <w:t xml:space="preserve">the </w:t>
            </w:r>
            <w:r w:rsidRPr="00873AD9">
              <w:rPr>
                <w:rFonts w:ascii="Gill Sans MT" w:hAnsi="Gill Sans MT"/>
                <w:sz w:val="24"/>
                <w:szCs w:val="24"/>
              </w:rPr>
              <w:t>near future.</w:t>
            </w:r>
          </w:p>
          <w:p w14:paraId="5163FDD5" w14:textId="459359D1" w:rsidR="00EC46D5" w:rsidRPr="00873AD9" w:rsidRDefault="00EC46D5" w:rsidP="00EC46D5">
            <w:pPr>
              <w:pStyle w:val="ListParagraph"/>
              <w:numPr>
                <w:ilvl w:val="0"/>
                <w:numId w:val="39"/>
              </w:numPr>
              <w:rPr>
                <w:rFonts w:ascii="Gill Sans MT" w:hAnsi="Gill Sans MT"/>
                <w:sz w:val="24"/>
                <w:szCs w:val="24"/>
              </w:rPr>
            </w:pPr>
            <w:r w:rsidRPr="00873AD9">
              <w:rPr>
                <w:rFonts w:ascii="Gill Sans MT" w:hAnsi="Gill Sans MT"/>
                <w:sz w:val="24"/>
                <w:szCs w:val="24"/>
              </w:rPr>
              <w:t>EV charge points for all new homes should nearly always be feasible on plot or in shared car parks.</w:t>
            </w:r>
          </w:p>
          <w:p w14:paraId="5656DF90" w14:textId="7B58F512" w:rsidR="00EC46D5" w:rsidRPr="00873AD9" w:rsidRDefault="00EC46D5" w:rsidP="00EC46D5">
            <w:pPr>
              <w:pStyle w:val="ListParagraph"/>
              <w:numPr>
                <w:ilvl w:val="0"/>
                <w:numId w:val="39"/>
              </w:numPr>
              <w:rPr>
                <w:rFonts w:ascii="Gill Sans MT" w:hAnsi="Gill Sans MT"/>
                <w:sz w:val="24"/>
                <w:szCs w:val="24"/>
              </w:rPr>
            </w:pPr>
            <w:r w:rsidRPr="00873AD9">
              <w:rPr>
                <w:rFonts w:ascii="Gill Sans MT" w:hAnsi="Gill Sans MT"/>
                <w:sz w:val="24"/>
                <w:szCs w:val="24"/>
              </w:rPr>
              <w:t>Domestic waste measures (kitchen bins and compost bins) are financially insignificant.</w:t>
            </w:r>
          </w:p>
          <w:p w14:paraId="1EBEBDC9" w14:textId="211382A8" w:rsidR="00EC46D5" w:rsidRPr="00873AD9" w:rsidRDefault="009E1420" w:rsidP="00EC46D5">
            <w:pPr>
              <w:pStyle w:val="ListParagraph"/>
              <w:numPr>
                <w:ilvl w:val="0"/>
                <w:numId w:val="39"/>
              </w:numPr>
              <w:rPr>
                <w:rFonts w:ascii="Gill Sans MT" w:hAnsi="Gill Sans MT"/>
                <w:sz w:val="24"/>
                <w:szCs w:val="24"/>
              </w:rPr>
            </w:pPr>
            <w:r w:rsidRPr="00873AD9">
              <w:rPr>
                <w:rFonts w:ascii="Gill Sans MT" w:hAnsi="Gill Sans MT"/>
                <w:sz w:val="24"/>
                <w:szCs w:val="24"/>
              </w:rPr>
              <w:t xml:space="preserve">The Authority’s construction </w:t>
            </w:r>
            <w:r w:rsidR="00EC46D5" w:rsidRPr="00873AD9">
              <w:rPr>
                <w:rFonts w:ascii="Gill Sans MT" w:hAnsi="Gill Sans MT"/>
                <w:sz w:val="24"/>
                <w:szCs w:val="24"/>
              </w:rPr>
              <w:t xml:space="preserve">waste </w:t>
            </w:r>
            <w:r w:rsidRPr="00873AD9">
              <w:rPr>
                <w:rFonts w:ascii="Gill Sans MT" w:hAnsi="Gill Sans MT"/>
                <w:sz w:val="24"/>
                <w:szCs w:val="24"/>
              </w:rPr>
              <w:t xml:space="preserve">requirements </w:t>
            </w:r>
            <w:r w:rsidR="00EC46D5" w:rsidRPr="00873AD9">
              <w:rPr>
                <w:rFonts w:ascii="Gill Sans MT" w:hAnsi="Gill Sans MT"/>
                <w:sz w:val="24"/>
                <w:szCs w:val="24"/>
              </w:rPr>
              <w:t>only require what should be good practice to reduce waste to landfill.</w:t>
            </w:r>
          </w:p>
          <w:p w14:paraId="20E0B38A" w14:textId="7A10DBEF" w:rsidR="00EC46D5" w:rsidRPr="00873AD9" w:rsidRDefault="00AB423D" w:rsidP="00EC46D5">
            <w:pPr>
              <w:pStyle w:val="ListParagraph"/>
              <w:numPr>
                <w:ilvl w:val="0"/>
                <w:numId w:val="39"/>
              </w:numPr>
              <w:rPr>
                <w:rFonts w:ascii="Gill Sans MT" w:hAnsi="Gill Sans MT"/>
                <w:sz w:val="24"/>
                <w:szCs w:val="24"/>
              </w:rPr>
            </w:pPr>
            <w:r w:rsidRPr="00873AD9">
              <w:rPr>
                <w:rFonts w:ascii="Gill Sans MT" w:hAnsi="Gill Sans MT"/>
                <w:sz w:val="24"/>
                <w:szCs w:val="24"/>
              </w:rPr>
              <w:t xml:space="preserve">The </w:t>
            </w:r>
            <w:r w:rsidR="00EC46D5" w:rsidRPr="00873AD9">
              <w:rPr>
                <w:rFonts w:ascii="Gill Sans MT" w:hAnsi="Gill Sans MT"/>
                <w:sz w:val="24"/>
                <w:szCs w:val="24"/>
              </w:rPr>
              <w:t xml:space="preserve">Green roof requirement </w:t>
            </w:r>
            <w:r w:rsidRPr="00873AD9">
              <w:rPr>
                <w:rFonts w:ascii="Gill Sans MT" w:hAnsi="Gill Sans MT"/>
                <w:sz w:val="24"/>
                <w:szCs w:val="24"/>
              </w:rPr>
              <w:t xml:space="preserve">set out in the SPD </w:t>
            </w:r>
            <w:r w:rsidR="00EC46D5" w:rsidRPr="00873AD9">
              <w:rPr>
                <w:rFonts w:ascii="Gill Sans MT" w:hAnsi="Gill Sans MT"/>
                <w:sz w:val="24"/>
                <w:szCs w:val="24"/>
              </w:rPr>
              <w:t xml:space="preserve">helps deliver many local plan policies including Ecosystem </w:t>
            </w:r>
            <w:r w:rsidR="00EC46D5" w:rsidRPr="00873AD9">
              <w:rPr>
                <w:rFonts w:ascii="Gill Sans MT" w:hAnsi="Gill Sans MT"/>
                <w:sz w:val="24"/>
                <w:szCs w:val="24"/>
              </w:rPr>
              <w:lastRenderedPageBreak/>
              <w:t xml:space="preserve">services, green infrastructure, </w:t>
            </w:r>
            <w:proofErr w:type="spellStart"/>
            <w:r w:rsidR="00EC46D5" w:rsidRPr="00873AD9">
              <w:rPr>
                <w:rFonts w:ascii="Gill Sans MT" w:hAnsi="Gill Sans MT"/>
                <w:sz w:val="24"/>
                <w:szCs w:val="24"/>
              </w:rPr>
              <w:t>SuDS</w:t>
            </w:r>
            <w:proofErr w:type="spellEnd"/>
            <w:r w:rsidR="00EC46D5" w:rsidRPr="00873AD9">
              <w:rPr>
                <w:rFonts w:ascii="Gill Sans MT" w:hAnsi="Gill Sans MT"/>
                <w:sz w:val="24"/>
                <w:szCs w:val="24"/>
              </w:rPr>
              <w:t xml:space="preserve">, adaptation to climate change as well as biodiversity net gain requirement. </w:t>
            </w:r>
            <w:r w:rsidRPr="00873AD9">
              <w:rPr>
                <w:rFonts w:ascii="Gill Sans MT" w:hAnsi="Gill Sans MT"/>
                <w:sz w:val="24"/>
                <w:szCs w:val="24"/>
              </w:rPr>
              <w:t>1</w:t>
            </w:r>
            <w:r w:rsidR="00EC46D5" w:rsidRPr="00873AD9">
              <w:rPr>
                <w:rFonts w:ascii="Gill Sans MT" w:hAnsi="Gill Sans MT"/>
                <w:sz w:val="24"/>
                <w:szCs w:val="24"/>
              </w:rPr>
              <w:t xml:space="preserve">0% </w:t>
            </w:r>
            <w:r w:rsidRPr="00873AD9">
              <w:rPr>
                <w:rFonts w:ascii="Gill Sans MT" w:hAnsi="Gill Sans MT"/>
                <w:sz w:val="24"/>
                <w:szCs w:val="24"/>
              </w:rPr>
              <w:t xml:space="preserve">of roofs being green roofs </w:t>
            </w:r>
            <w:r w:rsidR="00EC46D5" w:rsidRPr="00873AD9">
              <w:rPr>
                <w:rFonts w:ascii="Gill Sans MT" w:hAnsi="Gill Sans MT"/>
                <w:sz w:val="24"/>
                <w:szCs w:val="24"/>
              </w:rPr>
              <w:t>on larger developments is deemed proportionate</w:t>
            </w:r>
            <w:r w:rsidRPr="00873AD9">
              <w:rPr>
                <w:rFonts w:ascii="Gill Sans MT" w:hAnsi="Gill Sans MT"/>
                <w:sz w:val="24"/>
                <w:szCs w:val="24"/>
              </w:rPr>
              <w:t xml:space="preserve"> and appropriate. </w:t>
            </w:r>
          </w:p>
          <w:p w14:paraId="60CFC356" w14:textId="5C2578EF" w:rsidR="00EC46D5" w:rsidRPr="00873AD9" w:rsidRDefault="00EC46D5" w:rsidP="009E1420">
            <w:pPr>
              <w:pStyle w:val="ListParagraph"/>
              <w:ind w:left="0"/>
              <w:rPr>
                <w:rFonts w:ascii="Gill Sans MT" w:hAnsi="Gill Sans MT"/>
                <w:sz w:val="24"/>
                <w:szCs w:val="24"/>
              </w:rPr>
            </w:pPr>
          </w:p>
        </w:tc>
        <w:tc>
          <w:tcPr>
            <w:tcW w:w="3656" w:type="dxa"/>
          </w:tcPr>
          <w:p w14:paraId="1D85AC96" w14:textId="1ED1C8E0" w:rsidR="003A1B7D" w:rsidRPr="001D2694" w:rsidRDefault="00C66917" w:rsidP="00D16DD5">
            <w:pPr>
              <w:rPr>
                <w:rFonts w:ascii="Gill Sans MT" w:hAnsi="Gill Sans MT"/>
              </w:rPr>
            </w:pPr>
            <w:r w:rsidRPr="006E06E0">
              <w:rPr>
                <w:rFonts w:ascii="Gill Sans MT" w:hAnsi="Gill Sans MT"/>
              </w:rPr>
              <w:lastRenderedPageBreak/>
              <w:t>A paragraph in the Introduction chapter</w:t>
            </w:r>
            <w:r w:rsidR="002951BE">
              <w:rPr>
                <w:rFonts w:ascii="Gill Sans MT" w:hAnsi="Gill Sans MT"/>
              </w:rPr>
              <w:t xml:space="preserve"> (para 1.11)</w:t>
            </w:r>
            <w:r w:rsidRPr="006E06E0">
              <w:rPr>
                <w:rFonts w:ascii="Gill Sans MT" w:hAnsi="Gill Sans MT"/>
              </w:rPr>
              <w:t xml:space="preserve"> </w:t>
            </w:r>
            <w:r w:rsidR="00911217" w:rsidRPr="006E06E0">
              <w:rPr>
                <w:rFonts w:ascii="Gill Sans MT" w:hAnsi="Gill Sans MT"/>
              </w:rPr>
              <w:t xml:space="preserve">has </w:t>
            </w:r>
            <w:r w:rsidRPr="001D2694">
              <w:rPr>
                <w:rFonts w:ascii="Gill Sans MT" w:hAnsi="Gill Sans MT"/>
              </w:rPr>
              <w:t>spel</w:t>
            </w:r>
            <w:r w:rsidR="00D16DD5" w:rsidRPr="00A20AA8">
              <w:rPr>
                <w:rFonts w:ascii="Gill Sans MT" w:hAnsi="Gill Sans MT"/>
              </w:rPr>
              <w:t>t</w:t>
            </w:r>
            <w:r w:rsidRPr="00A20AA8">
              <w:rPr>
                <w:rFonts w:ascii="Gill Sans MT" w:hAnsi="Gill Sans MT"/>
              </w:rPr>
              <w:t xml:space="preserve"> out that</w:t>
            </w:r>
            <w:r w:rsidR="00C77518" w:rsidRPr="00A20AA8">
              <w:rPr>
                <w:rFonts w:ascii="Gill Sans MT" w:hAnsi="Gill Sans MT"/>
              </w:rPr>
              <w:t>:</w:t>
            </w:r>
            <w:r w:rsidRPr="00A20AA8">
              <w:rPr>
                <w:rFonts w:ascii="Gill Sans MT" w:hAnsi="Gill Sans MT"/>
              </w:rPr>
              <w:t xml:space="preserve"> </w:t>
            </w:r>
            <w:r w:rsidR="00C77518" w:rsidRPr="00A20AA8">
              <w:rPr>
                <w:rFonts w:ascii="Gill Sans MT" w:hAnsi="Gill Sans MT"/>
                <w:i/>
              </w:rPr>
              <w:t>‘…</w:t>
            </w:r>
            <w:r w:rsidRPr="00A20AA8">
              <w:rPr>
                <w:rFonts w:ascii="Gill Sans MT" w:hAnsi="Gill Sans MT"/>
                <w:i/>
              </w:rPr>
              <w:t xml:space="preserve">although the measures will be expected in the vast majority of cases, where there are genuine and </w:t>
            </w:r>
            <w:r w:rsidR="00D16DD5" w:rsidRPr="00A20AA8">
              <w:rPr>
                <w:rFonts w:ascii="Gill Sans MT" w:hAnsi="Gill Sans MT"/>
                <w:i/>
              </w:rPr>
              <w:t xml:space="preserve">evidenced </w:t>
            </w:r>
            <w:r w:rsidRPr="00A20AA8">
              <w:rPr>
                <w:rFonts w:ascii="Gill Sans MT" w:hAnsi="Gill Sans MT"/>
                <w:i/>
              </w:rPr>
              <w:t xml:space="preserve">technical reasons or </w:t>
            </w:r>
            <w:r w:rsidR="004A72DD">
              <w:rPr>
                <w:rFonts w:ascii="Gill Sans MT" w:hAnsi="Gill Sans MT"/>
                <w:i/>
              </w:rPr>
              <w:t xml:space="preserve">significant </w:t>
            </w:r>
            <w:r w:rsidRPr="00A20AA8">
              <w:rPr>
                <w:rFonts w:ascii="Gill Sans MT" w:hAnsi="Gill Sans MT"/>
                <w:i/>
              </w:rPr>
              <w:t xml:space="preserve">viability consequences, the Authority will </w:t>
            </w:r>
            <w:r w:rsidR="00D16DD5" w:rsidRPr="00A20AA8">
              <w:rPr>
                <w:rFonts w:ascii="Gill Sans MT" w:hAnsi="Gill Sans MT"/>
                <w:i/>
              </w:rPr>
              <w:t xml:space="preserve">consider these matters </w:t>
            </w:r>
            <w:r w:rsidR="000F701D" w:rsidRPr="00A20AA8">
              <w:rPr>
                <w:rFonts w:ascii="Gill Sans MT" w:hAnsi="Gill Sans MT"/>
                <w:i/>
              </w:rPr>
              <w:t>on a case by case basis and may waive certain requirements.</w:t>
            </w:r>
            <w:r w:rsidR="00C77518" w:rsidRPr="00A20AA8">
              <w:rPr>
                <w:rFonts w:ascii="Gill Sans MT" w:hAnsi="Gill Sans MT"/>
                <w:i/>
              </w:rPr>
              <w:t>’</w:t>
            </w:r>
            <w:r w:rsidR="000F701D" w:rsidRPr="006E06E0">
              <w:rPr>
                <w:rFonts w:ascii="Gill Sans MT" w:hAnsi="Gill Sans MT"/>
              </w:rPr>
              <w:t xml:space="preserve"> </w:t>
            </w:r>
            <w:r w:rsidR="00D16DD5" w:rsidRPr="006E06E0">
              <w:rPr>
                <w:rFonts w:ascii="Gill Sans MT" w:hAnsi="Gill Sans MT"/>
              </w:rPr>
              <w:t xml:space="preserve"> </w:t>
            </w:r>
          </w:p>
        </w:tc>
      </w:tr>
      <w:tr w:rsidR="00AB528C" w:rsidRPr="00D63E52" w14:paraId="09C53C9B" w14:textId="77777777" w:rsidTr="006E0362">
        <w:tc>
          <w:tcPr>
            <w:tcW w:w="2116" w:type="dxa"/>
          </w:tcPr>
          <w:p w14:paraId="1640A33F" w14:textId="0691C686" w:rsidR="00AB528C" w:rsidRPr="006E06E0" w:rsidRDefault="00AB528C" w:rsidP="00AB528C">
            <w:pPr>
              <w:rPr>
                <w:rFonts w:ascii="Gill Sans MT" w:hAnsi="Gill Sans MT"/>
              </w:rPr>
            </w:pPr>
            <w:r w:rsidRPr="006E06E0">
              <w:rPr>
                <w:rFonts w:ascii="Gill Sans MT" w:hAnsi="Gill Sans MT"/>
              </w:rPr>
              <w:lastRenderedPageBreak/>
              <w:t>CPRE Hampshire</w:t>
            </w:r>
          </w:p>
        </w:tc>
        <w:tc>
          <w:tcPr>
            <w:tcW w:w="4305" w:type="dxa"/>
          </w:tcPr>
          <w:p w14:paraId="48C35585" w14:textId="52955536" w:rsidR="00AB528C" w:rsidRPr="00A20AA8" w:rsidRDefault="00AB528C" w:rsidP="00AB528C">
            <w:pPr>
              <w:rPr>
                <w:rFonts w:ascii="Gill Sans MT" w:hAnsi="Gill Sans MT"/>
              </w:rPr>
            </w:pPr>
            <w:r w:rsidRPr="001D2694">
              <w:rPr>
                <w:rFonts w:ascii="Gill Sans MT" w:hAnsi="Gill Sans MT"/>
              </w:rPr>
              <w:t xml:space="preserve">This </w:t>
            </w:r>
            <w:r w:rsidRPr="00A20AA8">
              <w:rPr>
                <w:rFonts w:ascii="Gill Sans MT" w:hAnsi="Gill Sans MT"/>
              </w:rPr>
              <w:t>SPD implements SDNP Local Plan Policies SD2 (Ecosystem Services) and SD48 (Climate Change and Sustainable Use of Resources) which have already received the support of CPRE Hampshire within the Local Plan consultations. Accordingly, this SPD has our full support.</w:t>
            </w:r>
          </w:p>
        </w:tc>
        <w:tc>
          <w:tcPr>
            <w:tcW w:w="3871" w:type="dxa"/>
          </w:tcPr>
          <w:p w14:paraId="08B49A8C" w14:textId="199A040A" w:rsidR="00AB528C" w:rsidRPr="00A20AA8" w:rsidRDefault="00AB528C" w:rsidP="00AB528C">
            <w:pPr>
              <w:rPr>
                <w:rFonts w:ascii="Gill Sans MT" w:hAnsi="Gill Sans MT"/>
              </w:rPr>
            </w:pPr>
            <w:r w:rsidRPr="00A20AA8">
              <w:rPr>
                <w:rFonts w:ascii="Gill Sans MT" w:hAnsi="Gill Sans MT"/>
              </w:rPr>
              <w:t>Grateful for support</w:t>
            </w:r>
          </w:p>
        </w:tc>
        <w:tc>
          <w:tcPr>
            <w:tcW w:w="3656" w:type="dxa"/>
          </w:tcPr>
          <w:p w14:paraId="1399AE6D" w14:textId="7A74D8E3" w:rsidR="00AB528C" w:rsidRPr="00A20AA8" w:rsidRDefault="00AB528C" w:rsidP="00AB528C">
            <w:pPr>
              <w:rPr>
                <w:rFonts w:ascii="Gill Sans MT" w:hAnsi="Gill Sans MT"/>
              </w:rPr>
            </w:pPr>
            <w:r w:rsidRPr="00A20AA8">
              <w:rPr>
                <w:rFonts w:ascii="Gill Sans MT" w:hAnsi="Gill Sans MT"/>
              </w:rPr>
              <w:t>None required</w:t>
            </w:r>
          </w:p>
        </w:tc>
      </w:tr>
      <w:tr w:rsidR="00AB528C" w:rsidRPr="00D63E52" w14:paraId="6232EF89" w14:textId="77777777" w:rsidTr="006E0362">
        <w:tc>
          <w:tcPr>
            <w:tcW w:w="2116" w:type="dxa"/>
          </w:tcPr>
          <w:p w14:paraId="5B8A3B75" w14:textId="039E1DB4" w:rsidR="00AB528C" w:rsidRPr="006E06E0" w:rsidRDefault="00AB528C" w:rsidP="00AB528C">
            <w:pPr>
              <w:rPr>
                <w:rFonts w:ascii="Gill Sans MT" w:hAnsi="Gill Sans MT"/>
              </w:rPr>
            </w:pPr>
            <w:r w:rsidRPr="006E06E0">
              <w:rPr>
                <w:rFonts w:ascii="Gill Sans MT" w:hAnsi="Gill Sans MT"/>
              </w:rPr>
              <w:t>CPRE Hampshire</w:t>
            </w:r>
          </w:p>
        </w:tc>
        <w:tc>
          <w:tcPr>
            <w:tcW w:w="4305" w:type="dxa"/>
          </w:tcPr>
          <w:p w14:paraId="6117E20D" w14:textId="58735ADB" w:rsidR="00AB528C" w:rsidRPr="001D2694" w:rsidRDefault="00AB528C" w:rsidP="00AB528C">
            <w:pPr>
              <w:rPr>
                <w:rFonts w:ascii="Gill Sans MT" w:hAnsi="Gill Sans MT"/>
              </w:rPr>
            </w:pPr>
            <w:r w:rsidRPr="001D2694">
              <w:rPr>
                <w:rFonts w:ascii="Gill Sans MT" w:hAnsi="Gill Sans MT"/>
              </w:rPr>
              <w:t>Believes that whole developments should be passive house standard rather than only 10% and will be very popular with occupants.</w:t>
            </w:r>
          </w:p>
        </w:tc>
        <w:tc>
          <w:tcPr>
            <w:tcW w:w="3871" w:type="dxa"/>
          </w:tcPr>
          <w:p w14:paraId="6C47F1CC" w14:textId="02B28321" w:rsidR="00AB528C" w:rsidRPr="006E06E0" w:rsidRDefault="00AB528C" w:rsidP="00AB528C">
            <w:pPr>
              <w:rPr>
                <w:rFonts w:ascii="Gill Sans MT" w:hAnsi="Gill Sans MT"/>
              </w:rPr>
            </w:pPr>
            <w:r w:rsidRPr="00A20AA8">
              <w:rPr>
                <w:rFonts w:ascii="Gill Sans MT" w:hAnsi="Gill Sans MT"/>
              </w:rPr>
              <w:t xml:space="preserve">Although it is agreed that passive house standards will be popular with many occupants it is thought proportionate to start with a 10% figure for larger housing developments (10 and above homes). There is likely to be a modest extra </w:t>
            </w:r>
            <w:r w:rsidRPr="00A20AA8">
              <w:rPr>
                <w:rFonts w:ascii="Gill Sans MT" w:hAnsi="Gill Sans MT"/>
              </w:rPr>
              <w:lastRenderedPageBreak/>
              <w:t>build cost at least in the short term until passive house standards become more widespread, which is likely</w:t>
            </w:r>
            <w:r w:rsidRPr="006E06E0">
              <w:rPr>
                <w:rFonts w:ascii="Gill Sans MT" w:hAnsi="Gill Sans MT"/>
              </w:rPr>
              <w:t>.</w:t>
            </w:r>
          </w:p>
        </w:tc>
        <w:tc>
          <w:tcPr>
            <w:tcW w:w="3656" w:type="dxa"/>
          </w:tcPr>
          <w:p w14:paraId="1F142096" w14:textId="5DED6EDF" w:rsidR="00AB528C" w:rsidRPr="006E06E0" w:rsidRDefault="00AB528C" w:rsidP="00AB528C">
            <w:pPr>
              <w:rPr>
                <w:rFonts w:ascii="Gill Sans MT" w:hAnsi="Gill Sans MT"/>
              </w:rPr>
            </w:pPr>
            <w:r w:rsidRPr="006E06E0">
              <w:rPr>
                <w:rFonts w:ascii="Gill Sans MT" w:hAnsi="Gill Sans MT"/>
              </w:rPr>
              <w:lastRenderedPageBreak/>
              <w:t>None required</w:t>
            </w:r>
          </w:p>
        </w:tc>
      </w:tr>
      <w:tr w:rsidR="00AB528C" w:rsidRPr="00D63E52" w14:paraId="786B9108" w14:textId="77777777" w:rsidTr="006E0362">
        <w:tc>
          <w:tcPr>
            <w:tcW w:w="2116" w:type="dxa"/>
          </w:tcPr>
          <w:p w14:paraId="12F9A1A5" w14:textId="0E93F17A" w:rsidR="00AB528C" w:rsidRPr="006E06E0" w:rsidRDefault="00AB528C" w:rsidP="00AB528C">
            <w:pPr>
              <w:rPr>
                <w:rFonts w:ascii="Gill Sans MT" w:hAnsi="Gill Sans MT"/>
              </w:rPr>
            </w:pPr>
            <w:r w:rsidRPr="006E06E0">
              <w:rPr>
                <w:rFonts w:ascii="Gill Sans MT" w:hAnsi="Gill Sans MT"/>
              </w:rPr>
              <w:lastRenderedPageBreak/>
              <w:t>East Hampshire District Council</w:t>
            </w:r>
          </w:p>
        </w:tc>
        <w:tc>
          <w:tcPr>
            <w:tcW w:w="4305" w:type="dxa"/>
          </w:tcPr>
          <w:p w14:paraId="0DBAF3C9" w14:textId="6D2EDA88" w:rsidR="00AB528C" w:rsidRPr="006E06E0" w:rsidRDefault="00555D9A" w:rsidP="00AB528C">
            <w:pPr>
              <w:rPr>
                <w:rFonts w:ascii="Gill Sans MT" w:hAnsi="Gill Sans MT"/>
              </w:rPr>
            </w:pPr>
            <w:r w:rsidRPr="006E06E0">
              <w:rPr>
                <w:rFonts w:ascii="Gill Sans MT" w:hAnsi="Gill Sans MT"/>
              </w:rPr>
              <w:t>Have n</w:t>
            </w:r>
            <w:r w:rsidR="00AB528C" w:rsidRPr="006E06E0">
              <w:rPr>
                <w:rFonts w:ascii="Gill Sans MT" w:hAnsi="Gill Sans MT"/>
              </w:rPr>
              <w:t>o comments</w:t>
            </w:r>
            <w:r w:rsidRPr="006E06E0">
              <w:rPr>
                <w:rFonts w:ascii="Gill Sans MT" w:hAnsi="Gill Sans MT"/>
              </w:rPr>
              <w:t xml:space="preserve"> to make on the proposed SPD. </w:t>
            </w:r>
          </w:p>
        </w:tc>
        <w:tc>
          <w:tcPr>
            <w:tcW w:w="3871" w:type="dxa"/>
          </w:tcPr>
          <w:p w14:paraId="58272C60" w14:textId="04751B12" w:rsidR="00AB528C" w:rsidRPr="006E06E0" w:rsidRDefault="00555D9A" w:rsidP="00AB528C">
            <w:pPr>
              <w:rPr>
                <w:rFonts w:ascii="Gill Sans MT" w:hAnsi="Gill Sans MT"/>
              </w:rPr>
            </w:pPr>
            <w:r w:rsidRPr="006E06E0">
              <w:rPr>
                <w:rFonts w:ascii="Gill Sans MT" w:hAnsi="Gill Sans MT"/>
              </w:rPr>
              <w:t xml:space="preserve">Noted </w:t>
            </w:r>
          </w:p>
        </w:tc>
        <w:tc>
          <w:tcPr>
            <w:tcW w:w="3656" w:type="dxa"/>
          </w:tcPr>
          <w:p w14:paraId="71DE4E37" w14:textId="4A5CA4C9" w:rsidR="00AB528C" w:rsidRPr="006E06E0" w:rsidRDefault="00AB528C" w:rsidP="00AB528C">
            <w:pPr>
              <w:rPr>
                <w:rFonts w:ascii="Gill Sans MT" w:hAnsi="Gill Sans MT"/>
              </w:rPr>
            </w:pPr>
            <w:r w:rsidRPr="006E06E0">
              <w:rPr>
                <w:rFonts w:ascii="Gill Sans MT" w:hAnsi="Gill Sans MT"/>
              </w:rPr>
              <w:t>None required</w:t>
            </w:r>
          </w:p>
        </w:tc>
      </w:tr>
      <w:tr w:rsidR="00B96A38" w:rsidRPr="00D63E52" w14:paraId="1382C684" w14:textId="77777777" w:rsidTr="006E0362">
        <w:tc>
          <w:tcPr>
            <w:tcW w:w="2116" w:type="dxa"/>
          </w:tcPr>
          <w:p w14:paraId="19B138F8" w14:textId="5AA2B02A" w:rsidR="00B96A38" w:rsidRPr="006E06E0" w:rsidRDefault="00B96A38" w:rsidP="00AB528C">
            <w:pPr>
              <w:rPr>
                <w:rFonts w:ascii="Gill Sans MT" w:hAnsi="Gill Sans MT"/>
              </w:rPr>
            </w:pPr>
            <w:r w:rsidRPr="006E06E0">
              <w:rPr>
                <w:rFonts w:ascii="Gill Sans MT" w:hAnsi="Gill Sans MT"/>
              </w:rPr>
              <w:t>Eric Croft</w:t>
            </w:r>
          </w:p>
        </w:tc>
        <w:tc>
          <w:tcPr>
            <w:tcW w:w="4305" w:type="dxa"/>
          </w:tcPr>
          <w:p w14:paraId="77E8B8D1" w14:textId="77777777" w:rsidR="00B96A38" w:rsidRPr="006E06E0" w:rsidRDefault="00B96A38" w:rsidP="00B96A38">
            <w:pPr>
              <w:pStyle w:val="ListParagraph"/>
              <w:numPr>
                <w:ilvl w:val="0"/>
                <w:numId w:val="37"/>
              </w:numPr>
              <w:rPr>
                <w:rFonts w:ascii="Gill Sans MT" w:hAnsi="Gill Sans MT"/>
                <w:sz w:val="24"/>
                <w:szCs w:val="24"/>
              </w:rPr>
            </w:pPr>
            <w:r w:rsidRPr="006E06E0">
              <w:rPr>
                <w:rFonts w:ascii="Gill Sans MT" w:hAnsi="Gill Sans MT"/>
                <w:sz w:val="24"/>
                <w:szCs w:val="24"/>
              </w:rPr>
              <w:t>Too unambitious in mitigating climate change</w:t>
            </w:r>
          </w:p>
          <w:p w14:paraId="70A6268C" w14:textId="77777777" w:rsidR="00B96A38" w:rsidRPr="006E06E0" w:rsidRDefault="00B96A38" w:rsidP="00B96A38">
            <w:pPr>
              <w:pStyle w:val="ListParagraph"/>
              <w:numPr>
                <w:ilvl w:val="0"/>
                <w:numId w:val="37"/>
              </w:numPr>
              <w:rPr>
                <w:rFonts w:ascii="Gill Sans MT" w:hAnsi="Gill Sans MT"/>
                <w:sz w:val="24"/>
                <w:szCs w:val="24"/>
              </w:rPr>
            </w:pPr>
            <w:r w:rsidRPr="006E06E0">
              <w:rPr>
                <w:rFonts w:ascii="Gill Sans MT" w:hAnsi="Gill Sans MT"/>
                <w:sz w:val="24"/>
                <w:szCs w:val="24"/>
              </w:rPr>
              <w:t>Passive house should be a general rule, not just 10%.</w:t>
            </w:r>
          </w:p>
          <w:p w14:paraId="3EE34CDF" w14:textId="78BE435B" w:rsidR="00B96A38" w:rsidRPr="006E06E0" w:rsidRDefault="00344E71" w:rsidP="00B96A38">
            <w:pPr>
              <w:pStyle w:val="ListParagraph"/>
              <w:numPr>
                <w:ilvl w:val="0"/>
                <w:numId w:val="37"/>
              </w:numPr>
              <w:rPr>
                <w:rFonts w:ascii="Gill Sans MT" w:hAnsi="Gill Sans MT"/>
                <w:sz w:val="24"/>
                <w:szCs w:val="24"/>
              </w:rPr>
            </w:pPr>
            <w:r w:rsidRPr="006E06E0">
              <w:rPr>
                <w:rFonts w:ascii="Gill Sans MT" w:hAnsi="Gill Sans MT"/>
                <w:sz w:val="24"/>
                <w:szCs w:val="24"/>
              </w:rPr>
              <w:t>Plastic windows, doors and other unnecessary details, such as barge boards should be avoided</w:t>
            </w:r>
          </w:p>
        </w:tc>
        <w:tc>
          <w:tcPr>
            <w:tcW w:w="3871" w:type="dxa"/>
          </w:tcPr>
          <w:p w14:paraId="509C3C8D" w14:textId="7F922019" w:rsidR="00B96A38" w:rsidRPr="006E06E0" w:rsidRDefault="00344E71" w:rsidP="00344E71">
            <w:pPr>
              <w:rPr>
                <w:rFonts w:ascii="Gill Sans MT" w:hAnsi="Gill Sans MT"/>
              </w:rPr>
            </w:pPr>
            <w:r w:rsidRPr="006E06E0">
              <w:rPr>
                <w:rFonts w:ascii="Gill Sans MT" w:hAnsi="Gill Sans MT"/>
              </w:rPr>
              <w:t>The Authority believes that the SPD is a proportionate interpretation of the existing local plan policies. The document cannot make new policy. Although plastic windows and doors etc. will be discouraged it is thought that an outright ban is too prescriptive.</w:t>
            </w:r>
          </w:p>
          <w:p w14:paraId="3108EB7E" w14:textId="0EC2574F" w:rsidR="00344E71" w:rsidRPr="006E06E0" w:rsidRDefault="00344E71" w:rsidP="00344E71">
            <w:pPr>
              <w:rPr>
                <w:rFonts w:ascii="Gill Sans MT" w:hAnsi="Gill Sans MT"/>
              </w:rPr>
            </w:pPr>
          </w:p>
        </w:tc>
        <w:tc>
          <w:tcPr>
            <w:tcW w:w="3656" w:type="dxa"/>
          </w:tcPr>
          <w:p w14:paraId="3E3F0A81" w14:textId="67ECF841" w:rsidR="00B96A38" w:rsidRPr="006E06E0" w:rsidRDefault="00344E71" w:rsidP="00AB528C">
            <w:pPr>
              <w:rPr>
                <w:rFonts w:ascii="Gill Sans MT" w:hAnsi="Gill Sans MT"/>
              </w:rPr>
            </w:pPr>
            <w:r w:rsidRPr="006E06E0">
              <w:rPr>
                <w:rFonts w:ascii="Gill Sans MT" w:hAnsi="Gill Sans MT"/>
              </w:rPr>
              <w:t>None required</w:t>
            </w:r>
          </w:p>
        </w:tc>
      </w:tr>
      <w:tr w:rsidR="00C62CD2" w:rsidRPr="00D63E52" w14:paraId="0623E83A" w14:textId="77777777" w:rsidTr="006E0362">
        <w:tc>
          <w:tcPr>
            <w:tcW w:w="2116" w:type="dxa"/>
          </w:tcPr>
          <w:p w14:paraId="46B65DA1" w14:textId="050386B7" w:rsidR="00C62CD2" w:rsidRPr="006E06E0" w:rsidRDefault="00C62CD2" w:rsidP="00C62CD2">
            <w:pPr>
              <w:rPr>
                <w:rFonts w:ascii="Gill Sans MT" w:hAnsi="Gill Sans MT"/>
              </w:rPr>
            </w:pPr>
            <w:proofErr w:type="spellStart"/>
            <w:r w:rsidRPr="006E06E0">
              <w:rPr>
                <w:rFonts w:ascii="Gill Sans MT" w:hAnsi="Gill Sans MT"/>
              </w:rPr>
              <w:t>Ferring</w:t>
            </w:r>
            <w:proofErr w:type="spellEnd"/>
            <w:r w:rsidRPr="006E06E0">
              <w:rPr>
                <w:rFonts w:ascii="Gill Sans MT" w:hAnsi="Gill Sans MT"/>
              </w:rPr>
              <w:t xml:space="preserve"> Parish Council </w:t>
            </w:r>
          </w:p>
        </w:tc>
        <w:tc>
          <w:tcPr>
            <w:tcW w:w="4305" w:type="dxa"/>
          </w:tcPr>
          <w:p w14:paraId="5D32CDAA" w14:textId="619357E9" w:rsidR="00C62CD2" w:rsidRPr="006E06E0" w:rsidRDefault="00C62CD2" w:rsidP="00C62CD2">
            <w:pPr>
              <w:rPr>
                <w:rFonts w:ascii="Gill Sans MT" w:hAnsi="Gill Sans MT"/>
              </w:rPr>
            </w:pPr>
            <w:r w:rsidRPr="006E06E0">
              <w:rPr>
                <w:rFonts w:ascii="Gill Sans MT" w:hAnsi="Gill Sans MT"/>
              </w:rPr>
              <w:t>Interested to read the content of the consultation and will continue to support the work of South Downs National Park Authority.</w:t>
            </w:r>
          </w:p>
        </w:tc>
        <w:tc>
          <w:tcPr>
            <w:tcW w:w="3871" w:type="dxa"/>
          </w:tcPr>
          <w:p w14:paraId="0108ED58" w14:textId="20EDE93F" w:rsidR="00C62CD2" w:rsidRPr="006E06E0" w:rsidRDefault="00C62CD2" w:rsidP="00C62CD2">
            <w:pPr>
              <w:rPr>
                <w:rFonts w:ascii="Gill Sans MT" w:hAnsi="Gill Sans MT"/>
              </w:rPr>
            </w:pPr>
            <w:r w:rsidRPr="006E06E0">
              <w:rPr>
                <w:rFonts w:ascii="Gill Sans MT" w:hAnsi="Gill Sans MT"/>
              </w:rPr>
              <w:t>Grateful for the support</w:t>
            </w:r>
          </w:p>
        </w:tc>
        <w:tc>
          <w:tcPr>
            <w:tcW w:w="3656" w:type="dxa"/>
          </w:tcPr>
          <w:p w14:paraId="4E8602BD" w14:textId="5F02574C" w:rsidR="00C62CD2" w:rsidRPr="006E06E0" w:rsidRDefault="00C62CD2" w:rsidP="00C62CD2">
            <w:pPr>
              <w:rPr>
                <w:rFonts w:ascii="Gill Sans MT" w:hAnsi="Gill Sans MT"/>
              </w:rPr>
            </w:pPr>
            <w:r w:rsidRPr="006E06E0">
              <w:rPr>
                <w:rFonts w:ascii="Gill Sans MT" w:hAnsi="Gill Sans MT"/>
              </w:rPr>
              <w:t xml:space="preserve">None required </w:t>
            </w:r>
          </w:p>
        </w:tc>
      </w:tr>
      <w:tr w:rsidR="00C62CD2" w:rsidRPr="00D63E52" w14:paraId="36315779" w14:textId="77777777" w:rsidTr="006E0362">
        <w:tc>
          <w:tcPr>
            <w:tcW w:w="2116" w:type="dxa"/>
          </w:tcPr>
          <w:p w14:paraId="5032E0F8" w14:textId="67CEA0CD" w:rsidR="00C62CD2" w:rsidRPr="006E06E0" w:rsidRDefault="00C62CD2" w:rsidP="00C62CD2">
            <w:pPr>
              <w:rPr>
                <w:rFonts w:ascii="Gill Sans MT" w:hAnsi="Gill Sans MT"/>
              </w:rPr>
            </w:pPr>
            <w:proofErr w:type="spellStart"/>
            <w:r w:rsidRPr="006E06E0">
              <w:rPr>
                <w:rFonts w:ascii="Gill Sans MT" w:hAnsi="Gill Sans MT"/>
              </w:rPr>
              <w:t>Fittleworth</w:t>
            </w:r>
            <w:proofErr w:type="spellEnd"/>
            <w:r w:rsidRPr="006E06E0">
              <w:rPr>
                <w:rFonts w:ascii="Gill Sans MT" w:hAnsi="Gill Sans MT"/>
              </w:rPr>
              <w:t xml:space="preserve"> Parish Council</w:t>
            </w:r>
          </w:p>
        </w:tc>
        <w:tc>
          <w:tcPr>
            <w:tcW w:w="4305" w:type="dxa"/>
          </w:tcPr>
          <w:p w14:paraId="4AED7252" w14:textId="45862224" w:rsidR="00C62CD2" w:rsidRPr="006E06E0" w:rsidRDefault="00C62CD2" w:rsidP="00C62CD2">
            <w:pPr>
              <w:rPr>
                <w:rFonts w:ascii="Gill Sans MT" w:hAnsi="Gill Sans MT"/>
              </w:rPr>
            </w:pPr>
            <w:r w:rsidRPr="006E06E0">
              <w:rPr>
                <w:rFonts w:ascii="Gill Sans MT" w:hAnsi="Gill Sans MT"/>
              </w:rPr>
              <w:t>Members welcomed the aspirations of the guidance and agree with its aims.</w:t>
            </w:r>
          </w:p>
        </w:tc>
        <w:tc>
          <w:tcPr>
            <w:tcW w:w="3871" w:type="dxa"/>
          </w:tcPr>
          <w:p w14:paraId="12478C22" w14:textId="093E9E89" w:rsidR="00C62CD2" w:rsidRPr="006E06E0" w:rsidRDefault="00C62CD2" w:rsidP="00C62CD2">
            <w:pPr>
              <w:rPr>
                <w:rFonts w:ascii="Gill Sans MT" w:hAnsi="Gill Sans MT"/>
              </w:rPr>
            </w:pPr>
            <w:r w:rsidRPr="006E06E0">
              <w:rPr>
                <w:rFonts w:ascii="Gill Sans MT" w:hAnsi="Gill Sans MT"/>
              </w:rPr>
              <w:t>Grateful for the support</w:t>
            </w:r>
          </w:p>
        </w:tc>
        <w:tc>
          <w:tcPr>
            <w:tcW w:w="3656" w:type="dxa"/>
          </w:tcPr>
          <w:p w14:paraId="5DD7ADBF" w14:textId="79687D43" w:rsidR="00C62CD2" w:rsidRPr="006E06E0" w:rsidRDefault="00C62CD2" w:rsidP="00C62CD2">
            <w:pPr>
              <w:rPr>
                <w:rFonts w:ascii="Gill Sans MT" w:hAnsi="Gill Sans MT"/>
              </w:rPr>
            </w:pPr>
            <w:r w:rsidRPr="006E06E0">
              <w:rPr>
                <w:rFonts w:ascii="Gill Sans MT" w:hAnsi="Gill Sans MT"/>
              </w:rPr>
              <w:t>None required</w:t>
            </w:r>
          </w:p>
        </w:tc>
      </w:tr>
      <w:tr w:rsidR="00AB528C" w:rsidRPr="00D63E52" w14:paraId="3AD2F190" w14:textId="77777777" w:rsidTr="006E0362">
        <w:tc>
          <w:tcPr>
            <w:tcW w:w="2116" w:type="dxa"/>
          </w:tcPr>
          <w:p w14:paraId="243735E2" w14:textId="405D06BE" w:rsidR="00AB528C" w:rsidRPr="006E06E0" w:rsidRDefault="00AB528C" w:rsidP="00AB528C">
            <w:pPr>
              <w:rPr>
                <w:rFonts w:ascii="Gill Sans MT" w:hAnsi="Gill Sans MT"/>
              </w:rPr>
            </w:pPr>
            <w:proofErr w:type="spellStart"/>
            <w:r w:rsidRPr="006E06E0">
              <w:rPr>
                <w:rFonts w:ascii="Gill Sans MT" w:hAnsi="Gill Sans MT"/>
              </w:rPr>
              <w:t>Fittleworth</w:t>
            </w:r>
            <w:proofErr w:type="spellEnd"/>
            <w:r w:rsidRPr="006E06E0">
              <w:rPr>
                <w:rFonts w:ascii="Gill Sans MT" w:hAnsi="Gill Sans MT"/>
              </w:rPr>
              <w:t xml:space="preserve"> Parish Council</w:t>
            </w:r>
          </w:p>
        </w:tc>
        <w:tc>
          <w:tcPr>
            <w:tcW w:w="4305" w:type="dxa"/>
          </w:tcPr>
          <w:p w14:paraId="751AEDA0" w14:textId="02578CBC" w:rsidR="00AB528C" w:rsidRPr="006E06E0" w:rsidRDefault="00AB528C" w:rsidP="00AB528C">
            <w:pPr>
              <w:rPr>
                <w:rFonts w:ascii="Gill Sans MT" w:hAnsi="Gill Sans MT"/>
              </w:rPr>
            </w:pPr>
            <w:r w:rsidRPr="006E06E0">
              <w:rPr>
                <w:rFonts w:ascii="Gill Sans MT" w:hAnsi="Gill Sans MT"/>
              </w:rPr>
              <w:t>Would prefer the document to also address how existing housing stock could be retro-fitted to be more sustainable.</w:t>
            </w:r>
          </w:p>
        </w:tc>
        <w:tc>
          <w:tcPr>
            <w:tcW w:w="3871" w:type="dxa"/>
          </w:tcPr>
          <w:p w14:paraId="251AFAC1" w14:textId="2397EC33" w:rsidR="00AB528C" w:rsidRPr="006E06E0" w:rsidRDefault="00AB528C" w:rsidP="00AB528C">
            <w:pPr>
              <w:rPr>
                <w:rFonts w:ascii="Gill Sans MT" w:hAnsi="Gill Sans MT"/>
              </w:rPr>
            </w:pPr>
            <w:r w:rsidRPr="006E06E0">
              <w:rPr>
                <w:rFonts w:ascii="Gill Sans MT" w:hAnsi="Gill Sans MT"/>
              </w:rPr>
              <w:t xml:space="preserve">The document can only interpret the policies in the SDNP Local Plan. The planning system has significant influence over new development but </w:t>
            </w:r>
            <w:r w:rsidRPr="006E06E0">
              <w:rPr>
                <w:rFonts w:ascii="Gill Sans MT" w:hAnsi="Gill Sans MT"/>
              </w:rPr>
              <w:lastRenderedPageBreak/>
              <w:t>has little or no control over existing buildings and none over improving efficiency or encouraging renewables in existing buildings which are remaining in the same use class.</w:t>
            </w:r>
          </w:p>
        </w:tc>
        <w:tc>
          <w:tcPr>
            <w:tcW w:w="3656" w:type="dxa"/>
          </w:tcPr>
          <w:p w14:paraId="1CD9B4CA" w14:textId="288E2CDD" w:rsidR="00AB528C" w:rsidRPr="006E06E0" w:rsidRDefault="005E15A7" w:rsidP="00AB528C">
            <w:pPr>
              <w:rPr>
                <w:rFonts w:ascii="Gill Sans MT" w:hAnsi="Gill Sans MT"/>
              </w:rPr>
            </w:pPr>
            <w:r w:rsidRPr="006E06E0">
              <w:rPr>
                <w:rFonts w:ascii="Gill Sans MT" w:hAnsi="Gill Sans MT"/>
              </w:rPr>
              <w:lastRenderedPageBreak/>
              <w:t>New text</w:t>
            </w:r>
            <w:r w:rsidR="00977197">
              <w:rPr>
                <w:rFonts w:ascii="Gill Sans MT" w:hAnsi="Gill Sans MT"/>
              </w:rPr>
              <w:t xml:space="preserve"> added to the SPD</w:t>
            </w:r>
            <w:r w:rsidRPr="006E06E0">
              <w:rPr>
                <w:rFonts w:ascii="Gill Sans MT" w:hAnsi="Gill Sans MT"/>
              </w:rPr>
              <w:t>:</w:t>
            </w:r>
          </w:p>
          <w:p w14:paraId="171279AF" w14:textId="32219AC7" w:rsidR="005E15A7" w:rsidRPr="006E06E0" w:rsidRDefault="005E15A7" w:rsidP="00AB528C">
            <w:pPr>
              <w:rPr>
                <w:rFonts w:ascii="Gill Sans MT" w:hAnsi="Gill Sans MT"/>
                <w:i/>
              </w:rPr>
            </w:pPr>
            <w:r w:rsidRPr="002951BE">
              <w:rPr>
                <w:rFonts w:ascii="Gill Sans MT" w:hAnsi="Gill Sans MT"/>
              </w:rPr>
              <w:t>1.17</w:t>
            </w:r>
            <w:r w:rsidRPr="006E06E0">
              <w:rPr>
                <w:rFonts w:ascii="Gill Sans MT" w:hAnsi="Gill Sans MT"/>
                <w:i/>
              </w:rPr>
              <w:tab/>
              <w:t xml:space="preserve">The Authority strongly supports the need to retrofit existing building stock to make it more energy </w:t>
            </w:r>
            <w:r w:rsidRPr="006E06E0">
              <w:rPr>
                <w:rFonts w:ascii="Gill Sans MT" w:hAnsi="Gill Sans MT"/>
                <w:i/>
              </w:rPr>
              <w:lastRenderedPageBreak/>
              <w:t xml:space="preserve">and water efficient. However, unless there is a major refurbishment or an extension to a </w:t>
            </w:r>
            <w:r w:rsidR="00901B56">
              <w:rPr>
                <w:rFonts w:ascii="Gill Sans MT" w:hAnsi="Gill Sans MT"/>
                <w:i/>
              </w:rPr>
              <w:t>non-residential</w:t>
            </w:r>
            <w:r w:rsidR="00977197">
              <w:rPr>
                <w:rFonts w:ascii="Gill Sans MT" w:hAnsi="Gill Sans MT"/>
                <w:i/>
              </w:rPr>
              <w:t xml:space="preserve"> </w:t>
            </w:r>
            <w:r w:rsidRPr="006E06E0">
              <w:rPr>
                <w:rFonts w:ascii="Gill Sans MT" w:hAnsi="Gill Sans MT"/>
                <w:i/>
              </w:rPr>
              <w:t xml:space="preserve">property </w:t>
            </w:r>
            <w:r w:rsidR="00977197">
              <w:rPr>
                <w:rFonts w:ascii="Gill Sans MT" w:hAnsi="Gill Sans MT"/>
                <w:i/>
              </w:rPr>
              <w:t xml:space="preserve">is </w:t>
            </w:r>
            <w:r w:rsidRPr="006E06E0">
              <w:rPr>
                <w:rFonts w:ascii="Gill Sans MT" w:hAnsi="Gill Sans MT"/>
                <w:i/>
              </w:rPr>
              <w:t>proposed, the planning authority has very limited influence over existing building stock and consequently this document does not address this specific issue.</w:t>
            </w:r>
          </w:p>
        </w:tc>
      </w:tr>
      <w:tr w:rsidR="00AB528C" w:rsidRPr="00D63E52" w14:paraId="1E3D296C" w14:textId="77777777" w:rsidTr="006E0362">
        <w:tc>
          <w:tcPr>
            <w:tcW w:w="2116" w:type="dxa"/>
          </w:tcPr>
          <w:p w14:paraId="49798264" w14:textId="59FD4AAE" w:rsidR="00AB528C" w:rsidRPr="006E06E0" w:rsidRDefault="00AB528C" w:rsidP="00AB528C">
            <w:pPr>
              <w:rPr>
                <w:rFonts w:ascii="Gill Sans MT" w:hAnsi="Gill Sans MT"/>
              </w:rPr>
            </w:pPr>
            <w:proofErr w:type="spellStart"/>
            <w:r w:rsidRPr="006E06E0">
              <w:rPr>
                <w:rFonts w:ascii="Gill Sans MT" w:hAnsi="Gill Sans MT"/>
              </w:rPr>
              <w:lastRenderedPageBreak/>
              <w:t>Fittleworth</w:t>
            </w:r>
            <w:proofErr w:type="spellEnd"/>
            <w:r w:rsidRPr="006E06E0">
              <w:rPr>
                <w:rFonts w:ascii="Gill Sans MT" w:hAnsi="Gill Sans MT"/>
              </w:rPr>
              <w:t xml:space="preserve"> Parish Council</w:t>
            </w:r>
          </w:p>
        </w:tc>
        <w:tc>
          <w:tcPr>
            <w:tcW w:w="4305" w:type="dxa"/>
          </w:tcPr>
          <w:p w14:paraId="558C1DCE" w14:textId="02BE84E5" w:rsidR="00AB528C" w:rsidRPr="006E06E0" w:rsidRDefault="00AB528C" w:rsidP="00AB528C">
            <w:pPr>
              <w:rPr>
                <w:rFonts w:ascii="Gill Sans MT" w:hAnsi="Gill Sans MT"/>
              </w:rPr>
            </w:pPr>
            <w:r w:rsidRPr="006E06E0">
              <w:rPr>
                <w:rFonts w:ascii="Gill Sans MT" w:hAnsi="Gill Sans MT"/>
              </w:rPr>
              <w:t>Would like more practical guidance on what renewable energy measures work in what circumstances</w:t>
            </w:r>
          </w:p>
        </w:tc>
        <w:tc>
          <w:tcPr>
            <w:tcW w:w="3871" w:type="dxa"/>
          </w:tcPr>
          <w:p w14:paraId="4F33AABA" w14:textId="52301786" w:rsidR="00AB528C" w:rsidRDefault="00B31883" w:rsidP="00F21D33">
            <w:pPr>
              <w:rPr>
                <w:rFonts w:ascii="Gill Sans MT" w:hAnsi="Gill Sans MT"/>
              </w:rPr>
            </w:pPr>
            <w:r w:rsidRPr="006E06E0">
              <w:rPr>
                <w:rFonts w:ascii="Gill Sans MT" w:hAnsi="Gill Sans MT"/>
              </w:rPr>
              <w:t xml:space="preserve">The document does set out certain circumstances that favour specific technologies </w:t>
            </w:r>
            <w:r w:rsidR="00ED73E5">
              <w:rPr>
                <w:rFonts w:ascii="Gill Sans MT" w:hAnsi="Gill Sans MT"/>
              </w:rPr>
              <w:t xml:space="preserve">and this will be </w:t>
            </w:r>
            <w:r w:rsidRPr="006E06E0">
              <w:rPr>
                <w:rFonts w:ascii="Gill Sans MT" w:hAnsi="Gill Sans MT"/>
              </w:rPr>
              <w:t>augmented</w:t>
            </w:r>
            <w:r w:rsidR="00143DD2" w:rsidRPr="006E06E0">
              <w:rPr>
                <w:rFonts w:ascii="Gill Sans MT" w:hAnsi="Gill Sans MT"/>
              </w:rPr>
              <w:t xml:space="preserve"> </w:t>
            </w:r>
            <w:r w:rsidR="00ED73E5">
              <w:rPr>
                <w:rFonts w:ascii="Gill Sans MT" w:hAnsi="Gill Sans MT"/>
              </w:rPr>
              <w:t xml:space="preserve">with the proposed text in the right hand column. </w:t>
            </w:r>
          </w:p>
          <w:p w14:paraId="3D6F85DD" w14:textId="77777777" w:rsidR="00F21D33" w:rsidRDefault="00F21D33" w:rsidP="00F21D33">
            <w:pPr>
              <w:rPr>
                <w:rFonts w:ascii="Gill Sans MT" w:hAnsi="Gill Sans MT"/>
              </w:rPr>
            </w:pPr>
          </w:p>
          <w:p w14:paraId="3056ADC2" w14:textId="77777777" w:rsidR="00F21D33" w:rsidRPr="00F21D33" w:rsidRDefault="00F21D33" w:rsidP="00F21D33">
            <w:pPr>
              <w:rPr>
                <w:rFonts w:ascii="Gill Sans MT" w:hAnsi="Gill Sans MT"/>
              </w:rPr>
            </w:pPr>
            <w:r w:rsidRPr="00F21D33">
              <w:rPr>
                <w:rFonts w:ascii="Gill Sans MT" w:hAnsi="Gill Sans MT"/>
              </w:rPr>
              <w:t>Detailed locally specific guidance is not possible as each location and each proposal will have its own sensitivities and considerations.</w:t>
            </w:r>
          </w:p>
          <w:p w14:paraId="7B603BC1" w14:textId="7EFFFBE5" w:rsidR="00F21D33" w:rsidRPr="006E06E0" w:rsidRDefault="00F21D33" w:rsidP="00F21D33">
            <w:pPr>
              <w:rPr>
                <w:rFonts w:ascii="Gill Sans MT" w:hAnsi="Gill Sans MT"/>
              </w:rPr>
            </w:pPr>
          </w:p>
        </w:tc>
        <w:tc>
          <w:tcPr>
            <w:tcW w:w="3656" w:type="dxa"/>
          </w:tcPr>
          <w:p w14:paraId="5747DEBB" w14:textId="47850D9D" w:rsidR="00AB528C" w:rsidRPr="006E06E0" w:rsidRDefault="00B31883" w:rsidP="00AB528C">
            <w:pPr>
              <w:rPr>
                <w:rFonts w:ascii="Gill Sans MT" w:hAnsi="Gill Sans MT"/>
              </w:rPr>
            </w:pPr>
            <w:r w:rsidRPr="006E06E0">
              <w:rPr>
                <w:rFonts w:ascii="Gill Sans MT" w:hAnsi="Gill Sans MT"/>
              </w:rPr>
              <w:t>New text</w:t>
            </w:r>
            <w:r w:rsidR="00A54DF9">
              <w:rPr>
                <w:rFonts w:ascii="Gill Sans MT" w:hAnsi="Gill Sans MT"/>
              </w:rPr>
              <w:t xml:space="preserve"> added to the SPD</w:t>
            </w:r>
            <w:r w:rsidRPr="006E06E0">
              <w:rPr>
                <w:rFonts w:ascii="Gill Sans MT" w:hAnsi="Gill Sans MT"/>
              </w:rPr>
              <w:t>:</w:t>
            </w:r>
          </w:p>
          <w:p w14:paraId="1A39997E" w14:textId="2199343E" w:rsidR="00B31883" w:rsidRPr="006E06E0" w:rsidRDefault="00B31883" w:rsidP="00B31883">
            <w:pPr>
              <w:spacing w:after="120" w:line="300" w:lineRule="atLeast"/>
              <w:jc w:val="both"/>
              <w:rPr>
                <w:rFonts w:ascii="Gill Sans MT" w:eastAsiaTheme="minorHAnsi" w:hAnsi="Gill Sans MT" w:cstheme="minorBidi"/>
                <w:i/>
                <w:lang w:eastAsia="en-GB"/>
              </w:rPr>
            </w:pPr>
            <w:r w:rsidRPr="002951BE">
              <w:rPr>
                <w:rFonts w:ascii="Gill Sans MT" w:eastAsiaTheme="minorHAnsi" w:hAnsi="Gill Sans MT" w:cstheme="minorBidi"/>
                <w:lang w:eastAsia="en-GB"/>
              </w:rPr>
              <w:t>2.35</w:t>
            </w:r>
            <w:r w:rsidRPr="006E06E0">
              <w:rPr>
                <w:rFonts w:ascii="Gill Sans MT" w:eastAsiaTheme="minorHAnsi" w:hAnsi="Gill Sans MT" w:cstheme="minorBidi"/>
                <w:i/>
                <w:lang w:eastAsia="en-GB"/>
              </w:rPr>
              <w:t xml:space="preserve"> Where there is likely to be significant overshadowing from existing or proposed large trees or from neighbouring structures</w:t>
            </w:r>
            <w:r w:rsidR="000A67FA" w:rsidRPr="006E06E0">
              <w:rPr>
                <w:rFonts w:ascii="Gill Sans MT" w:eastAsiaTheme="minorHAnsi" w:hAnsi="Gill Sans MT" w:cstheme="minorBidi"/>
                <w:i/>
                <w:lang w:eastAsia="en-GB"/>
              </w:rPr>
              <w:t>,</w:t>
            </w:r>
            <w:r w:rsidRPr="006E06E0">
              <w:rPr>
                <w:rFonts w:ascii="Gill Sans MT" w:eastAsiaTheme="minorHAnsi" w:hAnsi="Gill Sans MT" w:cstheme="minorBidi"/>
                <w:i/>
                <w:lang w:eastAsia="en-GB"/>
              </w:rPr>
              <w:t xml:space="preserve"> PV may be much less feasible.</w:t>
            </w:r>
          </w:p>
          <w:p w14:paraId="471FAF10" w14:textId="5DA76F3F" w:rsidR="00B31883" w:rsidRPr="006E06E0" w:rsidRDefault="00B31883" w:rsidP="00B31883">
            <w:pPr>
              <w:rPr>
                <w:rFonts w:ascii="Gill Sans MT" w:eastAsiaTheme="minorHAnsi" w:hAnsi="Gill Sans MT" w:cstheme="minorBidi"/>
                <w:i/>
                <w:lang w:eastAsia="en-GB"/>
              </w:rPr>
            </w:pPr>
            <w:r w:rsidRPr="002951BE">
              <w:rPr>
                <w:rFonts w:ascii="Gill Sans MT" w:eastAsiaTheme="minorHAnsi" w:hAnsi="Gill Sans MT" w:cstheme="minorBidi"/>
                <w:lang w:eastAsia="en-GB"/>
              </w:rPr>
              <w:t>2.39</w:t>
            </w:r>
            <w:r w:rsidRPr="006E06E0">
              <w:rPr>
                <w:rFonts w:ascii="Gill Sans MT" w:eastAsiaTheme="minorHAnsi" w:hAnsi="Gill Sans MT" w:cstheme="minorBidi"/>
                <w:i/>
                <w:lang w:eastAsia="en-GB"/>
              </w:rPr>
              <w:tab/>
              <w:t>As with PV, where there is likely to be significant overshadowing from existing or proposed large trees or from neighbouring structures</w:t>
            </w:r>
            <w:r w:rsidR="000A67FA" w:rsidRPr="006E06E0">
              <w:rPr>
                <w:rFonts w:ascii="Gill Sans MT" w:eastAsiaTheme="minorHAnsi" w:hAnsi="Gill Sans MT" w:cstheme="minorBidi"/>
                <w:i/>
                <w:lang w:eastAsia="en-GB"/>
              </w:rPr>
              <w:t>,</w:t>
            </w:r>
            <w:r w:rsidRPr="006E06E0">
              <w:rPr>
                <w:rFonts w:ascii="Gill Sans MT" w:eastAsiaTheme="minorHAnsi" w:hAnsi="Gill Sans MT" w:cstheme="minorBidi"/>
                <w:i/>
                <w:lang w:eastAsia="en-GB"/>
              </w:rPr>
              <w:t xml:space="preserve"> solar water heating may be much less feasible.</w:t>
            </w:r>
          </w:p>
          <w:p w14:paraId="489BE7DA" w14:textId="1CB90905" w:rsidR="00B31883" w:rsidRPr="006E06E0" w:rsidRDefault="00B31883" w:rsidP="00B31883">
            <w:pPr>
              <w:rPr>
                <w:rFonts w:ascii="Gill Sans MT" w:eastAsiaTheme="minorHAnsi" w:hAnsi="Gill Sans MT" w:cstheme="minorBidi"/>
                <w:i/>
                <w:lang w:eastAsia="en-GB"/>
              </w:rPr>
            </w:pPr>
            <w:r w:rsidRPr="002951BE">
              <w:rPr>
                <w:rFonts w:ascii="Gill Sans MT" w:eastAsiaTheme="minorHAnsi" w:hAnsi="Gill Sans MT" w:cstheme="minorBidi"/>
                <w:lang w:eastAsia="en-GB"/>
              </w:rPr>
              <w:t>2.</w:t>
            </w:r>
            <w:r w:rsidR="009D2EC3" w:rsidRPr="002951BE">
              <w:rPr>
                <w:rFonts w:ascii="Gill Sans MT" w:eastAsiaTheme="minorHAnsi" w:hAnsi="Gill Sans MT" w:cstheme="minorBidi"/>
                <w:lang w:eastAsia="en-GB"/>
              </w:rPr>
              <w:t>4</w:t>
            </w:r>
            <w:r w:rsidR="009D2EC3">
              <w:rPr>
                <w:rFonts w:ascii="Gill Sans MT" w:eastAsiaTheme="minorHAnsi" w:hAnsi="Gill Sans MT" w:cstheme="minorBidi"/>
                <w:lang w:eastAsia="en-GB"/>
              </w:rPr>
              <w:t>8</w:t>
            </w:r>
            <w:r w:rsidR="009D2EC3" w:rsidRPr="006E06E0">
              <w:rPr>
                <w:rFonts w:ascii="Gill Sans MT" w:eastAsiaTheme="minorHAnsi" w:hAnsi="Gill Sans MT" w:cstheme="minorBidi"/>
                <w:i/>
                <w:lang w:eastAsia="en-GB"/>
              </w:rPr>
              <w:t xml:space="preserve"> </w:t>
            </w:r>
            <w:r w:rsidRPr="006E06E0">
              <w:rPr>
                <w:rFonts w:ascii="Gill Sans MT" w:eastAsiaTheme="minorHAnsi" w:hAnsi="Gill Sans MT" w:cstheme="minorBidi"/>
                <w:i/>
                <w:lang w:eastAsia="en-GB"/>
              </w:rPr>
              <w:t xml:space="preserve">For the reasons above, biomass heating systems are less appropriate where space on plot and access to plot is limited or constrained but </w:t>
            </w:r>
            <w:r w:rsidRPr="006E06E0">
              <w:rPr>
                <w:rFonts w:ascii="Gill Sans MT" w:eastAsiaTheme="minorHAnsi" w:hAnsi="Gill Sans MT" w:cstheme="minorBidi"/>
                <w:i/>
                <w:lang w:eastAsia="en-GB"/>
              </w:rPr>
              <w:lastRenderedPageBreak/>
              <w:t>conversely may be very appropriate on easily accessible and larger plots and in rural off-gas grid areas, subject to visual impact considerations.</w:t>
            </w:r>
          </w:p>
          <w:p w14:paraId="58C27CC8" w14:textId="77777777" w:rsidR="00B31883" w:rsidRPr="006E06E0" w:rsidRDefault="00B31883" w:rsidP="00B31883">
            <w:pPr>
              <w:spacing w:after="120" w:line="300" w:lineRule="atLeast"/>
              <w:ind w:left="567"/>
              <w:jc w:val="both"/>
              <w:rPr>
                <w:rFonts w:ascii="Gill Sans MT" w:eastAsiaTheme="minorHAnsi" w:hAnsi="Gill Sans MT" w:cstheme="minorBidi"/>
                <w:lang w:eastAsia="en-GB"/>
              </w:rPr>
            </w:pPr>
          </w:p>
          <w:p w14:paraId="35E145BD" w14:textId="0145367C" w:rsidR="00B31883" w:rsidRPr="006E06E0" w:rsidRDefault="00B31883" w:rsidP="00AB528C">
            <w:pPr>
              <w:rPr>
                <w:rFonts w:ascii="Gill Sans MT" w:hAnsi="Gill Sans MT"/>
              </w:rPr>
            </w:pPr>
          </w:p>
        </w:tc>
      </w:tr>
      <w:tr w:rsidR="00AB528C" w:rsidRPr="00D63E52" w14:paraId="7EEBCAD0" w14:textId="77777777" w:rsidTr="006E0362">
        <w:tc>
          <w:tcPr>
            <w:tcW w:w="2116" w:type="dxa"/>
          </w:tcPr>
          <w:p w14:paraId="1A4E80EE" w14:textId="7DB1FA4E" w:rsidR="00AB528C" w:rsidRPr="006E06E0" w:rsidRDefault="00AB528C" w:rsidP="00AB528C">
            <w:pPr>
              <w:rPr>
                <w:rFonts w:ascii="Gill Sans MT" w:hAnsi="Gill Sans MT"/>
              </w:rPr>
            </w:pPr>
            <w:r w:rsidRPr="006E06E0">
              <w:rPr>
                <w:rFonts w:ascii="Gill Sans MT" w:hAnsi="Gill Sans MT"/>
              </w:rPr>
              <w:lastRenderedPageBreak/>
              <w:t>Forestry Commission</w:t>
            </w:r>
          </w:p>
        </w:tc>
        <w:tc>
          <w:tcPr>
            <w:tcW w:w="4305" w:type="dxa"/>
          </w:tcPr>
          <w:p w14:paraId="4F5FE3C2" w14:textId="260BF5EC" w:rsidR="00C62CD2" w:rsidRPr="006E06E0" w:rsidRDefault="00C62CD2" w:rsidP="00C62CD2">
            <w:pPr>
              <w:rPr>
                <w:rFonts w:ascii="Gill Sans MT" w:hAnsi="Gill Sans MT"/>
              </w:rPr>
            </w:pPr>
            <w:r w:rsidRPr="006E06E0">
              <w:rPr>
                <w:rFonts w:ascii="Gill Sans MT" w:hAnsi="Gill Sans MT"/>
              </w:rPr>
              <w:t>Supports the following in the draft document:</w:t>
            </w:r>
          </w:p>
          <w:p w14:paraId="39B89D90" w14:textId="6C067914" w:rsidR="00C62CD2" w:rsidRPr="006E06E0" w:rsidRDefault="00C62CD2" w:rsidP="00C77518">
            <w:pPr>
              <w:pStyle w:val="ListParagraph"/>
              <w:numPr>
                <w:ilvl w:val="0"/>
                <w:numId w:val="44"/>
              </w:numPr>
              <w:rPr>
                <w:rFonts w:ascii="Gill Sans MT" w:hAnsi="Gill Sans MT"/>
                <w:sz w:val="24"/>
                <w:szCs w:val="24"/>
              </w:rPr>
            </w:pPr>
            <w:r w:rsidRPr="006E06E0">
              <w:rPr>
                <w:rFonts w:ascii="Gill Sans MT" w:hAnsi="Gill Sans MT"/>
                <w:sz w:val="24"/>
                <w:szCs w:val="24"/>
              </w:rPr>
              <w:t>Retention and expansion (where possible) of existing trees and woodlands</w:t>
            </w:r>
          </w:p>
          <w:p w14:paraId="7A816517" w14:textId="723E9A7C" w:rsidR="00C62CD2" w:rsidRPr="006E06E0" w:rsidRDefault="00C62CD2" w:rsidP="00C77518">
            <w:pPr>
              <w:pStyle w:val="ListParagraph"/>
              <w:numPr>
                <w:ilvl w:val="0"/>
                <w:numId w:val="44"/>
              </w:numPr>
              <w:rPr>
                <w:rFonts w:ascii="Gill Sans MT" w:hAnsi="Gill Sans MT"/>
                <w:sz w:val="24"/>
                <w:szCs w:val="24"/>
              </w:rPr>
            </w:pPr>
            <w:r w:rsidRPr="006E06E0">
              <w:rPr>
                <w:rFonts w:ascii="Gill Sans MT" w:hAnsi="Gill Sans MT"/>
                <w:sz w:val="24"/>
                <w:szCs w:val="24"/>
              </w:rPr>
              <w:t>Use of trees and woodlands to reduce ‘heat island’ effects within new developments</w:t>
            </w:r>
          </w:p>
          <w:p w14:paraId="51102F78" w14:textId="0AE1535D" w:rsidR="00C62CD2" w:rsidRPr="006E06E0" w:rsidRDefault="00C62CD2" w:rsidP="00C77518">
            <w:pPr>
              <w:pStyle w:val="ListParagraph"/>
              <w:numPr>
                <w:ilvl w:val="0"/>
                <w:numId w:val="44"/>
              </w:numPr>
              <w:rPr>
                <w:rFonts w:ascii="Gill Sans MT" w:hAnsi="Gill Sans MT"/>
                <w:sz w:val="24"/>
                <w:szCs w:val="24"/>
              </w:rPr>
            </w:pPr>
            <w:r w:rsidRPr="006E06E0">
              <w:rPr>
                <w:rFonts w:ascii="Gill Sans MT" w:hAnsi="Gill Sans MT"/>
                <w:sz w:val="24"/>
                <w:szCs w:val="24"/>
              </w:rPr>
              <w:t>Use of trees to create shade</w:t>
            </w:r>
          </w:p>
          <w:p w14:paraId="5FE238E4" w14:textId="77777777" w:rsidR="00C62CD2" w:rsidRPr="006E06E0" w:rsidRDefault="00C62CD2" w:rsidP="00C77518">
            <w:pPr>
              <w:pStyle w:val="ListParagraph"/>
              <w:numPr>
                <w:ilvl w:val="0"/>
                <w:numId w:val="44"/>
              </w:numPr>
              <w:rPr>
                <w:rFonts w:ascii="Gill Sans MT" w:hAnsi="Gill Sans MT"/>
                <w:sz w:val="24"/>
                <w:szCs w:val="24"/>
              </w:rPr>
            </w:pPr>
            <w:r w:rsidRPr="006E06E0">
              <w:rPr>
                <w:rFonts w:ascii="Gill Sans MT" w:hAnsi="Gill Sans MT"/>
                <w:sz w:val="24"/>
                <w:szCs w:val="24"/>
              </w:rPr>
              <w:t>Encouragement to use FSC and Grown in Britain timber in construction projects</w:t>
            </w:r>
          </w:p>
          <w:p w14:paraId="50B4E175" w14:textId="5D35A638" w:rsidR="00AB528C" w:rsidRPr="006E06E0" w:rsidRDefault="00AB528C" w:rsidP="00C77518">
            <w:pPr>
              <w:pStyle w:val="ListParagraph"/>
              <w:ind w:left="0"/>
              <w:rPr>
                <w:rFonts w:ascii="Gill Sans MT" w:hAnsi="Gill Sans MT"/>
                <w:sz w:val="24"/>
                <w:szCs w:val="24"/>
              </w:rPr>
            </w:pPr>
          </w:p>
        </w:tc>
        <w:tc>
          <w:tcPr>
            <w:tcW w:w="3871" w:type="dxa"/>
          </w:tcPr>
          <w:p w14:paraId="7792E5F5" w14:textId="0AF47189" w:rsidR="00AB528C" w:rsidRPr="006E06E0" w:rsidRDefault="00C62CD2" w:rsidP="00AB528C">
            <w:pPr>
              <w:rPr>
                <w:rFonts w:ascii="Gill Sans MT" w:hAnsi="Gill Sans MT"/>
              </w:rPr>
            </w:pPr>
            <w:r w:rsidRPr="006E06E0">
              <w:rPr>
                <w:rFonts w:ascii="Gill Sans MT" w:hAnsi="Gill Sans MT"/>
              </w:rPr>
              <w:t xml:space="preserve"> Grateful for the support</w:t>
            </w:r>
          </w:p>
          <w:p w14:paraId="463A2BC8" w14:textId="5195B6CE" w:rsidR="00C62CD2" w:rsidRPr="006E06E0" w:rsidRDefault="00C62CD2" w:rsidP="00AB528C">
            <w:pPr>
              <w:rPr>
                <w:rFonts w:ascii="Gill Sans MT" w:hAnsi="Gill Sans MT"/>
              </w:rPr>
            </w:pPr>
          </w:p>
        </w:tc>
        <w:tc>
          <w:tcPr>
            <w:tcW w:w="3656" w:type="dxa"/>
          </w:tcPr>
          <w:p w14:paraId="40AE6F2C" w14:textId="204E6E67" w:rsidR="00AB528C" w:rsidRPr="006E06E0" w:rsidRDefault="00AB528C" w:rsidP="00AB528C">
            <w:pPr>
              <w:rPr>
                <w:rFonts w:ascii="Gill Sans MT" w:hAnsi="Gill Sans MT"/>
              </w:rPr>
            </w:pPr>
            <w:r w:rsidRPr="006E06E0">
              <w:rPr>
                <w:rFonts w:ascii="Gill Sans MT" w:hAnsi="Gill Sans MT"/>
              </w:rPr>
              <w:t>None required</w:t>
            </w:r>
          </w:p>
        </w:tc>
      </w:tr>
      <w:tr w:rsidR="00C62CD2" w:rsidRPr="00D63E52" w14:paraId="7C12FD7A" w14:textId="77777777" w:rsidTr="006E0362">
        <w:tc>
          <w:tcPr>
            <w:tcW w:w="2116" w:type="dxa"/>
          </w:tcPr>
          <w:p w14:paraId="787CDCDF" w14:textId="05C60E71" w:rsidR="00C62CD2" w:rsidRPr="006E06E0" w:rsidRDefault="00C62CD2" w:rsidP="00AB528C">
            <w:pPr>
              <w:rPr>
                <w:rFonts w:ascii="Gill Sans MT" w:hAnsi="Gill Sans MT"/>
              </w:rPr>
            </w:pPr>
            <w:r w:rsidRPr="006E06E0">
              <w:rPr>
                <w:rFonts w:ascii="Gill Sans MT" w:hAnsi="Gill Sans MT"/>
              </w:rPr>
              <w:t>Forestry Commission</w:t>
            </w:r>
          </w:p>
        </w:tc>
        <w:tc>
          <w:tcPr>
            <w:tcW w:w="4305" w:type="dxa"/>
          </w:tcPr>
          <w:p w14:paraId="693241B5" w14:textId="169486FD" w:rsidR="00C62CD2" w:rsidRPr="006E06E0" w:rsidDel="00C62CD2" w:rsidRDefault="00C62CD2" w:rsidP="00C62CD2">
            <w:pPr>
              <w:rPr>
                <w:rFonts w:ascii="Gill Sans MT" w:hAnsi="Gill Sans MT"/>
              </w:rPr>
            </w:pPr>
            <w:r w:rsidRPr="006E06E0">
              <w:rPr>
                <w:rFonts w:ascii="Gill Sans MT" w:hAnsi="Gill Sans MT"/>
              </w:rPr>
              <w:t xml:space="preserve">Also supports investigation into inclusion of ‘honorary natives’ into any permitted species list which may be drafted, and also consider suitable exotics which may </w:t>
            </w:r>
            <w:r w:rsidRPr="006E06E0">
              <w:rPr>
                <w:rFonts w:ascii="Gill Sans MT" w:hAnsi="Gill Sans MT"/>
              </w:rPr>
              <w:lastRenderedPageBreak/>
              <w:t>both benefit wildlife and provide resilience against a changing climate.</w:t>
            </w:r>
          </w:p>
        </w:tc>
        <w:tc>
          <w:tcPr>
            <w:tcW w:w="3871" w:type="dxa"/>
          </w:tcPr>
          <w:p w14:paraId="480FAFC5" w14:textId="066B4FCA" w:rsidR="00C62CD2" w:rsidRPr="006E06E0" w:rsidDel="00C62CD2" w:rsidRDefault="00C62CD2" w:rsidP="009C539A">
            <w:pPr>
              <w:rPr>
                <w:rFonts w:ascii="Gill Sans MT" w:hAnsi="Gill Sans MT"/>
              </w:rPr>
            </w:pPr>
            <w:r w:rsidRPr="006E06E0">
              <w:rPr>
                <w:rFonts w:ascii="Gill Sans MT" w:hAnsi="Gill Sans MT"/>
              </w:rPr>
              <w:lastRenderedPageBreak/>
              <w:t xml:space="preserve">Noted, although these details will be </w:t>
            </w:r>
            <w:r w:rsidR="009C539A">
              <w:rPr>
                <w:rFonts w:ascii="Gill Sans MT" w:hAnsi="Gill Sans MT"/>
              </w:rPr>
              <w:t>considered</w:t>
            </w:r>
            <w:r w:rsidR="009C539A" w:rsidRPr="006E06E0">
              <w:rPr>
                <w:rFonts w:ascii="Gill Sans MT" w:hAnsi="Gill Sans MT"/>
              </w:rPr>
              <w:t xml:space="preserve"> </w:t>
            </w:r>
            <w:r w:rsidRPr="006E06E0">
              <w:rPr>
                <w:rFonts w:ascii="Gill Sans MT" w:hAnsi="Gill Sans MT"/>
              </w:rPr>
              <w:t>in the forthcoming SDNPA Tree SPD</w:t>
            </w:r>
          </w:p>
        </w:tc>
        <w:tc>
          <w:tcPr>
            <w:tcW w:w="3656" w:type="dxa"/>
          </w:tcPr>
          <w:p w14:paraId="1CD6EB71" w14:textId="7F4CC903" w:rsidR="00C62CD2" w:rsidRPr="006E06E0" w:rsidRDefault="00C62CD2" w:rsidP="00AB528C">
            <w:pPr>
              <w:rPr>
                <w:rFonts w:ascii="Gill Sans MT" w:hAnsi="Gill Sans MT"/>
              </w:rPr>
            </w:pPr>
            <w:r w:rsidRPr="006E06E0">
              <w:rPr>
                <w:rFonts w:ascii="Gill Sans MT" w:hAnsi="Gill Sans MT"/>
              </w:rPr>
              <w:t>None required</w:t>
            </w:r>
          </w:p>
        </w:tc>
      </w:tr>
      <w:tr w:rsidR="00C62CD2" w:rsidRPr="00D63E52" w14:paraId="35DC6415" w14:textId="77777777" w:rsidTr="006E0362">
        <w:tc>
          <w:tcPr>
            <w:tcW w:w="2116" w:type="dxa"/>
          </w:tcPr>
          <w:p w14:paraId="044F455E" w14:textId="3D51E413" w:rsidR="00C62CD2" w:rsidRPr="006E06E0" w:rsidRDefault="00C62CD2" w:rsidP="00C62CD2">
            <w:pPr>
              <w:rPr>
                <w:rFonts w:ascii="Gill Sans MT" w:hAnsi="Gill Sans MT"/>
              </w:rPr>
            </w:pPr>
            <w:r w:rsidRPr="006E06E0">
              <w:rPr>
                <w:rFonts w:ascii="Gill Sans MT" w:hAnsi="Gill Sans MT"/>
              </w:rPr>
              <w:lastRenderedPageBreak/>
              <w:t>Forestry Commission</w:t>
            </w:r>
          </w:p>
        </w:tc>
        <w:tc>
          <w:tcPr>
            <w:tcW w:w="4305" w:type="dxa"/>
          </w:tcPr>
          <w:p w14:paraId="7024D022" w14:textId="2835A7AE" w:rsidR="00C62CD2" w:rsidRPr="006E06E0" w:rsidRDefault="00C62CD2" w:rsidP="00C62CD2">
            <w:pPr>
              <w:rPr>
                <w:rFonts w:ascii="Gill Sans MT" w:hAnsi="Gill Sans MT"/>
              </w:rPr>
            </w:pPr>
            <w:r w:rsidRPr="006E06E0">
              <w:rPr>
                <w:rFonts w:ascii="Gill Sans MT" w:hAnsi="Gill Sans MT"/>
              </w:rPr>
              <w:t>Provides standard advice on the importance and irreplaceable nature of ancient woodland</w:t>
            </w:r>
          </w:p>
        </w:tc>
        <w:tc>
          <w:tcPr>
            <w:tcW w:w="3871" w:type="dxa"/>
          </w:tcPr>
          <w:p w14:paraId="4F518FE7" w14:textId="7E763915" w:rsidR="00C62CD2" w:rsidRPr="006E06E0" w:rsidRDefault="00C62CD2" w:rsidP="00C62CD2">
            <w:pPr>
              <w:rPr>
                <w:rFonts w:ascii="Gill Sans MT" w:hAnsi="Gill Sans MT"/>
              </w:rPr>
            </w:pPr>
            <w:r w:rsidRPr="006E06E0">
              <w:rPr>
                <w:rFonts w:ascii="Gill Sans MT" w:hAnsi="Gill Sans MT"/>
              </w:rPr>
              <w:t>Noted, although this document will have no direct effect on ancient woodland</w:t>
            </w:r>
          </w:p>
        </w:tc>
        <w:tc>
          <w:tcPr>
            <w:tcW w:w="3656" w:type="dxa"/>
          </w:tcPr>
          <w:p w14:paraId="070A6BF6" w14:textId="2D85274D" w:rsidR="00C62CD2" w:rsidRPr="006E06E0" w:rsidRDefault="00C62CD2" w:rsidP="00C62CD2">
            <w:pPr>
              <w:rPr>
                <w:rFonts w:ascii="Gill Sans MT" w:hAnsi="Gill Sans MT"/>
              </w:rPr>
            </w:pPr>
            <w:r w:rsidRPr="006E06E0">
              <w:rPr>
                <w:rFonts w:ascii="Gill Sans MT" w:hAnsi="Gill Sans MT"/>
              </w:rPr>
              <w:t>None required</w:t>
            </w:r>
          </w:p>
        </w:tc>
      </w:tr>
      <w:tr w:rsidR="00C62CD2" w:rsidRPr="00D63E52" w14:paraId="5FBFD71C" w14:textId="77777777" w:rsidTr="006E0362">
        <w:tc>
          <w:tcPr>
            <w:tcW w:w="2116" w:type="dxa"/>
          </w:tcPr>
          <w:p w14:paraId="539020B9" w14:textId="77777777" w:rsidR="00C62CD2" w:rsidRPr="006E06E0" w:rsidRDefault="00C62CD2" w:rsidP="00C62CD2">
            <w:pPr>
              <w:rPr>
                <w:rFonts w:ascii="Gill Sans MT" w:hAnsi="Gill Sans MT"/>
              </w:rPr>
            </w:pPr>
            <w:r w:rsidRPr="006E06E0">
              <w:rPr>
                <w:rFonts w:ascii="Gill Sans MT" w:hAnsi="Gill Sans MT"/>
              </w:rPr>
              <w:t>Hampshire Constabulary Designing Out Crime Officer</w:t>
            </w:r>
          </w:p>
          <w:p w14:paraId="500AB11C" w14:textId="5B444A46" w:rsidR="00C62CD2" w:rsidRPr="006E06E0" w:rsidRDefault="00C62CD2" w:rsidP="00C62CD2">
            <w:pPr>
              <w:rPr>
                <w:rFonts w:ascii="Gill Sans MT" w:hAnsi="Gill Sans MT"/>
              </w:rPr>
            </w:pPr>
            <w:r w:rsidRPr="006E06E0">
              <w:rPr>
                <w:rFonts w:ascii="Gill Sans MT" w:hAnsi="Gill Sans MT"/>
              </w:rPr>
              <w:t xml:space="preserve"> </w:t>
            </w:r>
          </w:p>
        </w:tc>
        <w:tc>
          <w:tcPr>
            <w:tcW w:w="4305" w:type="dxa"/>
          </w:tcPr>
          <w:p w14:paraId="45394F92" w14:textId="65E23CF0" w:rsidR="00C62CD2" w:rsidRPr="006E06E0" w:rsidRDefault="00C62CD2" w:rsidP="00C62CD2">
            <w:pPr>
              <w:rPr>
                <w:rFonts w:ascii="Gill Sans MT" w:hAnsi="Gill Sans MT"/>
              </w:rPr>
            </w:pPr>
            <w:r w:rsidRPr="006E06E0">
              <w:rPr>
                <w:rFonts w:ascii="Gill Sans MT" w:hAnsi="Gill Sans MT"/>
              </w:rPr>
              <w:t>Paragraph 2.56 of the SPD advises a suitable parking space “would include on-plot spaces, on-street spaces with sufficient space to allow good pedestrian access around a charge point and spaces within nearby car parking courts.” On street spaces problematic as will attract crime when charging.</w:t>
            </w:r>
          </w:p>
        </w:tc>
        <w:tc>
          <w:tcPr>
            <w:tcW w:w="3871" w:type="dxa"/>
          </w:tcPr>
          <w:p w14:paraId="42AE6A0F" w14:textId="3348B767" w:rsidR="00C62CD2" w:rsidRPr="006E06E0" w:rsidRDefault="00C62CD2" w:rsidP="00C62CD2">
            <w:pPr>
              <w:rPr>
                <w:rFonts w:ascii="Gill Sans MT" w:hAnsi="Gill Sans MT"/>
              </w:rPr>
            </w:pPr>
            <w:r w:rsidRPr="006E06E0">
              <w:rPr>
                <w:rFonts w:ascii="Gill Sans MT" w:hAnsi="Gill Sans MT"/>
              </w:rPr>
              <w:t xml:space="preserve">Vast majority of new development car charging spaces will either be on plot or in dedicated and allocated car parking spaces.  There may be rare situations where on-street spaces would be the only option. </w:t>
            </w:r>
          </w:p>
        </w:tc>
        <w:tc>
          <w:tcPr>
            <w:tcW w:w="3656" w:type="dxa"/>
          </w:tcPr>
          <w:p w14:paraId="71CD9971" w14:textId="019BCC14" w:rsidR="00C77518" w:rsidRPr="006E06E0" w:rsidRDefault="00C62CD2" w:rsidP="00C77518">
            <w:pPr>
              <w:rPr>
                <w:rFonts w:ascii="Gill Sans MT" w:hAnsi="Gill Sans MT"/>
                <w:i/>
              </w:rPr>
            </w:pPr>
            <w:r w:rsidRPr="006E06E0">
              <w:rPr>
                <w:rFonts w:ascii="Gill Sans MT" w:hAnsi="Gill Sans MT"/>
              </w:rPr>
              <w:t>The document has been amended to make it clear that on-street spaces should be the least favoured option after on-plot and allocated car parking spaces in a car par</w:t>
            </w:r>
            <w:r w:rsidR="00C77518" w:rsidRPr="006E06E0">
              <w:rPr>
                <w:rFonts w:ascii="Gill Sans MT" w:hAnsi="Gill Sans MT"/>
              </w:rPr>
              <w:t xml:space="preserve">k: </w:t>
            </w:r>
            <w:r w:rsidR="00C77518" w:rsidRPr="002951BE">
              <w:rPr>
                <w:rFonts w:ascii="Gill Sans MT" w:hAnsi="Gill Sans MT"/>
              </w:rPr>
              <w:t>2.</w:t>
            </w:r>
            <w:r w:rsidR="009D2EC3" w:rsidRPr="002951BE">
              <w:rPr>
                <w:rFonts w:ascii="Gill Sans MT" w:hAnsi="Gill Sans MT"/>
              </w:rPr>
              <w:t>6</w:t>
            </w:r>
            <w:r w:rsidR="009D2EC3">
              <w:rPr>
                <w:rFonts w:ascii="Gill Sans MT" w:hAnsi="Gill Sans MT"/>
              </w:rPr>
              <w:t>0</w:t>
            </w:r>
            <w:r w:rsidR="00C77518" w:rsidRPr="006E06E0">
              <w:rPr>
                <w:rFonts w:ascii="Gill Sans MT" w:hAnsi="Gill Sans MT"/>
                <w:i/>
              </w:rPr>
              <w:tab/>
              <w:t>A ‘suitable car parking space’ would include on-plot spaces, spaces within nearby car parking courts, and then, only when the previous two locations prove unfeasible, on-street spaces with sufficient space to allow good pedestrian access around a charge point.</w:t>
            </w:r>
          </w:p>
          <w:p w14:paraId="38278902" w14:textId="658D1E3B" w:rsidR="00C77518" w:rsidRPr="006E06E0" w:rsidRDefault="00C77518" w:rsidP="00C77518">
            <w:pPr>
              <w:rPr>
                <w:rFonts w:ascii="Gill Sans MT" w:hAnsi="Gill Sans MT"/>
              </w:rPr>
            </w:pPr>
          </w:p>
        </w:tc>
      </w:tr>
      <w:tr w:rsidR="0094511A" w:rsidRPr="00D63E52" w14:paraId="1E3AD109" w14:textId="77777777" w:rsidTr="006E0362">
        <w:tc>
          <w:tcPr>
            <w:tcW w:w="2116" w:type="dxa"/>
          </w:tcPr>
          <w:p w14:paraId="2EB601D0" w14:textId="17089C12" w:rsidR="0094511A" w:rsidRPr="006E06E0" w:rsidRDefault="0094511A" w:rsidP="0094511A">
            <w:pPr>
              <w:rPr>
                <w:rFonts w:ascii="Gill Sans MT" w:hAnsi="Gill Sans MT"/>
              </w:rPr>
            </w:pPr>
            <w:proofErr w:type="spellStart"/>
            <w:r>
              <w:rPr>
                <w:rFonts w:ascii="Gill Sans MT" w:hAnsi="Gill Sans MT"/>
              </w:rPr>
              <w:t>Luken</w:t>
            </w:r>
            <w:proofErr w:type="spellEnd"/>
            <w:r>
              <w:rPr>
                <w:rFonts w:ascii="Gill Sans MT" w:hAnsi="Gill Sans MT"/>
              </w:rPr>
              <w:t xml:space="preserve"> Beck</w:t>
            </w:r>
          </w:p>
        </w:tc>
        <w:tc>
          <w:tcPr>
            <w:tcW w:w="4305" w:type="dxa"/>
          </w:tcPr>
          <w:p w14:paraId="40581144" w14:textId="77777777" w:rsidR="0094511A" w:rsidRPr="0094511A" w:rsidRDefault="0094511A" w:rsidP="0094511A">
            <w:pPr>
              <w:rPr>
                <w:rFonts w:ascii="Gill Sans MT" w:hAnsi="Gill Sans MT"/>
              </w:rPr>
            </w:pPr>
            <w:r>
              <w:rPr>
                <w:rFonts w:ascii="Gill Sans MT" w:hAnsi="Gill Sans MT"/>
              </w:rPr>
              <w:t>C</w:t>
            </w:r>
            <w:r w:rsidRPr="0094511A">
              <w:rPr>
                <w:rFonts w:ascii="Gill Sans MT" w:hAnsi="Gill Sans MT"/>
              </w:rPr>
              <w:t>onsider</w:t>
            </w:r>
            <w:r>
              <w:rPr>
                <w:rFonts w:ascii="Gill Sans MT" w:hAnsi="Gill Sans MT"/>
              </w:rPr>
              <w:t>s</w:t>
            </w:r>
            <w:r w:rsidRPr="0094511A">
              <w:rPr>
                <w:rFonts w:ascii="Gill Sans MT" w:hAnsi="Gill Sans MT"/>
              </w:rPr>
              <w:t xml:space="preserve"> that the document should incorporate</w:t>
            </w:r>
          </w:p>
          <w:p w14:paraId="0D9B366C" w14:textId="77777777" w:rsidR="0094511A" w:rsidRPr="0094511A" w:rsidRDefault="0094511A" w:rsidP="0094511A">
            <w:pPr>
              <w:rPr>
                <w:rFonts w:ascii="Gill Sans MT" w:hAnsi="Gill Sans MT"/>
              </w:rPr>
            </w:pPr>
            <w:r w:rsidRPr="0094511A">
              <w:rPr>
                <w:rFonts w:ascii="Gill Sans MT" w:hAnsi="Gill Sans MT"/>
              </w:rPr>
              <w:t xml:space="preserve">additional commentary on where exemptions can be applied to </w:t>
            </w:r>
            <w:r w:rsidRPr="0094511A">
              <w:rPr>
                <w:rFonts w:ascii="Gill Sans MT" w:hAnsi="Gill Sans MT"/>
              </w:rPr>
              <w:lastRenderedPageBreak/>
              <w:t>developments that have their viability threatened by the standards</w:t>
            </w:r>
          </w:p>
          <w:p w14:paraId="177062EE" w14:textId="1683831C" w:rsidR="0094511A" w:rsidRPr="006E06E0" w:rsidRDefault="0094511A" w:rsidP="0094511A">
            <w:pPr>
              <w:rPr>
                <w:rFonts w:ascii="Gill Sans MT" w:hAnsi="Gill Sans MT"/>
              </w:rPr>
            </w:pPr>
            <w:r w:rsidRPr="0094511A">
              <w:rPr>
                <w:rFonts w:ascii="Gill Sans MT" w:hAnsi="Gill Sans MT"/>
              </w:rPr>
              <w:t>set out within the document.</w:t>
            </w:r>
          </w:p>
        </w:tc>
        <w:tc>
          <w:tcPr>
            <w:tcW w:w="3871" w:type="dxa"/>
          </w:tcPr>
          <w:p w14:paraId="4D8FFA2F" w14:textId="07DC34FF" w:rsidR="0094511A" w:rsidRPr="006E06E0" w:rsidRDefault="0094511A" w:rsidP="00551718">
            <w:pPr>
              <w:rPr>
                <w:rFonts w:ascii="Gill Sans MT" w:hAnsi="Gill Sans MT"/>
              </w:rPr>
            </w:pPr>
            <w:r>
              <w:rPr>
                <w:rFonts w:ascii="Gill Sans MT" w:hAnsi="Gill Sans MT"/>
              </w:rPr>
              <w:lastRenderedPageBreak/>
              <w:t>Noted. Although all SPD guidance</w:t>
            </w:r>
            <w:r w:rsidR="00551718">
              <w:rPr>
                <w:rFonts w:ascii="Gill Sans MT" w:hAnsi="Gill Sans MT"/>
              </w:rPr>
              <w:t xml:space="preserve"> measures are</w:t>
            </w:r>
            <w:r>
              <w:rPr>
                <w:rFonts w:ascii="Gill Sans MT" w:hAnsi="Gill Sans MT"/>
              </w:rPr>
              <w:t xml:space="preserve"> </w:t>
            </w:r>
            <w:r w:rsidR="00551718">
              <w:rPr>
                <w:rFonts w:ascii="Gill Sans MT" w:hAnsi="Gill Sans MT"/>
              </w:rPr>
              <w:t xml:space="preserve">inherently subject to technical feasibility </w:t>
            </w:r>
            <w:r w:rsidR="00551718" w:rsidRPr="00551718">
              <w:rPr>
                <w:rFonts w:ascii="Gill Sans MT" w:hAnsi="Gill Sans MT"/>
              </w:rPr>
              <w:t xml:space="preserve">and </w:t>
            </w:r>
            <w:r w:rsidR="00551718">
              <w:rPr>
                <w:rFonts w:ascii="Gill Sans MT" w:hAnsi="Gill Sans MT"/>
              </w:rPr>
              <w:t xml:space="preserve">viability the </w:t>
            </w:r>
            <w:r w:rsidR="00551718">
              <w:rPr>
                <w:rFonts w:ascii="Gill Sans MT" w:hAnsi="Gill Sans MT"/>
              </w:rPr>
              <w:lastRenderedPageBreak/>
              <w:t>Authority is happy to spell this out at the front of the document</w:t>
            </w:r>
          </w:p>
        </w:tc>
        <w:tc>
          <w:tcPr>
            <w:tcW w:w="3656" w:type="dxa"/>
          </w:tcPr>
          <w:p w14:paraId="277DBFFB" w14:textId="3E5D4C67" w:rsidR="0094511A" w:rsidRPr="00551718" w:rsidRDefault="0094511A" w:rsidP="0094511A">
            <w:pPr>
              <w:rPr>
                <w:rFonts w:ascii="Gill Sans MT" w:hAnsi="Gill Sans MT"/>
                <w:i/>
              </w:rPr>
            </w:pPr>
            <w:r w:rsidRPr="0094511A">
              <w:rPr>
                <w:rFonts w:ascii="Gill Sans MT" w:hAnsi="Gill Sans MT"/>
              </w:rPr>
              <w:lastRenderedPageBreak/>
              <w:t xml:space="preserve">A paragraph in the Introduction chapter </w:t>
            </w:r>
            <w:r w:rsidR="002951BE">
              <w:rPr>
                <w:rFonts w:ascii="Gill Sans MT" w:hAnsi="Gill Sans MT"/>
              </w:rPr>
              <w:t xml:space="preserve">(para 1.11) </w:t>
            </w:r>
            <w:r w:rsidRPr="0094511A">
              <w:rPr>
                <w:rFonts w:ascii="Gill Sans MT" w:hAnsi="Gill Sans MT"/>
              </w:rPr>
              <w:t>has spelt out that:</w:t>
            </w:r>
            <w:r w:rsidRPr="00551718">
              <w:rPr>
                <w:rFonts w:ascii="Gill Sans MT" w:hAnsi="Gill Sans MT"/>
                <w:i/>
              </w:rPr>
              <w:t xml:space="preserve"> ‘…although the measures will be expected in the vast majority of </w:t>
            </w:r>
            <w:r w:rsidRPr="00551718">
              <w:rPr>
                <w:rFonts w:ascii="Gill Sans MT" w:hAnsi="Gill Sans MT"/>
                <w:i/>
              </w:rPr>
              <w:lastRenderedPageBreak/>
              <w:t xml:space="preserve">cases, where there are genuine and evidenced technical reasons or </w:t>
            </w:r>
            <w:r w:rsidR="0030130A">
              <w:rPr>
                <w:rFonts w:ascii="Gill Sans MT" w:hAnsi="Gill Sans MT"/>
                <w:i/>
              </w:rPr>
              <w:t xml:space="preserve">significant </w:t>
            </w:r>
            <w:r w:rsidRPr="00551718">
              <w:rPr>
                <w:rFonts w:ascii="Gill Sans MT" w:hAnsi="Gill Sans MT"/>
                <w:i/>
              </w:rPr>
              <w:t xml:space="preserve">viability consequences, the Authority will consider these matters on a case by case basis and may waive certain requirements.’  </w:t>
            </w:r>
          </w:p>
        </w:tc>
      </w:tr>
      <w:tr w:rsidR="00C62CD2" w:rsidRPr="00D63E52" w14:paraId="53B18DCC" w14:textId="77777777" w:rsidTr="006E0362">
        <w:tc>
          <w:tcPr>
            <w:tcW w:w="2116" w:type="dxa"/>
          </w:tcPr>
          <w:p w14:paraId="0398BBBC" w14:textId="2AEBC7F1" w:rsidR="00C62CD2" w:rsidRPr="006E06E0" w:rsidRDefault="00C62CD2" w:rsidP="00C62CD2">
            <w:pPr>
              <w:rPr>
                <w:rFonts w:ascii="Gill Sans MT" w:hAnsi="Gill Sans MT"/>
              </w:rPr>
            </w:pPr>
            <w:r w:rsidRPr="006E06E0">
              <w:rPr>
                <w:rFonts w:ascii="Gill Sans MT" w:hAnsi="Gill Sans MT"/>
              </w:rPr>
              <w:lastRenderedPageBreak/>
              <w:t>Midhurst Society</w:t>
            </w:r>
          </w:p>
        </w:tc>
        <w:tc>
          <w:tcPr>
            <w:tcW w:w="4305" w:type="dxa"/>
          </w:tcPr>
          <w:p w14:paraId="1566D7C4" w14:textId="1524621A" w:rsidR="00C62CD2" w:rsidRPr="006E06E0" w:rsidRDefault="00C62CD2" w:rsidP="00C62CD2">
            <w:pPr>
              <w:rPr>
                <w:rFonts w:ascii="Gill Sans MT" w:hAnsi="Gill Sans MT"/>
              </w:rPr>
            </w:pPr>
            <w:r w:rsidRPr="006E06E0">
              <w:rPr>
                <w:rFonts w:ascii="Gill Sans MT" w:hAnsi="Gill Sans MT"/>
              </w:rPr>
              <w:t>We have considered your draft document and generally welcome the proposed procedures and support and look forward to its adoption and implementation.</w:t>
            </w:r>
          </w:p>
        </w:tc>
        <w:tc>
          <w:tcPr>
            <w:tcW w:w="3871" w:type="dxa"/>
          </w:tcPr>
          <w:p w14:paraId="25704416" w14:textId="0C9CED70" w:rsidR="00C62CD2" w:rsidRPr="006E06E0" w:rsidRDefault="00C62CD2" w:rsidP="00C62CD2">
            <w:pPr>
              <w:rPr>
                <w:rFonts w:ascii="Gill Sans MT" w:hAnsi="Gill Sans MT"/>
              </w:rPr>
            </w:pPr>
            <w:r w:rsidRPr="006E06E0">
              <w:rPr>
                <w:rFonts w:ascii="Gill Sans MT" w:hAnsi="Gill Sans MT"/>
              </w:rPr>
              <w:t>Grateful for the support</w:t>
            </w:r>
          </w:p>
        </w:tc>
        <w:tc>
          <w:tcPr>
            <w:tcW w:w="3656" w:type="dxa"/>
          </w:tcPr>
          <w:p w14:paraId="5EF0B736" w14:textId="5CA81882" w:rsidR="00C62CD2" w:rsidRPr="006E06E0" w:rsidRDefault="00C62CD2" w:rsidP="00C62CD2">
            <w:pPr>
              <w:rPr>
                <w:rFonts w:ascii="Gill Sans MT" w:hAnsi="Gill Sans MT"/>
              </w:rPr>
            </w:pPr>
            <w:r w:rsidRPr="006E06E0">
              <w:rPr>
                <w:rFonts w:ascii="Gill Sans MT" w:hAnsi="Gill Sans MT"/>
              </w:rPr>
              <w:t>None required</w:t>
            </w:r>
          </w:p>
        </w:tc>
      </w:tr>
      <w:tr w:rsidR="00C62CD2" w:rsidRPr="00D63E52" w14:paraId="111BE59D" w14:textId="77777777" w:rsidTr="006E0362">
        <w:tc>
          <w:tcPr>
            <w:tcW w:w="2116" w:type="dxa"/>
          </w:tcPr>
          <w:p w14:paraId="49F3A0C8" w14:textId="2D25F43D" w:rsidR="00C62CD2" w:rsidRPr="006E06E0" w:rsidRDefault="00C62CD2" w:rsidP="00C62CD2">
            <w:pPr>
              <w:rPr>
                <w:rFonts w:ascii="Gill Sans MT" w:hAnsi="Gill Sans MT"/>
              </w:rPr>
            </w:pPr>
            <w:r w:rsidRPr="006E06E0">
              <w:rPr>
                <w:rFonts w:ascii="Gill Sans MT" w:hAnsi="Gill Sans MT"/>
              </w:rPr>
              <w:t>Cllr Mike Croker of Bramber Parish Council and Horsham District Council</w:t>
            </w:r>
          </w:p>
        </w:tc>
        <w:tc>
          <w:tcPr>
            <w:tcW w:w="4305" w:type="dxa"/>
          </w:tcPr>
          <w:p w14:paraId="226C0647" w14:textId="653D1F6F" w:rsidR="00C62CD2" w:rsidRPr="006E06E0" w:rsidRDefault="00C62CD2" w:rsidP="00C62CD2">
            <w:pPr>
              <w:rPr>
                <w:rFonts w:ascii="Gill Sans MT" w:hAnsi="Gill Sans MT"/>
              </w:rPr>
            </w:pPr>
            <w:r w:rsidRPr="006E06E0">
              <w:rPr>
                <w:rFonts w:ascii="Gill Sans MT" w:hAnsi="Gill Sans MT"/>
              </w:rPr>
              <w:t>Given the ‘Climate Emergency’ all development should be passive house standard</w:t>
            </w:r>
          </w:p>
        </w:tc>
        <w:tc>
          <w:tcPr>
            <w:tcW w:w="3871" w:type="dxa"/>
          </w:tcPr>
          <w:p w14:paraId="2539A1AB" w14:textId="70634BAD" w:rsidR="00C62CD2" w:rsidRPr="006E06E0" w:rsidRDefault="00C62CD2" w:rsidP="00C62CD2">
            <w:pPr>
              <w:rPr>
                <w:rFonts w:ascii="Gill Sans MT" w:hAnsi="Gill Sans MT"/>
              </w:rPr>
            </w:pPr>
            <w:r w:rsidRPr="006E06E0">
              <w:rPr>
                <w:rFonts w:ascii="Gill Sans MT" w:hAnsi="Gill Sans MT"/>
              </w:rPr>
              <w:t>The document can only interpret existing national or local policy and cannot create its own policy. The Government has not provided a clear steer on energy standards for new development (although minimum national standards are set by building regulations) and the SDNP Local Plan policies are restricted by Government as far as energy efficiency is concerned.</w:t>
            </w:r>
          </w:p>
        </w:tc>
        <w:tc>
          <w:tcPr>
            <w:tcW w:w="3656" w:type="dxa"/>
          </w:tcPr>
          <w:p w14:paraId="2EFBE8BA" w14:textId="3199CB75" w:rsidR="00C62CD2" w:rsidRPr="006E06E0" w:rsidRDefault="00C62CD2" w:rsidP="00C62CD2">
            <w:pPr>
              <w:rPr>
                <w:rFonts w:ascii="Gill Sans MT" w:hAnsi="Gill Sans MT"/>
              </w:rPr>
            </w:pPr>
            <w:r w:rsidRPr="006E06E0">
              <w:rPr>
                <w:rFonts w:ascii="Gill Sans MT" w:hAnsi="Gill Sans MT"/>
              </w:rPr>
              <w:t>None required</w:t>
            </w:r>
          </w:p>
        </w:tc>
      </w:tr>
      <w:tr w:rsidR="00C62CD2" w:rsidRPr="00D63E52" w14:paraId="70CB1F30" w14:textId="77777777" w:rsidTr="006E0362">
        <w:tc>
          <w:tcPr>
            <w:tcW w:w="2116" w:type="dxa"/>
          </w:tcPr>
          <w:p w14:paraId="79650CFE" w14:textId="52AB0FBB" w:rsidR="00C62CD2" w:rsidRPr="006E06E0" w:rsidRDefault="00C62CD2" w:rsidP="00C62CD2">
            <w:pPr>
              <w:rPr>
                <w:rFonts w:ascii="Gill Sans MT" w:hAnsi="Gill Sans MT"/>
              </w:rPr>
            </w:pPr>
            <w:r w:rsidRPr="006E06E0">
              <w:rPr>
                <w:rFonts w:ascii="Gill Sans MT" w:hAnsi="Gill Sans MT"/>
              </w:rPr>
              <w:t xml:space="preserve">Cllr Mike Croker </w:t>
            </w:r>
          </w:p>
        </w:tc>
        <w:tc>
          <w:tcPr>
            <w:tcW w:w="4305" w:type="dxa"/>
          </w:tcPr>
          <w:p w14:paraId="34B064D6" w14:textId="3CFB896B" w:rsidR="00C62CD2" w:rsidRPr="006E06E0" w:rsidRDefault="00C62CD2" w:rsidP="00C62CD2">
            <w:pPr>
              <w:rPr>
                <w:rFonts w:ascii="Gill Sans MT" w:hAnsi="Gill Sans MT"/>
              </w:rPr>
            </w:pPr>
            <w:r w:rsidRPr="006E06E0">
              <w:rPr>
                <w:rFonts w:ascii="Gill Sans MT" w:hAnsi="Gill Sans MT"/>
              </w:rPr>
              <w:t xml:space="preserve">Section 2 Energy Efficiency: fully support the 'fabric first' approach and welcome </w:t>
            </w:r>
            <w:r w:rsidRPr="006E06E0">
              <w:rPr>
                <w:rFonts w:ascii="Gill Sans MT" w:hAnsi="Gill Sans MT"/>
              </w:rPr>
              <w:lastRenderedPageBreak/>
              <w:t>the recognition that use of a mechanical ventilation and heat recovery system is an essential element of a new dwelling fit for the 21st century.</w:t>
            </w:r>
          </w:p>
        </w:tc>
        <w:tc>
          <w:tcPr>
            <w:tcW w:w="3871" w:type="dxa"/>
          </w:tcPr>
          <w:p w14:paraId="33132066" w14:textId="2C99038C" w:rsidR="00C62CD2" w:rsidRPr="006E06E0" w:rsidRDefault="00C62CD2" w:rsidP="00C62CD2">
            <w:pPr>
              <w:rPr>
                <w:rFonts w:ascii="Gill Sans MT" w:hAnsi="Gill Sans MT"/>
              </w:rPr>
            </w:pPr>
            <w:r w:rsidRPr="006E06E0">
              <w:rPr>
                <w:rFonts w:ascii="Gill Sans MT" w:hAnsi="Gill Sans MT"/>
              </w:rPr>
              <w:lastRenderedPageBreak/>
              <w:t>Agreed and grateful for support</w:t>
            </w:r>
          </w:p>
          <w:p w14:paraId="6E192341" w14:textId="061884E3" w:rsidR="00C62CD2" w:rsidRPr="006E06E0" w:rsidRDefault="00C62CD2" w:rsidP="00C62CD2">
            <w:pPr>
              <w:rPr>
                <w:rFonts w:ascii="Gill Sans MT" w:hAnsi="Gill Sans MT"/>
              </w:rPr>
            </w:pPr>
          </w:p>
        </w:tc>
        <w:tc>
          <w:tcPr>
            <w:tcW w:w="3656" w:type="dxa"/>
          </w:tcPr>
          <w:p w14:paraId="556A79AF" w14:textId="40C0E5AB" w:rsidR="00C62CD2" w:rsidRPr="006E06E0" w:rsidRDefault="00C62CD2" w:rsidP="00C62CD2">
            <w:pPr>
              <w:rPr>
                <w:rFonts w:ascii="Gill Sans MT" w:hAnsi="Gill Sans MT"/>
              </w:rPr>
            </w:pPr>
            <w:r w:rsidRPr="006E06E0">
              <w:rPr>
                <w:rFonts w:ascii="Gill Sans MT" w:hAnsi="Gill Sans MT"/>
              </w:rPr>
              <w:t>None required</w:t>
            </w:r>
          </w:p>
        </w:tc>
      </w:tr>
      <w:tr w:rsidR="00C62CD2" w:rsidRPr="00D63E52" w14:paraId="73848F2D" w14:textId="77777777" w:rsidTr="006E0362">
        <w:tc>
          <w:tcPr>
            <w:tcW w:w="2116" w:type="dxa"/>
          </w:tcPr>
          <w:p w14:paraId="04030A28" w14:textId="078764E9" w:rsidR="00C62CD2" w:rsidRPr="006E06E0" w:rsidRDefault="00C62CD2" w:rsidP="00C62CD2">
            <w:pPr>
              <w:rPr>
                <w:rFonts w:ascii="Gill Sans MT" w:hAnsi="Gill Sans MT"/>
              </w:rPr>
            </w:pPr>
            <w:r w:rsidRPr="006E06E0">
              <w:rPr>
                <w:rFonts w:ascii="Gill Sans MT" w:hAnsi="Gill Sans MT"/>
              </w:rPr>
              <w:lastRenderedPageBreak/>
              <w:t xml:space="preserve">Cllr Mike Croker </w:t>
            </w:r>
          </w:p>
        </w:tc>
        <w:tc>
          <w:tcPr>
            <w:tcW w:w="4305" w:type="dxa"/>
          </w:tcPr>
          <w:p w14:paraId="03A9421A" w14:textId="510CF0BF" w:rsidR="00C62CD2" w:rsidRPr="006E06E0" w:rsidRDefault="00C62CD2" w:rsidP="00C62CD2">
            <w:pPr>
              <w:rPr>
                <w:rFonts w:ascii="Gill Sans MT" w:hAnsi="Gill Sans MT"/>
              </w:rPr>
            </w:pPr>
            <w:r w:rsidRPr="006E06E0">
              <w:rPr>
                <w:rFonts w:ascii="Gill Sans MT" w:hAnsi="Gill Sans MT"/>
              </w:rPr>
              <w:t>Section 2 On-Site Low Carbon Energy:  broadly agree with the approach in this section, although I have some concern over the use of biomass heating in all but large commercial installations, due to ongoing maintenance requirement to ensure that particulate emissions are kept within strict limits.</w:t>
            </w:r>
          </w:p>
        </w:tc>
        <w:tc>
          <w:tcPr>
            <w:tcW w:w="3871" w:type="dxa"/>
          </w:tcPr>
          <w:p w14:paraId="0F59A150" w14:textId="3528ADD6" w:rsidR="00C62CD2" w:rsidRPr="006E06E0" w:rsidRDefault="00C62CD2" w:rsidP="00C62CD2">
            <w:pPr>
              <w:rPr>
                <w:rFonts w:ascii="Gill Sans MT" w:hAnsi="Gill Sans MT"/>
              </w:rPr>
            </w:pPr>
            <w:r w:rsidRPr="006E06E0">
              <w:rPr>
                <w:rFonts w:ascii="Gill Sans MT" w:hAnsi="Gill Sans MT"/>
              </w:rPr>
              <w:t>All new biomass heating will need to be ‘</w:t>
            </w:r>
            <w:proofErr w:type="spellStart"/>
            <w:r w:rsidRPr="006E06E0">
              <w:rPr>
                <w:rFonts w:ascii="Gill Sans MT" w:hAnsi="Gill Sans MT"/>
              </w:rPr>
              <w:t>Ecodesign</w:t>
            </w:r>
            <w:proofErr w:type="spellEnd"/>
            <w:r w:rsidRPr="006E06E0">
              <w:rPr>
                <w:rFonts w:ascii="Gill Sans MT" w:hAnsi="Gill Sans MT"/>
              </w:rPr>
              <w:t xml:space="preserve"> ready’ meeting the 2022 EU standard which imposes much stricter controls on all pollutants including particulates. This is explained in para 2.46 of document</w:t>
            </w:r>
          </w:p>
        </w:tc>
        <w:tc>
          <w:tcPr>
            <w:tcW w:w="3656" w:type="dxa"/>
          </w:tcPr>
          <w:p w14:paraId="7C8E2093" w14:textId="6835A029" w:rsidR="00C62CD2" w:rsidRPr="006E06E0" w:rsidRDefault="00C62CD2" w:rsidP="00C62CD2">
            <w:pPr>
              <w:rPr>
                <w:rFonts w:ascii="Gill Sans MT" w:hAnsi="Gill Sans MT"/>
              </w:rPr>
            </w:pPr>
            <w:r w:rsidRPr="006E06E0">
              <w:rPr>
                <w:rFonts w:ascii="Gill Sans MT" w:hAnsi="Gill Sans MT"/>
              </w:rPr>
              <w:t>None required</w:t>
            </w:r>
          </w:p>
        </w:tc>
      </w:tr>
      <w:tr w:rsidR="00C62CD2" w:rsidRPr="00D63E52" w14:paraId="10A6272D" w14:textId="77777777" w:rsidTr="006E0362">
        <w:tc>
          <w:tcPr>
            <w:tcW w:w="2116" w:type="dxa"/>
          </w:tcPr>
          <w:p w14:paraId="06687876" w14:textId="1958FF65" w:rsidR="00C62CD2" w:rsidRPr="006E06E0" w:rsidRDefault="00C62CD2" w:rsidP="00C62CD2">
            <w:pPr>
              <w:rPr>
                <w:rFonts w:ascii="Gill Sans MT" w:hAnsi="Gill Sans MT"/>
              </w:rPr>
            </w:pPr>
            <w:r w:rsidRPr="006E06E0">
              <w:rPr>
                <w:rFonts w:ascii="Gill Sans MT" w:hAnsi="Gill Sans MT"/>
              </w:rPr>
              <w:t xml:space="preserve">Cllr Mike Croker </w:t>
            </w:r>
          </w:p>
        </w:tc>
        <w:tc>
          <w:tcPr>
            <w:tcW w:w="4305" w:type="dxa"/>
          </w:tcPr>
          <w:p w14:paraId="70E1FD56" w14:textId="318E23BC" w:rsidR="00C62CD2" w:rsidRPr="001D2694" w:rsidRDefault="00C62CD2" w:rsidP="00C62CD2">
            <w:pPr>
              <w:rPr>
                <w:rFonts w:ascii="Gill Sans MT" w:hAnsi="Gill Sans MT"/>
              </w:rPr>
            </w:pPr>
            <w:r w:rsidRPr="001D2694">
              <w:rPr>
                <w:rFonts w:ascii="Gill Sans MT" w:hAnsi="Gill Sans MT"/>
              </w:rPr>
              <w:t>Section 2 Water Consumption: would prefer rainwater harvesting storage as mandatory</w:t>
            </w:r>
          </w:p>
        </w:tc>
        <w:tc>
          <w:tcPr>
            <w:tcW w:w="3871" w:type="dxa"/>
          </w:tcPr>
          <w:p w14:paraId="28C0CE78" w14:textId="23170949" w:rsidR="00C62CD2" w:rsidRPr="004D7391" w:rsidRDefault="00C62CD2" w:rsidP="00C62CD2">
            <w:pPr>
              <w:rPr>
                <w:rFonts w:ascii="Gill Sans MT" w:hAnsi="Gill Sans MT"/>
              </w:rPr>
            </w:pPr>
            <w:r w:rsidRPr="004D7391">
              <w:rPr>
                <w:rFonts w:ascii="Gill Sans MT" w:hAnsi="Gill Sans MT"/>
              </w:rPr>
              <w:t>Government restricts water consumption targets LPAs can impose and SDNPA policy SD48 requirements are the most stringent standard allowed. We cannot be prescriptive about rainwater harvesting.</w:t>
            </w:r>
          </w:p>
        </w:tc>
        <w:tc>
          <w:tcPr>
            <w:tcW w:w="3656" w:type="dxa"/>
          </w:tcPr>
          <w:p w14:paraId="07BD9FBF" w14:textId="72C6BEE6" w:rsidR="00C62CD2" w:rsidRPr="004D7391" w:rsidRDefault="00C62CD2" w:rsidP="00C62CD2">
            <w:pPr>
              <w:rPr>
                <w:rFonts w:ascii="Gill Sans MT" w:hAnsi="Gill Sans MT"/>
              </w:rPr>
            </w:pPr>
            <w:r w:rsidRPr="004D7391">
              <w:rPr>
                <w:rFonts w:ascii="Gill Sans MT" w:hAnsi="Gill Sans MT"/>
              </w:rPr>
              <w:t>None required</w:t>
            </w:r>
          </w:p>
        </w:tc>
      </w:tr>
      <w:tr w:rsidR="00C62CD2" w:rsidRPr="00D63E52" w14:paraId="316175B9" w14:textId="77777777" w:rsidTr="006E0362">
        <w:tc>
          <w:tcPr>
            <w:tcW w:w="2116" w:type="dxa"/>
          </w:tcPr>
          <w:p w14:paraId="3A11CEEE" w14:textId="064A7919" w:rsidR="00C62CD2" w:rsidRPr="006E06E0" w:rsidRDefault="00C62CD2" w:rsidP="00C62CD2">
            <w:pPr>
              <w:rPr>
                <w:rFonts w:ascii="Gill Sans MT" w:hAnsi="Gill Sans MT"/>
              </w:rPr>
            </w:pPr>
            <w:r w:rsidRPr="006E06E0">
              <w:rPr>
                <w:rFonts w:ascii="Gill Sans MT" w:hAnsi="Gill Sans MT"/>
              </w:rPr>
              <w:t xml:space="preserve">Cllr Mike Croker </w:t>
            </w:r>
          </w:p>
        </w:tc>
        <w:tc>
          <w:tcPr>
            <w:tcW w:w="4305" w:type="dxa"/>
          </w:tcPr>
          <w:p w14:paraId="583C659D" w14:textId="4F69422B" w:rsidR="00C62CD2" w:rsidRPr="001D2694" w:rsidRDefault="00C62CD2" w:rsidP="00C62CD2">
            <w:pPr>
              <w:rPr>
                <w:rFonts w:ascii="Gill Sans MT" w:hAnsi="Gill Sans MT"/>
              </w:rPr>
            </w:pPr>
            <w:r w:rsidRPr="001D2694">
              <w:rPr>
                <w:rFonts w:ascii="Gill Sans MT" w:hAnsi="Gill Sans MT"/>
              </w:rPr>
              <w:t>Section 2 Adaption to Climate Change: fully support the 'landscape led approach' of the SDLP</w:t>
            </w:r>
          </w:p>
        </w:tc>
        <w:tc>
          <w:tcPr>
            <w:tcW w:w="3871" w:type="dxa"/>
          </w:tcPr>
          <w:p w14:paraId="20131A1E" w14:textId="75E13D68" w:rsidR="00C62CD2" w:rsidRPr="00A20AA8" w:rsidRDefault="00C62CD2" w:rsidP="00C62CD2">
            <w:pPr>
              <w:rPr>
                <w:rFonts w:ascii="Gill Sans MT" w:hAnsi="Gill Sans MT"/>
              </w:rPr>
            </w:pPr>
            <w:r w:rsidRPr="00A20AA8">
              <w:rPr>
                <w:rFonts w:ascii="Gill Sans MT" w:hAnsi="Gill Sans MT"/>
              </w:rPr>
              <w:t>Grateful for the support</w:t>
            </w:r>
          </w:p>
        </w:tc>
        <w:tc>
          <w:tcPr>
            <w:tcW w:w="3656" w:type="dxa"/>
          </w:tcPr>
          <w:p w14:paraId="17DDC1D3" w14:textId="23958015" w:rsidR="00C62CD2" w:rsidRPr="00A20AA8" w:rsidRDefault="00C62CD2" w:rsidP="00C62CD2">
            <w:pPr>
              <w:rPr>
                <w:rFonts w:ascii="Gill Sans MT" w:hAnsi="Gill Sans MT"/>
              </w:rPr>
            </w:pPr>
            <w:r w:rsidRPr="00A20AA8">
              <w:rPr>
                <w:rFonts w:ascii="Gill Sans MT" w:hAnsi="Gill Sans MT"/>
              </w:rPr>
              <w:t>None required</w:t>
            </w:r>
          </w:p>
        </w:tc>
      </w:tr>
      <w:tr w:rsidR="00C62CD2" w:rsidRPr="00D63E52" w14:paraId="06951955" w14:textId="77777777" w:rsidTr="006E0362">
        <w:tc>
          <w:tcPr>
            <w:tcW w:w="2116" w:type="dxa"/>
          </w:tcPr>
          <w:p w14:paraId="2F2F26FE" w14:textId="7214586B" w:rsidR="00C62CD2" w:rsidRPr="006E06E0" w:rsidRDefault="00C62CD2" w:rsidP="00C62CD2">
            <w:pPr>
              <w:rPr>
                <w:rFonts w:ascii="Gill Sans MT" w:hAnsi="Gill Sans MT"/>
              </w:rPr>
            </w:pPr>
            <w:r w:rsidRPr="006E06E0">
              <w:rPr>
                <w:rFonts w:ascii="Gill Sans MT" w:hAnsi="Gill Sans MT"/>
              </w:rPr>
              <w:t xml:space="preserve">Cllr Mike Croker </w:t>
            </w:r>
          </w:p>
        </w:tc>
        <w:tc>
          <w:tcPr>
            <w:tcW w:w="4305" w:type="dxa"/>
          </w:tcPr>
          <w:p w14:paraId="157A6853" w14:textId="77777777" w:rsidR="00C62CD2" w:rsidRPr="001D2694" w:rsidRDefault="00C62CD2" w:rsidP="00C62CD2">
            <w:pPr>
              <w:rPr>
                <w:rFonts w:ascii="Gill Sans MT" w:hAnsi="Gill Sans MT"/>
              </w:rPr>
            </w:pPr>
            <w:r w:rsidRPr="001D2694">
              <w:rPr>
                <w:rFonts w:ascii="Gill Sans MT" w:hAnsi="Gill Sans MT"/>
              </w:rPr>
              <w:t>Section 3 Zero Carbon: fully support 3.10</w:t>
            </w:r>
          </w:p>
          <w:p w14:paraId="3EF7B710" w14:textId="0DB1FD65" w:rsidR="00C62CD2" w:rsidRPr="00A20AA8" w:rsidRDefault="00C62CD2" w:rsidP="00C62CD2">
            <w:pPr>
              <w:rPr>
                <w:rFonts w:ascii="Gill Sans MT" w:hAnsi="Gill Sans MT"/>
              </w:rPr>
            </w:pPr>
            <w:r w:rsidRPr="00A20AA8">
              <w:rPr>
                <w:rFonts w:ascii="Gill Sans MT" w:hAnsi="Gill Sans MT"/>
              </w:rPr>
              <w:lastRenderedPageBreak/>
              <w:t>and Section 3 Health and Wellbeing: fully support 3.26.</w:t>
            </w:r>
          </w:p>
        </w:tc>
        <w:tc>
          <w:tcPr>
            <w:tcW w:w="3871" w:type="dxa"/>
          </w:tcPr>
          <w:p w14:paraId="4036C405" w14:textId="17EC54CF" w:rsidR="00C62CD2" w:rsidRPr="00A20AA8" w:rsidRDefault="00C62CD2" w:rsidP="00C62CD2">
            <w:pPr>
              <w:rPr>
                <w:rFonts w:ascii="Gill Sans MT" w:hAnsi="Gill Sans MT"/>
              </w:rPr>
            </w:pPr>
            <w:r w:rsidRPr="00A20AA8">
              <w:rPr>
                <w:rFonts w:ascii="Gill Sans MT" w:hAnsi="Gill Sans MT"/>
              </w:rPr>
              <w:lastRenderedPageBreak/>
              <w:t>Grateful for the support</w:t>
            </w:r>
          </w:p>
        </w:tc>
        <w:tc>
          <w:tcPr>
            <w:tcW w:w="3656" w:type="dxa"/>
          </w:tcPr>
          <w:p w14:paraId="100ABA2D" w14:textId="384A4FC8" w:rsidR="00C62CD2" w:rsidRPr="00A20AA8" w:rsidRDefault="00C62CD2" w:rsidP="00C62CD2">
            <w:pPr>
              <w:rPr>
                <w:rFonts w:ascii="Gill Sans MT" w:hAnsi="Gill Sans MT"/>
              </w:rPr>
            </w:pPr>
            <w:r w:rsidRPr="00A20AA8">
              <w:rPr>
                <w:rFonts w:ascii="Gill Sans MT" w:hAnsi="Gill Sans MT"/>
              </w:rPr>
              <w:t>None required</w:t>
            </w:r>
          </w:p>
        </w:tc>
      </w:tr>
      <w:tr w:rsidR="00C62CD2" w:rsidRPr="00D63E52" w14:paraId="755D7BC3" w14:textId="77777777" w:rsidTr="006E0362">
        <w:tc>
          <w:tcPr>
            <w:tcW w:w="2116" w:type="dxa"/>
          </w:tcPr>
          <w:p w14:paraId="79BB03A0" w14:textId="119104BF" w:rsidR="00C62CD2" w:rsidRPr="006E06E0" w:rsidRDefault="00C62CD2" w:rsidP="00C62CD2">
            <w:pPr>
              <w:rPr>
                <w:rFonts w:ascii="Gill Sans MT" w:hAnsi="Gill Sans MT"/>
              </w:rPr>
            </w:pPr>
            <w:r w:rsidRPr="006E06E0">
              <w:rPr>
                <w:rFonts w:ascii="Gill Sans MT" w:hAnsi="Gill Sans MT"/>
              </w:rPr>
              <w:lastRenderedPageBreak/>
              <w:t xml:space="preserve">Cllr Mike Croker </w:t>
            </w:r>
          </w:p>
        </w:tc>
        <w:tc>
          <w:tcPr>
            <w:tcW w:w="4305" w:type="dxa"/>
          </w:tcPr>
          <w:p w14:paraId="16871D05" w14:textId="52AA267E" w:rsidR="00C62CD2" w:rsidRPr="00A20AA8" w:rsidRDefault="00C62CD2" w:rsidP="00C62CD2">
            <w:pPr>
              <w:rPr>
                <w:rFonts w:ascii="Gill Sans MT" w:hAnsi="Gill Sans MT"/>
              </w:rPr>
            </w:pPr>
            <w:r w:rsidRPr="001D2694">
              <w:rPr>
                <w:rFonts w:ascii="Gill Sans MT" w:hAnsi="Gill Sans MT"/>
              </w:rPr>
              <w:t>Section 3 Sustainable Transport: 3.15 should include a requirement for charging of electrically assisted pedal cycles, both in the storage locations of individual dwellings and for visitor parking. It should also require compliance with the relevant county cyc</w:t>
            </w:r>
            <w:r w:rsidRPr="00A20AA8">
              <w:rPr>
                <w:rFonts w:ascii="Gill Sans MT" w:hAnsi="Gill Sans MT"/>
              </w:rPr>
              <w:t>le infrastructure design guide e.g. West Sussex Cycling Design Guide.</w:t>
            </w:r>
          </w:p>
        </w:tc>
        <w:tc>
          <w:tcPr>
            <w:tcW w:w="3871" w:type="dxa"/>
          </w:tcPr>
          <w:p w14:paraId="58710116" w14:textId="7687B017" w:rsidR="00C62CD2" w:rsidRPr="001D2694" w:rsidRDefault="00F75B0D" w:rsidP="00051841">
            <w:pPr>
              <w:rPr>
                <w:rFonts w:ascii="Gill Sans MT" w:hAnsi="Gill Sans MT"/>
              </w:rPr>
            </w:pPr>
            <w:r w:rsidRPr="00A20AA8">
              <w:rPr>
                <w:rFonts w:ascii="Gill Sans MT" w:hAnsi="Gill Sans MT"/>
              </w:rPr>
              <w:t xml:space="preserve">Cycle and/or mobility scooter storage will be </w:t>
            </w:r>
            <w:r w:rsidR="00051841">
              <w:rPr>
                <w:rFonts w:ascii="Gill Sans MT" w:hAnsi="Gill Sans MT"/>
              </w:rPr>
              <w:t>considered</w:t>
            </w:r>
            <w:r w:rsidR="00051841" w:rsidRPr="00A20AA8">
              <w:rPr>
                <w:rFonts w:ascii="Gill Sans MT" w:hAnsi="Gill Sans MT"/>
              </w:rPr>
              <w:t xml:space="preserve"> </w:t>
            </w:r>
            <w:r w:rsidRPr="00A20AA8">
              <w:rPr>
                <w:rFonts w:ascii="Gill Sans MT" w:hAnsi="Gill Sans MT"/>
              </w:rPr>
              <w:t>in forthcom</w:t>
            </w:r>
            <w:r w:rsidRPr="001D2694">
              <w:rPr>
                <w:rFonts w:ascii="Gill Sans MT" w:hAnsi="Gill Sans MT"/>
              </w:rPr>
              <w:t>ing Parking SPD and/or Design SPD.</w:t>
            </w:r>
          </w:p>
        </w:tc>
        <w:tc>
          <w:tcPr>
            <w:tcW w:w="3656" w:type="dxa"/>
          </w:tcPr>
          <w:p w14:paraId="024392A5" w14:textId="065EC4DD" w:rsidR="00C62CD2" w:rsidRPr="001D2694" w:rsidRDefault="00C62CD2" w:rsidP="00C62CD2">
            <w:pPr>
              <w:rPr>
                <w:rFonts w:ascii="Gill Sans MT" w:hAnsi="Gill Sans MT"/>
              </w:rPr>
            </w:pPr>
            <w:r w:rsidRPr="001D2694">
              <w:rPr>
                <w:rFonts w:ascii="Gill Sans MT" w:hAnsi="Gill Sans MT"/>
              </w:rPr>
              <w:t>None required</w:t>
            </w:r>
          </w:p>
        </w:tc>
      </w:tr>
      <w:tr w:rsidR="00C62CD2" w:rsidRPr="00D63E52" w14:paraId="059483E2" w14:textId="77777777" w:rsidTr="006E0362">
        <w:tc>
          <w:tcPr>
            <w:tcW w:w="2116" w:type="dxa"/>
          </w:tcPr>
          <w:p w14:paraId="42F0CE42" w14:textId="3E173684" w:rsidR="00C62CD2" w:rsidRPr="006E06E0" w:rsidRDefault="00C62CD2" w:rsidP="00C62CD2">
            <w:pPr>
              <w:rPr>
                <w:rFonts w:ascii="Gill Sans MT" w:hAnsi="Gill Sans MT"/>
              </w:rPr>
            </w:pPr>
            <w:r w:rsidRPr="006E06E0">
              <w:rPr>
                <w:rFonts w:ascii="Gill Sans MT" w:hAnsi="Gill Sans MT"/>
              </w:rPr>
              <w:t>Paddy Cox</w:t>
            </w:r>
          </w:p>
        </w:tc>
        <w:tc>
          <w:tcPr>
            <w:tcW w:w="4305" w:type="dxa"/>
          </w:tcPr>
          <w:p w14:paraId="2B259E9B" w14:textId="134893D2" w:rsidR="00C62CD2" w:rsidRPr="001D2694" w:rsidRDefault="00C62CD2" w:rsidP="00C62CD2">
            <w:pPr>
              <w:rPr>
                <w:rFonts w:ascii="Gill Sans MT" w:hAnsi="Gill Sans MT"/>
              </w:rPr>
            </w:pPr>
            <w:r w:rsidRPr="001D2694">
              <w:rPr>
                <w:rFonts w:ascii="Gill Sans MT" w:hAnsi="Gill Sans MT"/>
              </w:rPr>
              <w:t>Generally applauds steps being proposed and has commented where SPD can be strengthened or clarified</w:t>
            </w:r>
          </w:p>
        </w:tc>
        <w:tc>
          <w:tcPr>
            <w:tcW w:w="3871" w:type="dxa"/>
          </w:tcPr>
          <w:p w14:paraId="5D4277F9" w14:textId="42290457" w:rsidR="00C62CD2" w:rsidRPr="001D2694" w:rsidRDefault="00C62CD2" w:rsidP="00C62CD2">
            <w:pPr>
              <w:rPr>
                <w:rFonts w:ascii="Gill Sans MT" w:hAnsi="Gill Sans MT"/>
              </w:rPr>
            </w:pPr>
            <w:r w:rsidRPr="001D2694">
              <w:rPr>
                <w:rFonts w:ascii="Gill Sans MT" w:hAnsi="Gill Sans MT"/>
              </w:rPr>
              <w:t>Grateful for the support</w:t>
            </w:r>
          </w:p>
        </w:tc>
        <w:tc>
          <w:tcPr>
            <w:tcW w:w="3656" w:type="dxa"/>
          </w:tcPr>
          <w:p w14:paraId="5A01793A" w14:textId="2BF213C5" w:rsidR="00C62CD2" w:rsidRPr="001D2694" w:rsidRDefault="00C62CD2" w:rsidP="00C62CD2">
            <w:pPr>
              <w:rPr>
                <w:rFonts w:ascii="Gill Sans MT" w:hAnsi="Gill Sans MT"/>
              </w:rPr>
            </w:pPr>
            <w:r w:rsidRPr="001D2694">
              <w:rPr>
                <w:rFonts w:ascii="Gill Sans MT" w:hAnsi="Gill Sans MT"/>
              </w:rPr>
              <w:t>None required</w:t>
            </w:r>
          </w:p>
        </w:tc>
      </w:tr>
      <w:tr w:rsidR="00C62CD2" w:rsidRPr="00D63E52" w14:paraId="6571B200" w14:textId="77777777" w:rsidTr="006E0362">
        <w:tc>
          <w:tcPr>
            <w:tcW w:w="2116" w:type="dxa"/>
          </w:tcPr>
          <w:p w14:paraId="57418518" w14:textId="2E1F0157" w:rsidR="00C62CD2" w:rsidRPr="006E06E0" w:rsidRDefault="00C62CD2" w:rsidP="00C62CD2">
            <w:pPr>
              <w:rPr>
                <w:rFonts w:ascii="Gill Sans MT" w:hAnsi="Gill Sans MT"/>
              </w:rPr>
            </w:pPr>
            <w:r w:rsidRPr="006E06E0">
              <w:rPr>
                <w:rFonts w:ascii="Gill Sans MT" w:hAnsi="Gill Sans MT"/>
              </w:rPr>
              <w:t>Paddy Cox</w:t>
            </w:r>
          </w:p>
        </w:tc>
        <w:tc>
          <w:tcPr>
            <w:tcW w:w="4305" w:type="dxa"/>
          </w:tcPr>
          <w:p w14:paraId="079BD40C" w14:textId="1A9140F4" w:rsidR="00C62CD2" w:rsidRPr="001D2694" w:rsidRDefault="00C62CD2" w:rsidP="00C62CD2">
            <w:pPr>
              <w:rPr>
                <w:rFonts w:ascii="Gill Sans MT" w:hAnsi="Gill Sans MT"/>
              </w:rPr>
            </w:pPr>
            <w:r w:rsidRPr="001D2694">
              <w:rPr>
                <w:rFonts w:ascii="Gill Sans MT" w:hAnsi="Gill Sans MT"/>
              </w:rPr>
              <w:t>Wishes to promote behaviour change to promote energy conservation</w:t>
            </w:r>
          </w:p>
        </w:tc>
        <w:tc>
          <w:tcPr>
            <w:tcW w:w="3871" w:type="dxa"/>
          </w:tcPr>
          <w:p w14:paraId="00227A2C" w14:textId="1051C78D" w:rsidR="00C62CD2" w:rsidRPr="001D2694" w:rsidRDefault="00C62CD2" w:rsidP="00C62CD2">
            <w:pPr>
              <w:rPr>
                <w:rFonts w:ascii="Gill Sans MT" w:hAnsi="Gill Sans MT"/>
              </w:rPr>
            </w:pPr>
            <w:r w:rsidRPr="001D2694">
              <w:rPr>
                <w:rFonts w:ascii="Gill Sans MT" w:hAnsi="Gill Sans MT"/>
              </w:rPr>
              <w:t xml:space="preserve">Although acknowledge important role of behaviour, this is beyond the scope of the planning system alone. </w:t>
            </w:r>
          </w:p>
        </w:tc>
        <w:tc>
          <w:tcPr>
            <w:tcW w:w="3656" w:type="dxa"/>
          </w:tcPr>
          <w:p w14:paraId="45B5AB19" w14:textId="128FD8DF" w:rsidR="00C62CD2" w:rsidRPr="001D2694" w:rsidRDefault="00C62CD2" w:rsidP="00C62CD2">
            <w:pPr>
              <w:rPr>
                <w:rFonts w:ascii="Gill Sans MT" w:hAnsi="Gill Sans MT"/>
              </w:rPr>
            </w:pPr>
            <w:r w:rsidRPr="001D2694">
              <w:rPr>
                <w:rFonts w:ascii="Gill Sans MT" w:hAnsi="Gill Sans MT"/>
              </w:rPr>
              <w:t>None required</w:t>
            </w:r>
          </w:p>
        </w:tc>
      </w:tr>
      <w:tr w:rsidR="00C62CD2" w:rsidRPr="00D63E52" w14:paraId="4A061ECD" w14:textId="77777777" w:rsidTr="006E0362">
        <w:tc>
          <w:tcPr>
            <w:tcW w:w="2116" w:type="dxa"/>
          </w:tcPr>
          <w:p w14:paraId="48582AFA" w14:textId="6E313F68" w:rsidR="00C62CD2" w:rsidRPr="006E06E0" w:rsidRDefault="00C62CD2" w:rsidP="00C62CD2">
            <w:pPr>
              <w:rPr>
                <w:rFonts w:ascii="Gill Sans MT" w:hAnsi="Gill Sans MT"/>
              </w:rPr>
            </w:pPr>
            <w:r w:rsidRPr="006E06E0">
              <w:rPr>
                <w:rFonts w:ascii="Gill Sans MT" w:hAnsi="Gill Sans MT"/>
              </w:rPr>
              <w:t>Paddy Cox</w:t>
            </w:r>
          </w:p>
        </w:tc>
        <w:tc>
          <w:tcPr>
            <w:tcW w:w="4305" w:type="dxa"/>
          </w:tcPr>
          <w:p w14:paraId="7975A3AA" w14:textId="787FF026" w:rsidR="00C62CD2" w:rsidRPr="001D2694" w:rsidRDefault="00C62CD2" w:rsidP="00C62CD2">
            <w:pPr>
              <w:rPr>
                <w:rFonts w:ascii="Gill Sans MT" w:hAnsi="Gill Sans MT"/>
              </w:rPr>
            </w:pPr>
            <w:r w:rsidRPr="001D2694">
              <w:rPr>
                <w:rFonts w:ascii="Gill Sans MT" w:hAnsi="Gill Sans MT"/>
              </w:rPr>
              <w:t>Would like more emphasis on embodied energy of construction</w:t>
            </w:r>
          </w:p>
        </w:tc>
        <w:tc>
          <w:tcPr>
            <w:tcW w:w="3871" w:type="dxa"/>
          </w:tcPr>
          <w:p w14:paraId="3114B1B6" w14:textId="1D049B9A" w:rsidR="00C62CD2" w:rsidRPr="001D2694" w:rsidRDefault="00C62CD2" w:rsidP="00C62CD2">
            <w:pPr>
              <w:rPr>
                <w:rFonts w:ascii="Gill Sans MT" w:hAnsi="Gill Sans MT"/>
              </w:rPr>
            </w:pPr>
            <w:r w:rsidRPr="001D2694">
              <w:rPr>
                <w:rFonts w:ascii="Gill Sans MT" w:hAnsi="Gill Sans MT"/>
              </w:rPr>
              <w:t xml:space="preserve">Although acknowledge importance of embodied energy this is very difficult for the Authority to measure and it is felt it would be disproportionate to be prescriptive about certain materials. The document does encourage re-use and use of recycle materials and does encourage the </w:t>
            </w:r>
            <w:r w:rsidRPr="001D2694">
              <w:rPr>
                <w:rFonts w:ascii="Gill Sans MT" w:hAnsi="Gill Sans MT"/>
              </w:rPr>
              <w:lastRenderedPageBreak/>
              <w:t>use of alternatives to plastic windows, doors and other common building elements, partly because of the high embodied energy of plastic.</w:t>
            </w:r>
          </w:p>
        </w:tc>
        <w:tc>
          <w:tcPr>
            <w:tcW w:w="3656" w:type="dxa"/>
          </w:tcPr>
          <w:p w14:paraId="01F25DD3" w14:textId="68AA267A" w:rsidR="00C62CD2" w:rsidRPr="001D2694" w:rsidRDefault="00C62CD2" w:rsidP="00C62CD2">
            <w:pPr>
              <w:rPr>
                <w:rFonts w:ascii="Gill Sans MT" w:hAnsi="Gill Sans MT"/>
              </w:rPr>
            </w:pPr>
            <w:r w:rsidRPr="001D2694">
              <w:rPr>
                <w:rFonts w:ascii="Gill Sans MT" w:hAnsi="Gill Sans MT"/>
              </w:rPr>
              <w:lastRenderedPageBreak/>
              <w:t>None required</w:t>
            </w:r>
          </w:p>
        </w:tc>
      </w:tr>
      <w:tr w:rsidR="00C62CD2" w:rsidRPr="00D63E52" w14:paraId="1B8E90C3" w14:textId="77777777" w:rsidTr="006E0362">
        <w:tc>
          <w:tcPr>
            <w:tcW w:w="2116" w:type="dxa"/>
          </w:tcPr>
          <w:p w14:paraId="53A9F460" w14:textId="725A595C" w:rsidR="00C62CD2" w:rsidRPr="001D2694" w:rsidRDefault="00C62CD2" w:rsidP="00C62CD2">
            <w:pPr>
              <w:rPr>
                <w:rFonts w:ascii="Gill Sans MT" w:hAnsi="Gill Sans MT"/>
              </w:rPr>
            </w:pPr>
            <w:r w:rsidRPr="006E06E0">
              <w:rPr>
                <w:rFonts w:ascii="Gill Sans MT" w:hAnsi="Gill Sans MT"/>
              </w:rPr>
              <w:lastRenderedPageBreak/>
              <w:t>Paddy Cox</w:t>
            </w:r>
          </w:p>
        </w:tc>
        <w:tc>
          <w:tcPr>
            <w:tcW w:w="4305" w:type="dxa"/>
          </w:tcPr>
          <w:p w14:paraId="3A10F5FF" w14:textId="253E79D9" w:rsidR="00C62CD2" w:rsidRPr="001D2694" w:rsidRDefault="00C62CD2" w:rsidP="00C62CD2">
            <w:pPr>
              <w:rPr>
                <w:rFonts w:ascii="Gill Sans MT" w:hAnsi="Gill Sans MT"/>
              </w:rPr>
            </w:pPr>
            <w:r w:rsidRPr="001D2694">
              <w:rPr>
                <w:rFonts w:ascii="Gill Sans MT" w:hAnsi="Gill Sans MT"/>
              </w:rPr>
              <w:t>Would like greater stress on local materials</w:t>
            </w:r>
          </w:p>
        </w:tc>
        <w:tc>
          <w:tcPr>
            <w:tcW w:w="3871" w:type="dxa"/>
          </w:tcPr>
          <w:p w14:paraId="37B9F96D" w14:textId="48747454" w:rsidR="00C62CD2" w:rsidRPr="001D2694" w:rsidRDefault="00C62CD2" w:rsidP="00C62CD2">
            <w:pPr>
              <w:rPr>
                <w:rFonts w:ascii="Gill Sans MT" w:hAnsi="Gill Sans MT"/>
              </w:rPr>
            </w:pPr>
            <w:r w:rsidRPr="001D2694">
              <w:rPr>
                <w:rFonts w:ascii="Gill Sans MT" w:hAnsi="Gill Sans MT"/>
              </w:rPr>
              <w:t xml:space="preserve">Agreed. </w:t>
            </w:r>
          </w:p>
        </w:tc>
        <w:tc>
          <w:tcPr>
            <w:tcW w:w="3656" w:type="dxa"/>
          </w:tcPr>
          <w:p w14:paraId="68B40E8F" w14:textId="50F0C4C6" w:rsidR="00F12E20" w:rsidRPr="001D2694" w:rsidRDefault="00C62CD2" w:rsidP="00C62CD2">
            <w:pPr>
              <w:rPr>
                <w:rFonts w:ascii="Gill Sans MT" w:hAnsi="Gill Sans MT"/>
              </w:rPr>
            </w:pPr>
            <w:r w:rsidRPr="001D2694">
              <w:rPr>
                <w:rFonts w:ascii="Gill Sans MT" w:hAnsi="Gill Sans MT"/>
              </w:rPr>
              <w:t xml:space="preserve">Text </w:t>
            </w:r>
            <w:r w:rsidR="00F12E20" w:rsidRPr="001D2694">
              <w:rPr>
                <w:rFonts w:ascii="Gill Sans MT" w:hAnsi="Gill Sans MT"/>
              </w:rPr>
              <w:t>in 2.</w:t>
            </w:r>
            <w:r w:rsidR="009D2EC3" w:rsidRPr="001D2694">
              <w:rPr>
                <w:rFonts w:ascii="Gill Sans MT" w:hAnsi="Gill Sans MT"/>
              </w:rPr>
              <w:t>8</w:t>
            </w:r>
            <w:r w:rsidR="009D2EC3">
              <w:rPr>
                <w:rFonts w:ascii="Gill Sans MT" w:hAnsi="Gill Sans MT"/>
              </w:rPr>
              <w:t>6</w:t>
            </w:r>
            <w:r w:rsidR="009D2EC3" w:rsidRPr="001D2694">
              <w:rPr>
                <w:rFonts w:ascii="Gill Sans MT" w:hAnsi="Gill Sans MT"/>
              </w:rPr>
              <w:t xml:space="preserve"> </w:t>
            </w:r>
            <w:r w:rsidRPr="001D2694">
              <w:rPr>
                <w:rFonts w:ascii="Gill Sans MT" w:hAnsi="Gill Sans MT"/>
              </w:rPr>
              <w:t>include</w:t>
            </w:r>
            <w:r w:rsidR="00051841">
              <w:rPr>
                <w:rFonts w:ascii="Gill Sans MT" w:hAnsi="Gill Sans MT"/>
              </w:rPr>
              <w:t>s</w:t>
            </w:r>
            <w:r w:rsidRPr="001D2694">
              <w:rPr>
                <w:rFonts w:ascii="Gill Sans MT" w:hAnsi="Gill Sans MT"/>
              </w:rPr>
              <w:t xml:space="preserve"> </w:t>
            </w:r>
            <w:r w:rsidR="00F12E20" w:rsidRPr="001D2694">
              <w:rPr>
                <w:rFonts w:ascii="Gill Sans MT" w:hAnsi="Gill Sans MT"/>
              </w:rPr>
              <w:t xml:space="preserve">extra </w:t>
            </w:r>
            <w:r w:rsidRPr="001D2694">
              <w:rPr>
                <w:rFonts w:ascii="Gill Sans MT" w:hAnsi="Gill Sans MT"/>
              </w:rPr>
              <w:t xml:space="preserve">paragraph </w:t>
            </w:r>
            <w:r w:rsidR="00F12E20" w:rsidRPr="001D2694">
              <w:rPr>
                <w:rFonts w:ascii="Gill Sans MT" w:hAnsi="Gill Sans MT"/>
              </w:rPr>
              <w:t>encouraging applicants to:</w:t>
            </w:r>
          </w:p>
          <w:p w14:paraId="74A29081" w14:textId="245732CB" w:rsidR="00C62CD2" w:rsidRPr="001D2694" w:rsidRDefault="00F12E20" w:rsidP="00C62CD2">
            <w:pPr>
              <w:rPr>
                <w:rFonts w:ascii="Gill Sans MT" w:hAnsi="Gill Sans MT"/>
              </w:rPr>
            </w:pPr>
            <w:r w:rsidRPr="001D2694">
              <w:rPr>
                <w:rFonts w:ascii="Gill Sans MT" w:hAnsi="Gill Sans MT"/>
              </w:rPr>
              <w:t>•</w:t>
            </w:r>
            <w:r w:rsidRPr="001D2694">
              <w:rPr>
                <w:rFonts w:ascii="Gill Sans MT" w:hAnsi="Gill Sans MT"/>
              </w:rPr>
              <w:tab/>
            </w:r>
            <w:r w:rsidRPr="001D2694">
              <w:rPr>
                <w:rFonts w:ascii="Gill Sans MT" w:hAnsi="Gill Sans MT"/>
                <w:i/>
              </w:rPr>
              <w:t xml:space="preserve"> use locally-sourced materials</w:t>
            </w:r>
            <w:r w:rsidR="00051841">
              <w:rPr>
                <w:rFonts w:ascii="Gill Sans MT" w:hAnsi="Gill Sans MT"/>
                <w:i/>
              </w:rPr>
              <w:t xml:space="preserve"> where possible</w:t>
            </w:r>
            <w:r w:rsidRPr="001D2694">
              <w:rPr>
                <w:rFonts w:ascii="Gill Sans MT" w:hAnsi="Gill Sans MT"/>
                <w:i/>
              </w:rPr>
              <w:t xml:space="preserve"> due to the need to reduce carbon miles inherent in transporting materials from afar.</w:t>
            </w:r>
          </w:p>
        </w:tc>
      </w:tr>
      <w:tr w:rsidR="00C62CD2" w:rsidRPr="00D63E52" w14:paraId="21AD979B" w14:textId="77777777" w:rsidTr="006E0362">
        <w:tc>
          <w:tcPr>
            <w:tcW w:w="2116" w:type="dxa"/>
          </w:tcPr>
          <w:p w14:paraId="22EE8AD9" w14:textId="0F2323DF" w:rsidR="00C62CD2" w:rsidRPr="001D2694" w:rsidRDefault="00C62CD2" w:rsidP="00C62CD2">
            <w:pPr>
              <w:rPr>
                <w:rFonts w:ascii="Gill Sans MT" w:hAnsi="Gill Sans MT"/>
              </w:rPr>
            </w:pPr>
            <w:r w:rsidRPr="006E06E0">
              <w:rPr>
                <w:rFonts w:ascii="Gill Sans MT" w:hAnsi="Gill Sans MT"/>
              </w:rPr>
              <w:t>Paddy Cox</w:t>
            </w:r>
          </w:p>
        </w:tc>
        <w:tc>
          <w:tcPr>
            <w:tcW w:w="4305" w:type="dxa"/>
          </w:tcPr>
          <w:p w14:paraId="34516C37" w14:textId="6E02665B" w:rsidR="00C62CD2" w:rsidRPr="001D2694" w:rsidRDefault="00C62CD2" w:rsidP="00C62CD2">
            <w:pPr>
              <w:rPr>
                <w:rFonts w:ascii="Gill Sans MT" w:hAnsi="Gill Sans MT"/>
              </w:rPr>
            </w:pPr>
            <w:r w:rsidRPr="001D2694">
              <w:rPr>
                <w:rFonts w:ascii="Gill Sans MT" w:hAnsi="Gill Sans MT"/>
              </w:rPr>
              <w:t>Would like SPD to encourage use of local timber fuel &lt;20% moisture content</w:t>
            </w:r>
          </w:p>
        </w:tc>
        <w:tc>
          <w:tcPr>
            <w:tcW w:w="3871" w:type="dxa"/>
          </w:tcPr>
          <w:p w14:paraId="32B15B77" w14:textId="54B195E9" w:rsidR="00C62CD2" w:rsidRPr="001D2694" w:rsidRDefault="00C62CD2" w:rsidP="00F12E20">
            <w:pPr>
              <w:rPr>
                <w:rFonts w:ascii="Gill Sans MT" w:hAnsi="Gill Sans MT"/>
              </w:rPr>
            </w:pPr>
            <w:r w:rsidRPr="001D2694">
              <w:rPr>
                <w:rFonts w:ascii="Gill Sans MT" w:hAnsi="Gill Sans MT"/>
              </w:rPr>
              <w:t xml:space="preserve">The standard of wood that can be used is already being tackled by Government. </w:t>
            </w:r>
            <w:r w:rsidR="00F12E20" w:rsidRPr="001D2694">
              <w:rPr>
                <w:rFonts w:ascii="Gill Sans MT" w:hAnsi="Gill Sans MT"/>
              </w:rPr>
              <w:t>Agreed locally-sourced materials should be encouraged</w:t>
            </w:r>
          </w:p>
        </w:tc>
        <w:tc>
          <w:tcPr>
            <w:tcW w:w="3656" w:type="dxa"/>
          </w:tcPr>
          <w:p w14:paraId="590EA3C5" w14:textId="3FB9D1E6" w:rsidR="00C62CD2" w:rsidRPr="001D2694" w:rsidRDefault="00F12E20" w:rsidP="009D2EC3">
            <w:pPr>
              <w:rPr>
                <w:rFonts w:ascii="Gill Sans MT" w:hAnsi="Gill Sans MT"/>
              </w:rPr>
            </w:pPr>
            <w:r w:rsidRPr="001D2694">
              <w:rPr>
                <w:rFonts w:ascii="Gill Sans MT" w:hAnsi="Gill Sans MT"/>
              </w:rPr>
              <w:t>See proposed extra paragraph in 2.</w:t>
            </w:r>
            <w:r w:rsidR="009D2EC3" w:rsidRPr="001D2694">
              <w:rPr>
                <w:rFonts w:ascii="Gill Sans MT" w:hAnsi="Gill Sans MT"/>
              </w:rPr>
              <w:t>8</w:t>
            </w:r>
            <w:r w:rsidR="009D2EC3">
              <w:rPr>
                <w:rFonts w:ascii="Gill Sans MT" w:hAnsi="Gill Sans MT"/>
              </w:rPr>
              <w:t>6</w:t>
            </w:r>
            <w:r w:rsidR="009D2EC3" w:rsidRPr="001D2694">
              <w:rPr>
                <w:rFonts w:ascii="Gill Sans MT" w:hAnsi="Gill Sans MT"/>
              </w:rPr>
              <w:t xml:space="preserve"> </w:t>
            </w:r>
            <w:r w:rsidRPr="001D2694">
              <w:rPr>
                <w:rFonts w:ascii="Gill Sans MT" w:hAnsi="Gill Sans MT"/>
              </w:rPr>
              <w:t xml:space="preserve">in </w:t>
            </w:r>
            <w:r w:rsidR="00DD3961" w:rsidRPr="001D2694">
              <w:rPr>
                <w:rFonts w:ascii="Gill Sans MT" w:hAnsi="Gill Sans MT"/>
              </w:rPr>
              <w:t>row above this one.</w:t>
            </w:r>
          </w:p>
        </w:tc>
      </w:tr>
      <w:tr w:rsidR="00C62CD2" w:rsidRPr="00D63E52" w14:paraId="2CAABDA0" w14:textId="77777777" w:rsidTr="006E0362">
        <w:tc>
          <w:tcPr>
            <w:tcW w:w="2116" w:type="dxa"/>
          </w:tcPr>
          <w:p w14:paraId="5793BD0C" w14:textId="5A9C5A64" w:rsidR="00C62CD2" w:rsidRPr="001D2694" w:rsidRDefault="00C62CD2" w:rsidP="00C62CD2">
            <w:pPr>
              <w:rPr>
                <w:rFonts w:ascii="Gill Sans MT" w:hAnsi="Gill Sans MT"/>
              </w:rPr>
            </w:pPr>
            <w:r w:rsidRPr="006E06E0">
              <w:rPr>
                <w:rFonts w:ascii="Gill Sans MT" w:hAnsi="Gill Sans MT"/>
              </w:rPr>
              <w:t>Paddy Cox</w:t>
            </w:r>
          </w:p>
        </w:tc>
        <w:tc>
          <w:tcPr>
            <w:tcW w:w="4305" w:type="dxa"/>
          </w:tcPr>
          <w:p w14:paraId="59C86035" w14:textId="11AA0BD1" w:rsidR="00C62CD2" w:rsidRPr="001D2694" w:rsidRDefault="00C62CD2" w:rsidP="00C62CD2">
            <w:pPr>
              <w:rPr>
                <w:rFonts w:ascii="Gill Sans MT" w:hAnsi="Gill Sans MT"/>
              </w:rPr>
            </w:pPr>
            <w:r w:rsidRPr="001D2694">
              <w:rPr>
                <w:rFonts w:ascii="Gill Sans MT" w:hAnsi="Gill Sans MT"/>
              </w:rPr>
              <w:t>The SPD dismisses on-shore wind energy out of hand, on the grounds of visual amenity which is too categorical, given the importance of maximising green energy.</w:t>
            </w:r>
          </w:p>
        </w:tc>
        <w:tc>
          <w:tcPr>
            <w:tcW w:w="3871" w:type="dxa"/>
          </w:tcPr>
          <w:p w14:paraId="771FABD7" w14:textId="59B24000" w:rsidR="00C62CD2" w:rsidRPr="001D2694" w:rsidRDefault="00C62CD2" w:rsidP="00C62CD2">
            <w:pPr>
              <w:rPr>
                <w:rFonts w:ascii="Gill Sans MT" w:hAnsi="Gill Sans MT"/>
              </w:rPr>
            </w:pPr>
            <w:r w:rsidRPr="001D2694">
              <w:rPr>
                <w:rFonts w:ascii="Gill Sans MT" w:hAnsi="Gill Sans MT"/>
              </w:rPr>
              <w:t>The document says that wind is likely to be unacceptable for visual reasons in most cases, so this has not been completely dismissed but will be subject to sensitivity of visual impacts.</w:t>
            </w:r>
          </w:p>
        </w:tc>
        <w:tc>
          <w:tcPr>
            <w:tcW w:w="3656" w:type="dxa"/>
          </w:tcPr>
          <w:p w14:paraId="1510481A" w14:textId="0620E5AF" w:rsidR="00C62CD2" w:rsidRPr="001D2694" w:rsidRDefault="00C62CD2" w:rsidP="00C62CD2">
            <w:pPr>
              <w:rPr>
                <w:rFonts w:ascii="Gill Sans MT" w:hAnsi="Gill Sans MT"/>
              </w:rPr>
            </w:pPr>
            <w:r w:rsidRPr="001D2694">
              <w:rPr>
                <w:rFonts w:ascii="Gill Sans MT" w:hAnsi="Gill Sans MT"/>
              </w:rPr>
              <w:t>None required</w:t>
            </w:r>
          </w:p>
        </w:tc>
      </w:tr>
      <w:tr w:rsidR="00C62CD2" w:rsidRPr="00D63E52" w14:paraId="17BE0540" w14:textId="77777777" w:rsidTr="006E0362">
        <w:tc>
          <w:tcPr>
            <w:tcW w:w="2116" w:type="dxa"/>
          </w:tcPr>
          <w:p w14:paraId="24BFEBEE" w14:textId="3A8D6243" w:rsidR="00C62CD2" w:rsidRPr="001D2694" w:rsidRDefault="00C62CD2" w:rsidP="00C62CD2">
            <w:pPr>
              <w:rPr>
                <w:rFonts w:ascii="Gill Sans MT" w:hAnsi="Gill Sans MT"/>
              </w:rPr>
            </w:pPr>
            <w:r w:rsidRPr="006E06E0">
              <w:rPr>
                <w:rFonts w:ascii="Gill Sans MT" w:hAnsi="Gill Sans MT"/>
              </w:rPr>
              <w:t>Paddy Cox</w:t>
            </w:r>
          </w:p>
        </w:tc>
        <w:tc>
          <w:tcPr>
            <w:tcW w:w="4305" w:type="dxa"/>
          </w:tcPr>
          <w:p w14:paraId="71CADDE7" w14:textId="7516B770" w:rsidR="00C62CD2" w:rsidRPr="001D2694" w:rsidRDefault="00C62CD2" w:rsidP="00C62CD2">
            <w:pPr>
              <w:rPr>
                <w:rFonts w:ascii="Gill Sans MT" w:hAnsi="Gill Sans MT"/>
              </w:rPr>
            </w:pPr>
            <w:r w:rsidRPr="001D2694">
              <w:rPr>
                <w:rFonts w:ascii="Gill Sans MT" w:hAnsi="Gill Sans MT"/>
              </w:rPr>
              <w:t>Questions the efficacy of promoting EVs</w:t>
            </w:r>
          </w:p>
        </w:tc>
        <w:tc>
          <w:tcPr>
            <w:tcW w:w="3871" w:type="dxa"/>
          </w:tcPr>
          <w:p w14:paraId="0EAFDBF6" w14:textId="56B62E0F" w:rsidR="00C62CD2" w:rsidRPr="001D2694" w:rsidRDefault="00C62CD2" w:rsidP="00C62CD2">
            <w:pPr>
              <w:rPr>
                <w:rFonts w:ascii="Gill Sans MT" w:hAnsi="Gill Sans MT"/>
              </w:rPr>
            </w:pPr>
            <w:r w:rsidRPr="001D2694">
              <w:rPr>
                <w:rFonts w:ascii="Gill Sans MT" w:hAnsi="Gill Sans MT"/>
              </w:rPr>
              <w:t>Research has shown that carbon impact of EVs would be better than petrol/diesel even from a fully fossil-</w:t>
            </w:r>
            <w:r w:rsidRPr="001D2694">
              <w:rPr>
                <w:rFonts w:ascii="Gill Sans MT" w:hAnsi="Gill Sans MT"/>
              </w:rPr>
              <w:lastRenderedPageBreak/>
              <w:t>fuel powered National Grid. In fact UK power is fuelled by approximately 50% low/zero carbon energy and rising, so EVs are a much more sustainable way of transporting people than the combustion engine, even taking into account resources needed for battery production.</w:t>
            </w:r>
          </w:p>
        </w:tc>
        <w:tc>
          <w:tcPr>
            <w:tcW w:w="3656" w:type="dxa"/>
          </w:tcPr>
          <w:p w14:paraId="0B96155B" w14:textId="425D2E19" w:rsidR="00C62CD2" w:rsidRPr="001D2694" w:rsidRDefault="00C62CD2" w:rsidP="00C62CD2">
            <w:pPr>
              <w:rPr>
                <w:rFonts w:ascii="Gill Sans MT" w:hAnsi="Gill Sans MT"/>
              </w:rPr>
            </w:pPr>
            <w:r w:rsidRPr="001D2694">
              <w:rPr>
                <w:rFonts w:ascii="Gill Sans MT" w:hAnsi="Gill Sans MT"/>
              </w:rPr>
              <w:lastRenderedPageBreak/>
              <w:t>None required</w:t>
            </w:r>
          </w:p>
        </w:tc>
      </w:tr>
      <w:tr w:rsidR="00C62CD2" w:rsidRPr="00D63E52" w14:paraId="715C71CF" w14:textId="77777777" w:rsidTr="006E0362">
        <w:tc>
          <w:tcPr>
            <w:tcW w:w="2116" w:type="dxa"/>
          </w:tcPr>
          <w:p w14:paraId="06B0FFCD" w14:textId="2A45068F" w:rsidR="00C62CD2" w:rsidRPr="001D2694" w:rsidRDefault="00C62CD2" w:rsidP="00C62CD2">
            <w:pPr>
              <w:rPr>
                <w:rFonts w:ascii="Gill Sans MT" w:hAnsi="Gill Sans MT"/>
              </w:rPr>
            </w:pPr>
            <w:r w:rsidRPr="006E06E0">
              <w:rPr>
                <w:rFonts w:ascii="Gill Sans MT" w:hAnsi="Gill Sans MT"/>
              </w:rPr>
              <w:lastRenderedPageBreak/>
              <w:t>Paddy Cox</w:t>
            </w:r>
          </w:p>
        </w:tc>
        <w:tc>
          <w:tcPr>
            <w:tcW w:w="4305" w:type="dxa"/>
          </w:tcPr>
          <w:p w14:paraId="4F521624" w14:textId="209BEA6A" w:rsidR="00C62CD2" w:rsidRPr="001D2694" w:rsidRDefault="00C62CD2" w:rsidP="00C62CD2">
            <w:pPr>
              <w:rPr>
                <w:rFonts w:ascii="Gill Sans MT" w:hAnsi="Gill Sans MT"/>
              </w:rPr>
            </w:pPr>
            <w:r w:rsidRPr="001D2694">
              <w:rPr>
                <w:rFonts w:ascii="Gill Sans MT" w:hAnsi="Gill Sans MT"/>
              </w:rPr>
              <w:t>Notes requirement to use ‘Grown in Britain’ timber or FSC but would prefer greater emphasis on smaller suppliers</w:t>
            </w:r>
          </w:p>
        </w:tc>
        <w:tc>
          <w:tcPr>
            <w:tcW w:w="3871" w:type="dxa"/>
          </w:tcPr>
          <w:p w14:paraId="4B2685C0" w14:textId="7D2A8B28" w:rsidR="00C62CD2" w:rsidRPr="001D2694" w:rsidRDefault="00C62CD2" w:rsidP="00C62CD2">
            <w:pPr>
              <w:rPr>
                <w:rFonts w:ascii="Gill Sans MT" w:hAnsi="Gill Sans MT"/>
              </w:rPr>
            </w:pPr>
            <w:r w:rsidRPr="001D2694">
              <w:rPr>
                <w:rFonts w:ascii="Gill Sans MT" w:hAnsi="Gill Sans MT"/>
              </w:rPr>
              <w:t>The Authority is keen to support the Grown in Britain (G in B) initiative, which at least reduces UK dependence on imports and the carbon miles associated with that.</w:t>
            </w:r>
          </w:p>
          <w:p w14:paraId="1B284589" w14:textId="71E01136" w:rsidR="00C62CD2" w:rsidRPr="001D2694" w:rsidRDefault="00C62CD2" w:rsidP="00C62CD2">
            <w:pPr>
              <w:rPr>
                <w:rFonts w:ascii="Gill Sans MT" w:hAnsi="Gill Sans MT"/>
              </w:rPr>
            </w:pPr>
            <w:r w:rsidRPr="001D2694">
              <w:rPr>
                <w:rFonts w:ascii="Gill Sans MT" w:hAnsi="Gill Sans MT"/>
              </w:rPr>
              <w:t>The Point that smaller companies are less likely to afford G in B certification is noted, although the Authority cannot recommend specific suppliers.</w:t>
            </w:r>
          </w:p>
        </w:tc>
        <w:tc>
          <w:tcPr>
            <w:tcW w:w="3656" w:type="dxa"/>
          </w:tcPr>
          <w:p w14:paraId="7A531599" w14:textId="2611D68F" w:rsidR="00DD3961" w:rsidRPr="001D2694" w:rsidRDefault="00DD3961" w:rsidP="00C62CD2">
            <w:pPr>
              <w:rPr>
                <w:rFonts w:ascii="Gill Sans MT" w:hAnsi="Gill Sans MT"/>
              </w:rPr>
            </w:pPr>
            <w:r w:rsidRPr="001D2694">
              <w:rPr>
                <w:rFonts w:ascii="Gill Sans MT" w:hAnsi="Gill Sans MT"/>
              </w:rPr>
              <w:t>Text in 2.</w:t>
            </w:r>
            <w:r w:rsidR="009D2EC3" w:rsidRPr="001D2694">
              <w:rPr>
                <w:rFonts w:ascii="Gill Sans MT" w:hAnsi="Gill Sans MT"/>
              </w:rPr>
              <w:t>8</w:t>
            </w:r>
            <w:r w:rsidR="009D2EC3">
              <w:rPr>
                <w:rFonts w:ascii="Gill Sans MT" w:hAnsi="Gill Sans MT"/>
              </w:rPr>
              <w:t>6</w:t>
            </w:r>
            <w:r w:rsidR="009D2EC3" w:rsidRPr="001D2694">
              <w:rPr>
                <w:rFonts w:ascii="Gill Sans MT" w:hAnsi="Gill Sans MT"/>
              </w:rPr>
              <w:t xml:space="preserve"> </w:t>
            </w:r>
            <w:r w:rsidR="009771FD">
              <w:rPr>
                <w:rFonts w:ascii="Gill Sans MT" w:hAnsi="Gill Sans MT"/>
              </w:rPr>
              <w:t xml:space="preserve">now </w:t>
            </w:r>
            <w:r w:rsidRPr="001D2694">
              <w:rPr>
                <w:rFonts w:ascii="Gill Sans MT" w:hAnsi="Gill Sans MT"/>
              </w:rPr>
              <w:t>include</w:t>
            </w:r>
            <w:r w:rsidR="009771FD">
              <w:rPr>
                <w:rFonts w:ascii="Gill Sans MT" w:hAnsi="Gill Sans MT"/>
              </w:rPr>
              <w:t>s an</w:t>
            </w:r>
            <w:r w:rsidRPr="001D2694">
              <w:rPr>
                <w:rFonts w:ascii="Gill Sans MT" w:hAnsi="Gill Sans MT"/>
              </w:rPr>
              <w:t xml:space="preserve"> extra paragraph encouraging applicants to:</w:t>
            </w:r>
          </w:p>
          <w:p w14:paraId="7300662B" w14:textId="1A383B99" w:rsidR="00C62CD2" w:rsidRPr="00A20AA8" w:rsidRDefault="00DD3961" w:rsidP="00C62CD2">
            <w:pPr>
              <w:rPr>
                <w:rFonts w:ascii="Gill Sans MT" w:hAnsi="Gill Sans MT"/>
              </w:rPr>
            </w:pPr>
            <w:r w:rsidRPr="00A20AA8">
              <w:rPr>
                <w:rFonts w:ascii="Gill Sans MT" w:hAnsi="Gill Sans MT"/>
                <w:i/>
              </w:rPr>
              <w:t>•</w:t>
            </w:r>
            <w:r w:rsidRPr="00A20AA8">
              <w:rPr>
                <w:rFonts w:ascii="Gill Sans MT" w:hAnsi="Gill Sans MT"/>
                <w:i/>
              </w:rPr>
              <w:tab/>
              <w:t>use timber from a local source in lieu of Grown in Britain or FSC certified if provenance of this timber can be assured through written documentation.</w:t>
            </w:r>
          </w:p>
        </w:tc>
      </w:tr>
      <w:tr w:rsidR="00C62CD2" w:rsidRPr="00D63E52" w14:paraId="44F8E80D" w14:textId="77777777" w:rsidTr="006E0362">
        <w:tc>
          <w:tcPr>
            <w:tcW w:w="2116" w:type="dxa"/>
          </w:tcPr>
          <w:p w14:paraId="5077601F" w14:textId="27E8EACD" w:rsidR="00C62CD2" w:rsidRPr="001D2694" w:rsidRDefault="00C62CD2" w:rsidP="00C62CD2">
            <w:pPr>
              <w:rPr>
                <w:rFonts w:ascii="Gill Sans MT" w:hAnsi="Gill Sans MT"/>
              </w:rPr>
            </w:pPr>
            <w:proofErr w:type="spellStart"/>
            <w:r w:rsidRPr="006E06E0">
              <w:rPr>
                <w:rFonts w:ascii="Gill Sans MT" w:hAnsi="Gill Sans MT"/>
              </w:rPr>
              <w:t>Selborne</w:t>
            </w:r>
            <w:proofErr w:type="spellEnd"/>
            <w:r w:rsidRPr="006E06E0">
              <w:rPr>
                <w:rFonts w:ascii="Gill Sans MT" w:hAnsi="Gill Sans MT"/>
              </w:rPr>
              <w:t xml:space="preserve"> Parish Council</w:t>
            </w:r>
          </w:p>
        </w:tc>
        <w:tc>
          <w:tcPr>
            <w:tcW w:w="4305" w:type="dxa"/>
          </w:tcPr>
          <w:p w14:paraId="0EAF597C" w14:textId="1CC0A180" w:rsidR="00C62CD2" w:rsidRPr="00A20AA8" w:rsidRDefault="00C62CD2" w:rsidP="00C62CD2">
            <w:pPr>
              <w:rPr>
                <w:rFonts w:ascii="Gill Sans MT" w:hAnsi="Gill Sans MT"/>
              </w:rPr>
            </w:pPr>
            <w:r w:rsidRPr="00A20AA8">
              <w:rPr>
                <w:rFonts w:ascii="Gill Sans MT" w:hAnsi="Gill Sans MT"/>
              </w:rPr>
              <w:t>SPC fully supports the Sustainable Construction SPD</w:t>
            </w:r>
          </w:p>
        </w:tc>
        <w:tc>
          <w:tcPr>
            <w:tcW w:w="3871" w:type="dxa"/>
          </w:tcPr>
          <w:p w14:paraId="7808A3D0" w14:textId="36E4153E" w:rsidR="00C62CD2" w:rsidRPr="00A20AA8" w:rsidRDefault="00C62CD2" w:rsidP="00C62CD2">
            <w:pPr>
              <w:rPr>
                <w:rFonts w:ascii="Gill Sans MT" w:hAnsi="Gill Sans MT"/>
              </w:rPr>
            </w:pPr>
            <w:r w:rsidRPr="00A20AA8">
              <w:rPr>
                <w:rFonts w:ascii="Gill Sans MT" w:hAnsi="Gill Sans MT"/>
              </w:rPr>
              <w:t>Grateful for the support</w:t>
            </w:r>
          </w:p>
        </w:tc>
        <w:tc>
          <w:tcPr>
            <w:tcW w:w="3656" w:type="dxa"/>
          </w:tcPr>
          <w:p w14:paraId="7E81647C" w14:textId="22E9F70B" w:rsidR="00C62CD2" w:rsidRPr="00A20AA8" w:rsidRDefault="00C62CD2" w:rsidP="00C62CD2">
            <w:pPr>
              <w:rPr>
                <w:rFonts w:ascii="Gill Sans MT" w:hAnsi="Gill Sans MT"/>
              </w:rPr>
            </w:pPr>
            <w:r w:rsidRPr="00A20AA8">
              <w:rPr>
                <w:rFonts w:ascii="Gill Sans MT" w:hAnsi="Gill Sans MT"/>
              </w:rPr>
              <w:t>None required</w:t>
            </w:r>
          </w:p>
        </w:tc>
      </w:tr>
      <w:tr w:rsidR="00C62CD2" w:rsidRPr="00D63E52" w14:paraId="50961F30" w14:textId="77777777" w:rsidTr="006E0362">
        <w:tc>
          <w:tcPr>
            <w:tcW w:w="2116" w:type="dxa"/>
          </w:tcPr>
          <w:p w14:paraId="4E24F8BE" w14:textId="7E91DA07" w:rsidR="00C62CD2" w:rsidRPr="001D2694" w:rsidRDefault="00C62CD2" w:rsidP="00C62CD2">
            <w:pPr>
              <w:rPr>
                <w:rFonts w:ascii="Gill Sans MT" w:hAnsi="Gill Sans MT"/>
              </w:rPr>
            </w:pPr>
            <w:proofErr w:type="spellStart"/>
            <w:r w:rsidRPr="006E06E0">
              <w:rPr>
                <w:rFonts w:ascii="Gill Sans MT" w:hAnsi="Gill Sans MT"/>
              </w:rPr>
              <w:t>Selborne</w:t>
            </w:r>
            <w:proofErr w:type="spellEnd"/>
            <w:r w:rsidRPr="006E06E0">
              <w:rPr>
                <w:rFonts w:ascii="Gill Sans MT" w:hAnsi="Gill Sans MT"/>
              </w:rPr>
              <w:t xml:space="preserve"> Parish Council</w:t>
            </w:r>
          </w:p>
        </w:tc>
        <w:tc>
          <w:tcPr>
            <w:tcW w:w="4305" w:type="dxa"/>
          </w:tcPr>
          <w:p w14:paraId="7B676CCF" w14:textId="350FD50D" w:rsidR="00C62CD2" w:rsidRPr="00A20AA8" w:rsidRDefault="00C62CD2" w:rsidP="00C62CD2">
            <w:pPr>
              <w:rPr>
                <w:rFonts w:ascii="Gill Sans MT" w:hAnsi="Gill Sans MT"/>
              </w:rPr>
            </w:pPr>
            <w:r w:rsidRPr="00A20AA8">
              <w:rPr>
                <w:rFonts w:ascii="Gill Sans MT" w:hAnsi="Gill Sans MT"/>
              </w:rPr>
              <w:t>SPC is concerned that only 10% of larger residential developments are to be Passive Design</w:t>
            </w:r>
          </w:p>
        </w:tc>
        <w:tc>
          <w:tcPr>
            <w:tcW w:w="3871" w:type="dxa"/>
          </w:tcPr>
          <w:p w14:paraId="49C62E98" w14:textId="560886B6" w:rsidR="00C62CD2" w:rsidRPr="00A20AA8" w:rsidRDefault="00C62CD2" w:rsidP="00C62CD2">
            <w:pPr>
              <w:rPr>
                <w:rFonts w:ascii="Gill Sans MT" w:hAnsi="Gill Sans MT"/>
              </w:rPr>
            </w:pPr>
            <w:r w:rsidRPr="00A20AA8">
              <w:rPr>
                <w:rFonts w:ascii="Gill Sans MT" w:hAnsi="Gill Sans MT"/>
              </w:rPr>
              <w:t xml:space="preserve">Although it is agreed that passive house standards will be popular with many occupants it is thought proportionate to start with a 10% </w:t>
            </w:r>
            <w:r w:rsidRPr="00A20AA8">
              <w:rPr>
                <w:rFonts w:ascii="Gill Sans MT" w:hAnsi="Gill Sans MT"/>
              </w:rPr>
              <w:lastRenderedPageBreak/>
              <w:t>figure for larger housing developments (10 and above homes). There is likely to be a modest extra build cost at least in the short term until passive house standards become more widespread, which is likely.</w:t>
            </w:r>
          </w:p>
        </w:tc>
        <w:tc>
          <w:tcPr>
            <w:tcW w:w="3656" w:type="dxa"/>
          </w:tcPr>
          <w:p w14:paraId="52F65E8D" w14:textId="4CB7DF6F" w:rsidR="00C62CD2" w:rsidRPr="00A20AA8" w:rsidRDefault="00C62CD2" w:rsidP="00C62CD2">
            <w:pPr>
              <w:rPr>
                <w:rFonts w:ascii="Gill Sans MT" w:hAnsi="Gill Sans MT"/>
              </w:rPr>
            </w:pPr>
            <w:r w:rsidRPr="00A20AA8">
              <w:rPr>
                <w:rFonts w:ascii="Gill Sans MT" w:hAnsi="Gill Sans MT"/>
              </w:rPr>
              <w:lastRenderedPageBreak/>
              <w:t xml:space="preserve">None required </w:t>
            </w:r>
          </w:p>
        </w:tc>
      </w:tr>
      <w:tr w:rsidR="00C62CD2" w:rsidRPr="00D63E52" w14:paraId="11B0D07D" w14:textId="77777777" w:rsidTr="006E0362">
        <w:tc>
          <w:tcPr>
            <w:tcW w:w="2116" w:type="dxa"/>
          </w:tcPr>
          <w:p w14:paraId="57CE8767" w14:textId="2D234E90" w:rsidR="00C62CD2" w:rsidRPr="001D2694" w:rsidRDefault="00C62CD2" w:rsidP="00C62CD2">
            <w:pPr>
              <w:rPr>
                <w:rFonts w:ascii="Gill Sans MT" w:hAnsi="Gill Sans MT"/>
              </w:rPr>
            </w:pPr>
            <w:r w:rsidRPr="006E06E0">
              <w:rPr>
                <w:rFonts w:ascii="Gill Sans MT" w:hAnsi="Gill Sans MT"/>
              </w:rPr>
              <w:lastRenderedPageBreak/>
              <w:t>Southern Water</w:t>
            </w:r>
          </w:p>
        </w:tc>
        <w:tc>
          <w:tcPr>
            <w:tcW w:w="4305" w:type="dxa"/>
          </w:tcPr>
          <w:p w14:paraId="292D541C" w14:textId="3934CC18" w:rsidR="00C62CD2" w:rsidRPr="00A20AA8" w:rsidRDefault="00C62CD2" w:rsidP="00C62CD2">
            <w:pPr>
              <w:rPr>
                <w:rFonts w:ascii="Gill Sans MT" w:hAnsi="Gill Sans MT"/>
              </w:rPr>
            </w:pPr>
            <w:r w:rsidRPr="00A20AA8">
              <w:rPr>
                <w:rFonts w:ascii="Gill Sans MT" w:hAnsi="Gill Sans MT"/>
              </w:rPr>
              <w:t>Southern Water supports the Authority’s requirement for all new dwellings to meet the higher water efficiency standards of 110 l/p/d and 90 l/p/d for major development within the SDNP (p32).  Southern Water also supports the requirement for non-residential development to meet the minimum standards for BREEAM ‘Excellent’ within the water category, since a comprehensive approach to water efficiency standards across all types of new development should be adopted in order to help achieve meaningful savings.</w:t>
            </w:r>
          </w:p>
        </w:tc>
        <w:tc>
          <w:tcPr>
            <w:tcW w:w="3871" w:type="dxa"/>
          </w:tcPr>
          <w:p w14:paraId="4B0079E8" w14:textId="24C87541" w:rsidR="00C62CD2" w:rsidRPr="00A20AA8" w:rsidRDefault="00C62CD2" w:rsidP="00C62CD2">
            <w:pPr>
              <w:rPr>
                <w:rFonts w:ascii="Gill Sans MT" w:hAnsi="Gill Sans MT"/>
              </w:rPr>
            </w:pPr>
            <w:r w:rsidRPr="00A20AA8">
              <w:rPr>
                <w:rFonts w:ascii="Gill Sans MT" w:hAnsi="Gill Sans MT"/>
              </w:rPr>
              <w:t>Grateful for the support</w:t>
            </w:r>
          </w:p>
        </w:tc>
        <w:tc>
          <w:tcPr>
            <w:tcW w:w="3656" w:type="dxa"/>
          </w:tcPr>
          <w:p w14:paraId="6C519AE9" w14:textId="6B898BEF" w:rsidR="00C62CD2" w:rsidRPr="00A20AA8" w:rsidRDefault="00C62CD2" w:rsidP="00C62CD2">
            <w:pPr>
              <w:rPr>
                <w:rFonts w:ascii="Gill Sans MT" w:hAnsi="Gill Sans MT"/>
              </w:rPr>
            </w:pPr>
            <w:r w:rsidRPr="00A20AA8">
              <w:rPr>
                <w:rFonts w:ascii="Gill Sans MT" w:hAnsi="Gill Sans MT"/>
              </w:rPr>
              <w:t>None required</w:t>
            </w:r>
          </w:p>
        </w:tc>
      </w:tr>
      <w:tr w:rsidR="00C62CD2" w:rsidRPr="00D63E52" w14:paraId="3D063B47" w14:textId="77777777" w:rsidTr="006E0362">
        <w:tc>
          <w:tcPr>
            <w:tcW w:w="2116" w:type="dxa"/>
          </w:tcPr>
          <w:p w14:paraId="201F25CF" w14:textId="5B824491" w:rsidR="00C62CD2" w:rsidRPr="001D2694" w:rsidRDefault="00C62CD2" w:rsidP="00C62CD2">
            <w:pPr>
              <w:rPr>
                <w:rFonts w:ascii="Gill Sans MT" w:hAnsi="Gill Sans MT"/>
              </w:rPr>
            </w:pPr>
            <w:proofErr w:type="spellStart"/>
            <w:r w:rsidRPr="006E06E0">
              <w:rPr>
                <w:rFonts w:ascii="Gill Sans MT" w:hAnsi="Gill Sans MT"/>
              </w:rPr>
              <w:t>S</w:t>
            </w:r>
            <w:r w:rsidRPr="001D2694">
              <w:rPr>
                <w:rFonts w:ascii="Gill Sans MT" w:hAnsi="Gill Sans MT"/>
              </w:rPr>
              <w:t>torrington</w:t>
            </w:r>
            <w:proofErr w:type="spellEnd"/>
            <w:r w:rsidRPr="001D2694">
              <w:rPr>
                <w:rFonts w:ascii="Gill Sans MT" w:hAnsi="Gill Sans MT"/>
              </w:rPr>
              <w:t xml:space="preserve"> &amp; </w:t>
            </w:r>
            <w:proofErr w:type="spellStart"/>
            <w:r w:rsidRPr="001D2694">
              <w:rPr>
                <w:rFonts w:ascii="Gill Sans MT" w:hAnsi="Gill Sans MT"/>
              </w:rPr>
              <w:t>Sullington</w:t>
            </w:r>
            <w:proofErr w:type="spellEnd"/>
            <w:r w:rsidRPr="001D2694">
              <w:rPr>
                <w:rFonts w:ascii="Gill Sans MT" w:hAnsi="Gill Sans MT"/>
              </w:rPr>
              <w:t xml:space="preserve"> Parish Council</w:t>
            </w:r>
          </w:p>
          <w:p w14:paraId="6CC8277F" w14:textId="1DBABE31" w:rsidR="00C62CD2" w:rsidRPr="00A20AA8" w:rsidRDefault="00C62CD2" w:rsidP="00C62CD2">
            <w:pPr>
              <w:rPr>
                <w:rFonts w:ascii="Gill Sans MT" w:hAnsi="Gill Sans MT"/>
              </w:rPr>
            </w:pPr>
          </w:p>
        </w:tc>
        <w:tc>
          <w:tcPr>
            <w:tcW w:w="4305" w:type="dxa"/>
          </w:tcPr>
          <w:p w14:paraId="13BF5F28" w14:textId="23DC23E3" w:rsidR="00C62CD2" w:rsidRPr="00A20AA8" w:rsidRDefault="00C62CD2" w:rsidP="00C62CD2">
            <w:pPr>
              <w:pStyle w:val="ListParagraph"/>
              <w:ind w:left="360"/>
              <w:rPr>
                <w:rFonts w:ascii="Gill Sans MT" w:hAnsi="Gill Sans MT"/>
                <w:sz w:val="24"/>
                <w:szCs w:val="24"/>
              </w:rPr>
            </w:pPr>
            <w:r w:rsidRPr="00A20AA8">
              <w:rPr>
                <w:rFonts w:ascii="Gill Sans MT" w:hAnsi="Gill Sans MT"/>
                <w:sz w:val="24"/>
                <w:szCs w:val="24"/>
              </w:rPr>
              <w:t>Detailed comments, including:</w:t>
            </w:r>
          </w:p>
          <w:p w14:paraId="02731BF6" w14:textId="3C9768F7" w:rsidR="00C62CD2" w:rsidRPr="00A20AA8" w:rsidRDefault="00C62CD2" w:rsidP="00C62CD2">
            <w:pPr>
              <w:pStyle w:val="ListParagraph"/>
              <w:numPr>
                <w:ilvl w:val="0"/>
                <w:numId w:val="35"/>
              </w:numPr>
              <w:rPr>
                <w:rFonts w:ascii="Gill Sans MT" w:hAnsi="Gill Sans MT"/>
                <w:sz w:val="24"/>
                <w:szCs w:val="24"/>
              </w:rPr>
            </w:pPr>
            <w:r w:rsidRPr="00A20AA8">
              <w:rPr>
                <w:rFonts w:ascii="Gill Sans MT" w:hAnsi="Gill Sans MT"/>
                <w:sz w:val="24"/>
                <w:szCs w:val="24"/>
              </w:rPr>
              <w:t>Within this document, ‘carbon neutral’ is taken to mean operationally neutral, not whole life.</w:t>
            </w:r>
          </w:p>
          <w:p w14:paraId="17A29324" w14:textId="50329A52" w:rsidR="00C62CD2" w:rsidRPr="00A20AA8" w:rsidRDefault="00C62CD2" w:rsidP="00C62CD2">
            <w:pPr>
              <w:pStyle w:val="ListParagraph"/>
              <w:numPr>
                <w:ilvl w:val="0"/>
                <w:numId w:val="35"/>
              </w:numPr>
              <w:rPr>
                <w:rFonts w:ascii="Gill Sans MT" w:hAnsi="Gill Sans MT"/>
                <w:sz w:val="24"/>
                <w:szCs w:val="24"/>
              </w:rPr>
            </w:pPr>
            <w:r w:rsidRPr="00A20AA8">
              <w:rPr>
                <w:rFonts w:ascii="Gill Sans MT" w:hAnsi="Gill Sans MT"/>
                <w:sz w:val="24"/>
                <w:szCs w:val="24"/>
              </w:rPr>
              <w:lastRenderedPageBreak/>
              <w:t>EV charging of EV not included in energy consumption target.</w:t>
            </w:r>
          </w:p>
          <w:p w14:paraId="761257CE" w14:textId="50E60A96" w:rsidR="00C62CD2" w:rsidRPr="00A20AA8" w:rsidRDefault="00C62CD2" w:rsidP="00C62CD2">
            <w:pPr>
              <w:pStyle w:val="ListParagraph"/>
              <w:numPr>
                <w:ilvl w:val="0"/>
                <w:numId w:val="35"/>
              </w:numPr>
              <w:rPr>
                <w:rFonts w:ascii="Gill Sans MT" w:hAnsi="Gill Sans MT"/>
                <w:sz w:val="24"/>
                <w:szCs w:val="24"/>
              </w:rPr>
            </w:pPr>
            <w:r w:rsidRPr="00A20AA8">
              <w:rPr>
                <w:rFonts w:ascii="Gill Sans MT" w:hAnsi="Gill Sans MT"/>
                <w:sz w:val="24"/>
                <w:szCs w:val="24"/>
              </w:rPr>
              <w:t>Why isn’t the failure to recycle plastics tackled?</w:t>
            </w:r>
          </w:p>
          <w:p w14:paraId="64CD3567" w14:textId="77777777" w:rsidR="00C62CD2" w:rsidRPr="00A20AA8" w:rsidRDefault="00C62CD2" w:rsidP="00C62CD2">
            <w:pPr>
              <w:pStyle w:val="ListParagraph"/>
              <w:numPr>
                <w:ilvl w:val="0"/>
                <w:numId w:val="35"/>
              </w:numPr>
              <w:rPr>
                <w:rFonts w:ascii="Gill Sans MT" w:hAnsi="Gill Sans MT"/>
                <w:sz w:val="24"/>
                <w:szCs w:val="24"/>
              </w:rPr>
            </w:pPr>
            <w:r w:rsidRPr="00A20AA8">
              <w:rPr>
                <w:rFonts w:ascii="Gill Sans MT" w:hAnsi="Gill Sans MT"/>
                <w:sz w:val="24"/>
                <w:szCs w:val="24"/>
              </w:rPr>
              <w:t>Document should take into account the extra maintenance required by timber windows over plastic and aluminium.</w:t>
            </w:r>
          </w:p>
          <w:p w14:paraId="2E768083" w14:textId="371DE781" w:rsidR="00C62CD2" w:rsidRPr="00A20AA8" w:rsidRDefault="00C62CD2" w:rsidP="00C62CD2">
            <w:pPr>
              <w:pStyle w:val="ListParagraph"/>
              <w:numPr>
                <w:ilvl w:val="0"/>
                <w:numId w:val="35"/>
              </w:numPr>
              <w:rPr>
                <w:rFonts w:ascii="Gill Sans MT" w:hAnsi="Gill Sans MT"/>
                <w:sz w:val="24"/>
                <w:szCs w:val="24"/>
              </w:rPr>
            </w:pPr>
            <w:r w:rsidRPr="00A20AA8">
              <w:rPr>
                <w:rFonts w:ascii="Gill Sans MT" w:hAnsi="Gill Sans MT"/>
                <w:sz w:val="24"/>
                <w:szCs w:val="24"/>
              </w:rPr>
              <w:t xml:space="preserve">Document does not address how solar panels etc. are to be recycled at end of life. </w:t>
            </w:r>
          </w:p>
          <w:p w14:paraId="55A01A9D" w14:textId="74BD0D97" w:rsidR="00C62CD2" w:rsidRPr="006E06E0" w:rsidRDefault="00C62CD2" w:rsidP="00C62CD2">
            <w:pPr>
              <w:rPr>
                <w:rFonts w:ascii="Gill Sans MT" w:hAnsi="Gill Sans MT"/>
              </w:rPr>
            </w:pPr>
          </w:p>
        </w:tc>
        <w:tc>
          <w:tcPr>
            <w:tcW w:w="3871" w:type="dxa"/>
          </w:tcPr>
          <w:p w14:paraId="652182F0" w14:textId="67C06A4C" w:rsidR="00C62CD2" w:rsidRPr="00A20AA8" w:rsidRDefault="00C62CD2" w:rsidP="00C62CD2">
            <w:pPr>
              <w:pStyle w:val="ListParagraph"/>
              <w:numPr>
                <w:ilvl w:val="0"/>
                <w:numId w:val="40"/>
              </w:numPr>
              <w:rPr>
                <w:rFonts w:ascii="Gill Sans MT" w:hAnsi="Gill Sans MT"/>
                <w:sz w:val="24"/>
                <w:szCs w:val="24"/>
              </w:rPr>
            </w:pPr>
            <w:r w:rsidRPr="00A20AA8">
              <w:rPr>
                <w:rFonts w:ascii="Gill Sans MT" w:hAnsi="Gill Sans MT"/>
                <w:sz w:val="24"/>
                <w:szCs w:val="24"/>
              </w:rPr>
              <w:lastRenderedPageBreak/>
              <w:t>Yes</w:t>
            </w:r>
          </w:p>
          <w:p w14:paraId="75F8765A" w14:textId="50A94066" w:rsidR="00C62CD2" w:rsidRPr="00A20AA8" w:rsidRDefault="00C62CD2" w:rsidP="00C62CD2">
            <w:pPr>
              <w:pStyle w:val="ListParagraph"/>
              <w:numPr>
                <w:ilvl w:val="0"/>
                <w:numId w:val="40"/>
              </w:numPr>
              <w:rPr>
                <w:rFonts w:ascii="Gill Sans MT" w:hAnsi="Gill Sans MT"/>
                <w:sz w:val="24"/>
                <w:szCs w:val="24"/>
              </w:rPr>
            </w:pPr>
            <w:r w:rsidRPr="00A20AA8">
              <w:rPr>
                <w:rFonts w:ascii="Gill Sans MT" w:hAnsi="Gill Sans MT"/>
                <w:sz w:val="24"/>
                <w:szCs w:val="24"/>
              </w:rPr>
              <w:t xml:space="preserve">Correct as we are only referencing the CO2 emissions regulated by building regulations. </w:t>
            </w:r>
            <w:r w:rsidRPr="00A20AA8">
              <w:rPr>
                <w:rFonts w:ascii="Gill Sans MT" w:hAnsi="Gill Sans MT"/>
                <w:sz w:val="24"/>
                <w:szCs w:val="24"/>
              </w:rPr>
              <w:lastRenderedPageBreak/>
              <w:t>This excludes all electrical appliances.</w:t>
            </w:r>
          </w:p>
          <w:p w14:paraId="5176A7E3" w14:textId="5036488F" w:rsidR="00C62CD2" w:rsidRPr="00A20AA8" w:rsidRDefault="00C62CD2" w:rsidP="00C62CD2">
            <w:pPr>
              <w:pStyle w:val="ListParagraph"/>
              <w:numPr>
                <w:ilvl w:val="0"/>
                <w:numId w:val="40"/>
              </w:numPr>
              <w:rPr>
                <w:rFonts w:ascii="Gill Sans MT" w:hAnsi="Gill Sans MT"/>
                <w:sz w:val="24"/>
                <w:szCs w:val="24"/>
              </w:rPr>
            </w:pPr>
            <w:r w:rsidRPr="00A20AA8">
              <w:rPr>
                <w:rFonts w:ascii="Gill Sans MT" w:hAnsi="Gill Sans MT"/>
                <w:sz w:val="24"/>
                <w:szCs w:val="24"/>
              </w:rPr>
              <w:t>Not within the scope of this document to solve this (difficult) problem.</w:t>
            </w:r>
          </w:p>
          <w:p w14:paraId="00B2D7C0" w14:textId="5E9FD87C" w:rsidR="00C62CD2" w:rsidRPr="00A20AA8" w:rsidRDefault="00C62CD2" w:rsidP="00C62CD2">
            <w:pPr>
              <w:pStyle w:val="ListParagraph"/>
              <w:numPr>
                <w:ilvl w:val="0"/>
                <w:numId w:val="40"/>
              </w:numPr>
              <w:rPr>
                <w:rFonts w:ascii="Gill Sans MT" w:hAnsi="Gill Sans MT"/>
                <w:sz w:val="24"/>
                <w:szCs w:val="24"/>
              </w:rPr>
            </w:pPr>
            <w:r w:rsidRPr="00A20AA8">
              <w:rPr>
                <w:rFonts w:ascii="Gill Sans MT" w:hAnsi="Gill Sans MT"/>
                <w:sz w:val="24"/>
                <w:szCs w:val="24"/>
              </w:rPr>
              <w:t>Properly treated hardwood should not need more maintenance. Even if painting and occasional repairs are taken into account, timber still will be a more sustainable material with a longer lifespan than plastic.</w:t>
            </w:r>
          </w:p>
          <w:p w14:paraId="7A29CD07" w14:textId="703141CE" w:rsidR="00C62CD2" w:rsidRPr="00A20AA8" w:rsidRDefault="00C62CD2" w:rsidP="00C62CD2">
            <w:pPr>
              <w:pStyle w:val="ListParagraph"/>
              <w:numPr>
                <w:ilvl w:val="0"/>
                <w:numId w:val="40"/>
              </w:numPr>
              <w:rPr>
                <w:rFonts w:ascii="Gill Sans MT" w:hAnsi="Gill Sans MT"/>
                <w:sz w:val="24"/>
                <w:szCs w:val="24"/>
              </w:rPr>
            </w:pPr>
            <w:r w:rsidRPr="00A20AA8">
              <w:rPr>
                <w:rFonts w:ascii="Gill Sans MT" w:hAnsi="Gill Sans MT"/>
                <w:sz w:val="24"/>
                <w:szCs w:val="24"/>
              </w:rPr>
              <w:t>True although as it happens the components of PV panels are highly recyclable (mostly glass, aluminium and silicon with a small amount of plastic). For the PV installed now this is a problem for 25-30 years from now, which this document cannot directly address.</w:t>
            </w:r>
          </w:p>
        </w:tc>
        <w:tc>
          <w:tcPr>
            <w:tcW w:w="3656" w:type="dxa"/>
          </w:tcPr>
          <w:p w14:paraId="30AB7723" w14:textId="3A427E01" w:rsidR="00C62CD2" w:rsidRPr="006E06E0" w:rsidRDefault="00C62CD2" w:rsidP="00C62CD2">
            <w:pPr>
              <w:rPr>
                <w:rFonts w:ascii="Gill Sans MT" w:hAnsi="Gill Sans MT"/>
              </w:rPr>
            </w:pPr>
            <w:r w:rsidRPr="006E06E0">
              <w:rPr>
                <w:rFonts w:ascii="Gill Sans MT" w:hAnsi="Gill Sans MT"/>
              </w:rPr>
              <w:lastRenderedPageBreak/>
              <w:t>None required</w:t>
            </w:r>
          </w:p>
        </w:tc>
      </w:tr>
      <w:tr w:rsidR="006E06E0" w:rsidRPr="00D63E52" w14:paraId="4BAFA349" w14:textId="77777777" w:rsidTr="006E0362">
        <w:tc>
          <w:tcPr>
            <w:tcW w:w="2116" w:type="dxa"/>
          </w:tcPr>
          <w:p w14:paraId="167ACC16" w14:textId="4E77083C" w:rsidR="006E06E0" w:rsidRPr="001D2694" w:rsidRDefault="006E06E0" w:rsidP="00A20AA8">
            <w:pPr>
              <w:pStyle w:val="ListParagraph"/>
              <w:ind w:left="0"/>
              <w:rPr>
                <w:rFonts w:ascii="Gill Sans MT" w:hAnsi="Gill Sans MT"/>
                <w:sz w:val="24"/>
                <w:szCs w:val="24"/>
              </w:rPr>
            </w:pPr>
            <w:proofErr w:type="spellStart"/>
            <w:r w:rsidRPr="00A20AA8">
              <w:rPr>
                <w:rFonts w:ascii="Gill Sans MT" w:hAnsi="Gill Sans MT"/>
                <w:sz w:val="24"/>
                <w:szCs w:val="24"/>
              </w:rPr>
              <w:lastRenderedPageBreak/>
              <w:t>Storrington</w:t>
            </w:r>
            <w:proofErr w:type="spellEnd"/>
            <w:r w:rsidRPr="00A20AA8">
              <w:rPr>
                <w:rFonts w:ascii="Gill Sans MT" w:hAnsi="Gill Sans MT"/>
                <w:sz w:val="24"/>
                <w:szCs w:val="24"/>
              </w:rPr>
              <w:t xml:space="preserve"> &amp; </w:t>
            </w:r>
            <w:proofErr w:type="spellStart"/>
            <w:r w:rsidRPr="00A20AA8">
              <w:rPr>
                <w:rFonts w:ascii="Gill Sans MT" w:hAnsi="Gill Sans MT"/>
                <w:sz w:val="24"/>
                <w:szCs w:val="24"/>
              </w:rPr>
              <w:t>Sullington</w:t>
            </w:r>
            <w:proofErr w:type="spellEnd"/>
            <w:r w:rsidRPr="00A20AA8">
              <w:rPr>
                <w:rFonts w:ascii="Gill Sans MT" w:hAnsi="Gill Sans MT"/>
                <w:sz w:val="24"/>
                <w:szCs w:val="24"/>
              </w:rPr>
              <w:t xml:space="preserve"> Parish Council</w:t>
            </w:r>
          </w:p>
        </w:tc>
        <w:tc>
          <w:tcPr>
            <w:tcW w:w="4305" w:type="dxa"/>
          </w:tcPr>
          <w:p w14:paraId="7FF43876" w14:textId="032239EA" w:rsidR="006E06E0" w:rsidRPr="001D2694" w:rsidRDefault="006E06E0" w:rsidP="00A20AA8">
            <w:pPr>
              <w:pStyle w:val="ListParagraph"/>
              <w:ind w:left="0"/>
              <w:rPr>
                <w:rFonts w:ascii="Gill Sans MT" w:hAnsi="Gill Sans MT"/>
                <w:sz w:val="24"/>
                <w:szCs w:val="24"/>
              </w:rPr>
            </w:pPr>
            <w:r w:rsidRPr="001D2694">
              <w:rPr>
                <w:rFonts w:ascii="Gill Sans MT" w:hAnsi="Gill Sans MT"/>
                <w:sz w:val="24"/>
                <w:szCs w:val="24"/>
              </w:rPr>
              <w:t>Promoting airtightness is problematic as living in an airtight environment is not healthy.</w:t>
            </w:r>
          </w:p>
        </w:tc>
        <w:tc>
          <w:tcPr>
            <w:tcW w:w="3871" w:type="dxa"/>
          </w:tcPr>
          <w:p w14:paraId="57270A37" w14:textId="4F18A153" w:rsidR="006E06E0" w:rsidRPr="001D2694" w:rsidRDefault="006E06E0" w:rsidP="001D2694">
            <w:pPr>
              <w:rPr>
                <w:rFonts w:ascii="Gill Sans MT" w:hAnsi="Gill Sans MT"/>
              </w:rPr>
            </w:pPr>
            <w:r w:rsidRPr="001D2694">
              <w:rPr>
                <w:rFonts w:ascii="Gill Sans MT" w:hAnsi="Gill Sans MT"/>
              </w:rPr>
              <w:t>Airtightness is not the same as ventilation. E.g. passive houses are extremely airtight but have good standards of ventilation with fresh air warmed with expelled waste air in winter through mechanical means. This ventilation standard is controlled which is not the case for the majority of new homes.</w:t>
            </w:r>
          </w:p>
        </w:tc>
        <w:tc>
          <w:tcPr>
            <w:tcW w:w="3656" w:type="dxa"/>
          </w:tcPr>
          <w:p w14:paraId="4EBFC57A" w14:textId="603C7647" w:rsidR="006E06E0" w:rsidRPr="001D2694" w:rsidRDefault="006E06E0" w:rsidP="006E06E0">
            <w:pPr>
              <w:rPr>
                <w:rFonts w:ascii="Gill Sans MT" w:hAnsi="Gill Sans MT"/>
              </w:rPr>
            </w:pPr>
            <w:r w:rsidRPr="006E06E0">
              <w:rPr>
                <w:rFonts w:ascii="Gill Sans MT" w:hAnsi="Gill Sans MT"/>
              </w:rPr>
              <w:t>New text (in italics</w:t>
            </w:r>
            <w:r w:rsidR="001D2694">
              <w:rPr>
                <w:rFonts w:ascii="Gill Sans MT" w:hAnsi="Gill Sans MT"/>
              </w:rPr>
              <w:t>)</w:t>
            </w:r>
            <w:r w:rsidRPr="006E06E0">
              <w:rPr>
                <w:rFonts w:ascii="Gill Sans MT" w:hAnsi="Gill Sans MT"/>
              </w:rPr>
              <w:t xml:space="preserve"> added to paragraph </w:t>
            </w:r>
            <w:r w:rsidRPr="001D2694">
              <w:rPr>
                <w:rFonts w:ascii="Gill Sans MT" w:hAnsi="Gill Sans MT"/>
              </w:rPr>
              <w:t>2.10</w:t>
            </w:r>
            <w:r w:rsidRPr="001D2694">
              <w:rPr>
                <w:rFonts w:ascii="Gill Sans MT" w:hAnsi="Gill Sans MT"/>
              </w:rPr>
              <w:tab/>
              <w:t>:</w:t>
            </w:r>
          </w:p>
          <w:p w14:paraId="0FBFC9DB" w14:textId="483FB2EB" w:rsidR="006E06E0" w:rsidRPr="006E06E0" w:rsidRDefault="006E06E0" w:rsidP="006E06E0">
            <w:pPr>
              <w:rPr>
                <w:rFonts w:ascii="Gill Sans MT" w:hAnsi="Gill Sans MT"/>
              </w:rPr>
            </w:pPr>
            <w:r w:rsidRPr="001D2694">
              <w:rPr>
                <w:rFonts w:ascii="Gill Sans MT" w:hAnsi="Gill Sans MT"/>
              </w:rPr>
              <w:t xml:space="preserve">When airtightness is at a good level (3 m3/m2/hr or below) some further measures to ensure good ventilation in the home are usually necessary </w:t>
            </w:r>
            <w:r w:rsidRPr="001D2694">
              <w:rPr>
                <w:rFonts w:ascii="Gill Sans MT" w:hAnsi="Gill Sans MT"/>
                <w:i/>
              </w:rPr>
              <w:t>to ensure that the quality of internal air is acceptable to human health.</w:t>
            </w:r>
          </w:p>
        </w:tc>
      </w:tr>
      <w:tr w:rsidR="006E06E0" w:rsidRPr="00D63E52" w14:paraId="2831744F" w14:textId="77777777" w:rsidTr="006E0362">
        <w:tc>
          <w:tcPr>
            <w:tcW w:w="2116" w:type="dxa"/>
          </w:tcPr>
          <w:p w14:paraId="0B737DFC" w14:textId="4783C27C" w:rsidR="006E06E0" w:rsidRPr="006E06E0" w:rsidRDefault="006E06E0" w:rsidP="006E06E0">
            <w:pPr>
              <w:rPr>
                <w:rFonts w:ascii="Gill Sans MT" w:hAnsi="Gill Sans MT"/>
              </w:rPr>
            </w:pPr>
            <w:proofErr w:type="spellStart"/>
            <w:r w:rsidRPr="001D2694">
              <w:rPr>
                <w:rFonts w:ascii="Gill Sans MT" w:hAnsi="Gill Sans MT"/>
              </w:rPr>
              <w:t>Storrington</w:t>
            </w:r>
            <w:proofErr w:type="spellEnd"/>
            <w:r w:rsidRPr="001D2694">
              <w:rPr>
                <w:rFonts w:ascii="Gill Sans MT" w:hAnsi="Gill Sans MT"/>
              </w:rPr>
              <w:t xml:space="preserve"> &amp; </w:t>
            </w:r>
            <w:proofErr w:type="spellStart"/>
            <w:r w:rsidRPr="001D2694">
              <w:rPr>
                <w:rFonts w:ascii="Gill Sans MT" w:hAnsi="Gill Sans MT"/>
              </w:rPr>
              <w:t>Sullington</w:t>
            </w:r>
            <w:proofErr w:type="spellEnd"/>
            <w:r w:rsidRPr="001D2694">
              <w:rPr>
                <w:rFonts w:ascii="Gill Sans MT" w:hAnsi="Gill Sans MT"/>
              </w:rPr>
              <w:t xml:space="preserve"> Parish Council</w:t>
            </w:r>
          </w:p>
        </w:tc>
        <w:tc>
          <w:tcPr>
            <w:tcW w:w="4305" w:type="dxa"/>
          </w:tcPr>
          <w:p w14:paraId="68B4E32B" w14:textId="175BEAF4" w:rsidR="006E06E0" w:rsidRPr="001D2694" w:rsidRDefault="006E06E0" w:rsidP="001D2694">
            <w:pPr>
              <w:rPr>
                <w:rFonts w:ascii="Gill Sans MT" w:hAnsi="Gill Sans MT"/>
              </w:rPr>
            </w:pPr>
            <w:r w:rsidRPr="001D2694">
              <w:rPr>
                <w:rFonts w:ascii="Gill Sans MT" w:hAnsi="Gill Sans MT"/>
              </w:rPr>
              <w:t>Carbon cost of mechanical ventilation and heat recovery is not assessed.</w:t>
            </w:r>
          </w:p>
        </w:tc>
        <w:tc>
          <w:tcPr>
            <w:tcW w:w="3871" w:type="dxa"/>
          </w:tcPr>
          <w:p w14:paraId="7E7BD26B" w14:textId="003C44F2" w:rsidR="006E06E0" w:rsidRPr="001D2694" w:rsidRDefault="001D2694" w:rsidP="001D2694">
            <w:pPr>
              <w:rPr>
                <w:rFonts w:ascii="Gill Sans MT" w:hAnsi="Gill Sans MT"/>
              </w:rPr>
            </w:pPr>
            <w:r w:rsidRPr="001D2694">
              <w:rPr>
                <w:rFonts w:ascii="Gill Sans MT" w:hAnsi="Gill Sans MT"/>
              </w:rPr>
              <w:t>Although not assessed, both measures are carbon positive as energy saved by good airtightness will more than make up for small carbon cost of mechanical ventilation and heat recovery is free energy from waste heat.</w:t>
            </w:r>
          </w:p>
        </w:tc>
        <w:tc>
          <w:tcPr>
            <w:tcW w:w="3656" w:type="dxa"/>
          </w:tcPr>
          <w:p w14:paraId="6F443EFD" w14:textId="0DBC5297" w:rsidR="006E06E0" w:rsidRPr="001D2694" w:rsidRDefault="001D2694" w:rsidP="001D2694">
            <w:pPr>
              <w:rPr>
                <w:rFonts w:ascii="Gill Sans MT" w:hAnsi="Gill Sans MT"/>
              </w:rPr>
            </w:pPr>
            <w:r w:rsidRPr="001D2694">
              <w:rPr>
                <w:rFonts w:ascii="Gill Sans MT" w:hAnsi="Gill Sans MT"/>
              </w:rPr>
              <w:t>New text added to paragraph 2.10</w:t>
            </w:r>
            <w:r>
              <w:rPr>
                <w:rFonts w:ascii="Gill Sans MT" w:hAnsi="Gill Sans MT"/>
              </w:rPr>
              <w:t xml:space="preserve">: </w:t>
            </w:r>
            <w:r w:rsidR="006E06E0" w:rsidRPr="001D2694">
              <w:rPr>
                <w:rFonts w:ascii="Gill Sans MT" w:hAnsi="Gill Sans MT"/>
                <w:i/>
              </w:rPr>
              <w:t>Although running a MVHR system uses some extra electricity</w:t>
            </w:r>
            <w:r>
              <w:rPr>
                <w:rFonts w:ascii="Gill Sans MT" w:hAnsi="Gill Sans MT"/>
                <w:i/>
              </w:rPr>
              <w:t>,</w:t>
            </w:r>
            <w:r w:rsidR="006E06E0" w:rsidRPr="001D2694">
              <w:rPr>
                <w:rFonts w:ascii="Gill Sans MT" w:hAnsi="Gill Sans MT"/>
                <w:i/>
              </w:rPr>
              <w:t xml:space="preserve"> the net carbon saving (of pre-heating fresh air entering the building in winter) more than outweighs this.</w:t>
            </w:r>
          </w:p>
        </w:tc>
      </w:tr>
      <w:tr w:rsidR="00C62CD2" w:rsidRPr="00D63E52" w14:paraId="2506F6E5" w14:textId="77777777" w:rsidTr="006E0362">
        <w:tc>
          <w:tcPr>
            <w:tcW w:w="2116" w:type="dxa"/>
          </w:tcPr>
          <w:p w14:paraId="393CA6FB" w14:textId="2B3AD8D3" w:rsidR="00C62CD2" w:rsidRPr="001D2694" w:rsidRDefault="00C62CD2" w:rsidP="00C62CD2">
            <w:pPr>
              <w:rPr>
                <w:rFonts w:ascii="Gill Sans MT" w:hAnsi="Gill Sans MT"/>
              </w:rPr>
            </w:pPr>
            <w:r w:rsidRPr="006E06E0">
              <w:rPr>
                <w:rFonts w:ascii="Gill Sans MT" w:hAnsi="Gill Sans MT"/>
              </w:rPr>
              <w:t>Waverley Borough Council</w:t>
            </w:r>
          </w:p>
        </w:tc>
        <w:tc>
          <w:tcPr>
            <w:tcW w:w="4305" w:type="dxa"/>
          </w:tcPr>
          <w:p w14:paraId="66DEB416" w14:textId="3FF53C42" w:rsidR="00C62CD2" w:rsidRPr="001D2694" w:rsidRDefault="00C62CD2" w:rsidP="00C62CD2">
            <w:pPr>
              <w:rPr>
                <w:rFonts w:ascii="Gill Sans MT" w:hAnsi="Gill Sans MT"/>
              </w:rPr>
            </w:pPr>
            <w:r w:rsidRPr="001D2694">
              <w:rPr>
                <w:rFonts w:ascii="Gill Sans MT" w:hAnsi="Gill Sans MT"/>
              </w:rPr>
              <w:t>No comments</w:t>
            </w:r>
          </w:p>
        </w:tc>
        <w:tc>
          <w:tcPr>
            <w:tcW w:w="3871" w:type="dxa"/>
          </w:tcPr>
          <w:p w14:paraId="08AFA615" w14:textId="2B28D30E" w:rsidR="00C62CD2" w:rsidRPr="001D2694" w:rsidRDefault="00C62CD2" w:rsidP="00C62CD2">
            <w:pPr>
              <w:rPr>
                <w:rFonts w:ascii="Gill Sans MT" w:hAnsi="Gill Sans MT"/>
              </w:rPr>
            </w:pPr>
            <w:r w:rsidRPr="001D2694">
              <w:rPr>
                <w:rFonts w:ascii="Gill Sans MT" w:hAnsi="Gill Sans MT"/>
              </w:rPr>
              <w:t>Noted</w:t>
            </w:r>
          </w:p>
        </w:tc>
        <w:tc>
          <w:tcPr>
            <w:tcW w:w="3656" w:type="dxa"/>
          </w:tcPr>
          <w:p w14:paraId="5583314B" w14:textId="3624F213" w:rsidR="00C62CD2" w:rsidRPr="001D2694" w:rsidRDefault="00C62CD2" w:rsidP="00C62CD2">
            <w:pPr>
              <w:rPr>
                <w:rFonts w:ascii="Gill Sans MT" w:hAnsi="Gill Sans MT"/>
              </w:rPr>
            </w:pPr>
            <w:r w:rsidRPr="001D2694">
              <w:rPr>
                <w:rFonts w:ascii="Gill Sans MT" w:hAnsi="Gill Sans MT"/>
              </w:rPr>
              <w:t>None required</w:t>
            </w:r>
          </w:p>
        </w:tc>
      </w:tr>
      <w:tr w:rsidR="00C62CD2" w:rsidRPr="00D63E52" w14:paraId="1797952A" w14:textId="77777777" w:rsidTr="006E0362">
        <w:trPr>
          <w:trHeight w:val="1860"/>
        </w:trPr>
        <w:tc>
          <w:tcPr>
            <w:tcW w:w="2116" w:type="dxa"/>
          </w:tcPr>
          <w:p w14:paraId="3815B2B4" w14:textId="7A32201E" w:rsidR="00C62CD2" w:rsidRPr="001D2694" w:rsidRDefault="00C62CD2" w:rsidP="00C62CD2">
            <w:pPr>
              <w:rPr>
                <w:rFonts w:ascii="Gill Sans MT" w:hAnsi="Gill Sans MT"/>
              </w:rPr>
            </w:pPr>
            <w:r w:rsidRPr="006E06E0">
              <w:rPr>
                <w:rFonts w:ascii="Gill Sans MT" w:hAnsi="Gill Sans MT"/>
              </w:rPr>
              <w:t xml:space="preserve">The </w:t>
            </w:r>
            <w:proofErr w:type="spellStart"/>
            <w:r w:rsidRPr="006E06E0">
              <w:rPr>
                <w:rFonts w:ascii="Gill Sans MT" w:hAnsi="Gill Sans MT"/>
              </w:rPr>
              <w:t>Wiggonholt</w:t>
            </w:r>
            <w:proofErr w:type="spellEnd"/>
            <w:r w:rsidRPr="006E06E0">
              <w:rPr>
                <w:rFonts w:ascii="Gill Sans MT" w:hAnsi="Gill Sans MT"/>
              </w:rPr>
              <w:t xml:space="preserve"> Association  </w:t>
            </w:r>
          </w:p>
        </w:tc>
        <w:tc>
          <w:tcPr>
            <w:tcW w:w="4305" w:type="dxa"/>
          </w:tcPr>
          <w:p w14:paraId="52F69F9C" w14:textId="41F9DD1F" w:rsidR="00C62CD2" w:rsidRPr="001D2694" w:rsidRDefault="00C62CD2" w:rsidP="00C62CD2">
            <w:pPr>
              <w:rPr>
                <w:rFonts w:ascii="Gill Sans MT" w:hAnsi="Gill Sans MT"/>
              </w:rPr>
            </w:pPr>
            <w:r w:rsidRPr="001D2694">
              <w:rPr>
                <w:rFonts w:ascii="Gill Sans MT" w:hAnsi="Gill Sans MT"/>
              </w:rPr>
              <w:t>Page 6  Table:  SD48.3  All categories:  for “greener materials” substitute “secondary, recycled, and substituted materials as well as greener materials”.  A glossary definition should be added for “greener materials”.</w:t>
            </w:r>
          </w:p>
          <w:p w14:paraId="337582ED" w14:textId="0911A958" w:rsidR="00C62CD2" w:rsidRPr="001D2694" w:rsidRDefault="00C62CD2" w:rsidP="00C62CD2">
            <w:pPr>
              <w:rPr>
                <w:rFonts w:ascii="Gill Sans MT" w:hAnsi="Gill Sans MT"/>
              </w:rPr>
            </w:pPr>
          </w:p>
        </w:tc>
        <w:tc>
          <w:tcPr>
            <w:tcW w:w="3871" w:type="dxa"/>
          </w:tcPr>
          <w:p w14:paraId="3E2C8847" w14:textId="5F6FAE47" w:rsidR="00C62CD2" w:rsidRPr="001D2694" w:rsidRDefault="00C62CD2" w:rsidP="00C62CD2">
            <w:pPr>
              <w:rPr>
                <w:rFonts w:ascii="Gill Sans MT" w:hAnsi="Gill Sans MT"/>
              </w:rPr>
            </w:pPr>
            <w:r w:rsidRPr="001D2694">
              <w:rPr>
                <w:rFonts w:ascii="Gill Sans MT" w:hAnsi="Gill Sans MT"/>
              </w:rPr>
              <w:lastRenderedPageBreak/>
              <w:t xml:space="preserve">This is a summary table and so ‘greener materials’ is deemed an acceptable catch all term for all sustainable materials. </w:t>
            </w:r>
          </w:p>
        </w:tc>
        <w:tc>
          <w:tcPr>
            <w:tcW w:w="3656" w:type="dxa"/>
          </w:tcPr>
          <w:p w14:paraId="622CB3E4" w14:textId="342040F1" w:rsidR="00E37138" w:rsidRDefault="00E37138" w:rsidP="00E37138">
            <w:pPr>
              <w:rPr>
                <w:rFonts w:ascii="Gill Sans MT" w:hAnsi="Gill Sans MT"/>
              </w:rPr>
            </w:pPr>
            <w:r>
              <w:rPr>
                <w:rFonts w:ascii="Gill Sans MT" w:hAnsi="Gill Sans MT"/>
              </w:rPr>
              <w:t xml:space="preserve">New text </w:t>
            </w:r>
            <w:r w:rsidR="00F34528">
              <w:rPr>
                <w:rFonts w:ascii="Gill Sans MT" w:hAnsi="Gill Sans MT"/>
              </w:rPr>
              <w:t xml:space="preserve">added </w:t>
            </w:r>
            <w:r>
              <w:rPr>
                <w:rFonts w:ascii="Gill Sans MT" w:hAnsi="Gill Sans MT"/>
              </w:rPr>
              <w:t>in Glossary</w:t>
            </w:r>
            <w:r w:rsidR="00F34528">
              <w:rPr>
                <w:rFonts w:ascii="Gill Sans MT" w:hAnsi="Gill Sans MT"/>
              </w:rPr>
              <w:t>:</w:t>
            </w:r>
          </w:p>
          <w:p w14:paraId="57AA7562" w14:textId="21422F87" w:rsidR="00E37138" w:rsidRPr="00E37138" w:rsidRDefault="00E37138" w:rsidP="00E37138">
            <w:pPr>
              <w:rPr>
                <w:rFonts w:ascii="Gill Sans MT" w:hAnsi="Gill Sans MT"/>
                <w:i/>
              </w:rPr>
            </w:pPr>
            <w:r w:rsidRPr="00E37138">
              <w:rPr>
                <w:rFonts w:ascii="Gill Sans MT" w:hAnsi="Gill Sans MT"/>
                <w:i/>
              </w:rPr>
              <w:t xml:space="preserve">‘GREENER MATERIALS’ </w:t>
            </w:r>
          </w:p>
          <w:p w14:paraId="4D74DEE3" w14:textId="5B9E4EDA" w:rsidR="00C62CD2" w:rsidRPr="001D2694" w:rsidRDefault="00E37138" w:rsidP="00E37138">
            <w:pPr>
              <w:rPr>
                <w:rFonts w:ascii="Gill Sans MT" w:hAnsi="Gill Sans MT"/>
              </w:rPr>
            </w:pPr>
            <w:r w:rsidRPr="00E37138">
              <w:rPr>
                <w:rFonts w:ascii="Gill Sans MT" w:hAnsi="Gill Sans MT"/>
                <w:i/>
              </w:rPr>
              <w:t xml:space="preserve">This is a catch all term used in the summary table (Table 1) to describe materials that are re-used; recycled; have lower embodied carbon than </w:t>
            </w:r>
            <w:r w:rsidRPr="00E37138">
              <w:rPr>
                <w:rFonts w:ascii="Gill Sans MT" w:hAnsi="Gill Sans MT"/>
                <w:i/>
              </w:rPr>
              <w:lastRenderedPageBreak/>
              <w:t xml:space="preserve">standard products; are sourced locally; include timber from locally certified and well-managed sources; and </w:t>
            </w:r>
            <w:r>
              <w:rPr>
                <w:rFonts w:ascii="Gill Sans MT" w:hAnsi="Gill Sans MT"/>
                <w:i/>
              </w:rPr>
              <w:t xml:space="preserve">where possible </w:t>
            </w:r>
            <w:r w:rsidRPr="00E37138">
              <w:rPr>
                <w:rFonts w:ascii="Gill Sans MT" w:hAnsi="Gill Sans MT"/>
                <w:i/>
              </w:rPr>
              <w:t>does not include plastic building elements such as windows, doors, barge boards etc.</w:t>
            </w:r>
          </w:p>
        </w:tc>
      </w:tr>
      <w:tr w:rsidR="00C62CD2" w:rsidRPr="00D63E52" w14:paraId="5CABC469" w14:textId="77777777" w:rsidTr="006E0362">
        <w:trPr>
          <w:trHeight w:val="4575"/>
        </w:trPr>
        <w:tc>
          <w:tcPr>
            <w:tcW w:w="2116" w:type="dxa"/>
          </w:tcPr>
          <w:p w14:paraId="68A05DBF" w14:textId="578BDD08" w:rsidR="00C62CD2" w:rsidRPr="001D2694" w:rsidRDefault="00C62CD2" w:rsidP="00C62CD2">
            <w:pPr>
              <w:rPr>
                <w:rFonts w:ascii="Gill Sans MT" w:hAnsi="Gill Sans MT"/>
              </w:rPr>
            </w:pPr>
            <w:r w:rsidRPr="006E06E0">
              <w:rPr>
                <w:rFonts w:ascii="Gill Sans MT" w:hAnsi="Gill Sans MT"/>
              </w:rPr>
              <w:lastRenderedPageBreak/>
              <w:t xml:space="preserve">The </w:t>
            </w:r>
            <w:proofErr w:type="spellStart"/>
            <w:r w:rsidRPr="006E06E0">
              <w:rPr>
                <w:rFonts w:ascii="Gill Sans MT" w:hAnsi="Gill Sans MT"/>
              </w:rPr>
              <w:t>Wiggonholt</w:t>
            </w:r>
            <w:proofErr w:type="spellEnd"/>
            <w:r w:rsidRPr="006E06E0">
              <w:rPr>
                <w:rFonts w:ascii="Gill Sans MT" w:hAnsi="Gill Sans MT"/>
              </w:rPr>
              <w:t xml:space="preserve"> Association  </w:t>
            </w:r>
          </w:p>
        </w:tc>
        <w:tc>
          <w:tcPr>
            <w:tcW w:w="4305" w:type="dxa"/>
          </w:tcPr>
          <w:p w14:paraId="21C6F86B" w14:textId="77777777" w:rsidR="00C62CD2" w:rsidRPr="00221D84" w:rsidRDefault="00C62CD2" w:rsidP="00C62CD2">
            <w:pPr>
              <w:rPr>
                <w:rFonts w:ascii="Gill Sans MT" w:hAnsi="Gill Sans MT"/>
              </w:rPr>
            </w:pPr>
            <w:r w:rsidRPr="00221D84">
              <w:rPr>
                <w:rFonts w:ascii="Gill Sans MT" w:hAnsi="Gill Sans MT"/>
              </w:rPr>
              <w:t>Page 22:   We note the Table at  2.76:  The use of mobile crushing plant on larger building sites would ensure that demolition waste was accurately gauged and deployed.  This is less likely to lead to wasted material within the SDNP, especially as there are not enough dedicated recycling sites in West Sussex.  Contractors should be encouraged to exceed the volume and tonnage percentages.  Under Volume and Tonnage of the table please substitute “Minimum Volume” and “Minimum Tonnage”  for the categories stated.  After the words “Site Waste Management Plan” add “which may include mobile recycling plant”.</w:t>
            </w:r>
          </w:p>
          <w:p w14:paraId="6B394D3D" w14:textId="77777777" w:rsidR="00C62CD2" w:rsidRPr="00221D84" w:rsidRDefault="00C62CD2" w:rsidP="00C62CD2">
            <w:pPr>
              <w:rPr>
                <w:rFonts w:ascii="Gill Sans MT" w:hAnsi="Gill Sans MT"/>
              </w:rPr>
            </w:pPr>
          </w:p>
        </w:tc>
        <w:tc>
          <w:tcPr>
            <w:tcW w:w="3871" w:type="dxa"/>
          </w:tcPr>
          <w:p w14:paraId="105509BC" w14:textId="4126D64A" w:rsidR="00C62CD2" w:rsidRPr="00221D84" w:rsidRDefault="00C62CD2" w:rsidP="00C62CD2">
            <w:pPr>
              <w:rPr>
                <w:rFonts w:ascii="Gill Sans MT" w:hAnsi="Gill Sans MT"/>
              </w:rPr>
            </w:pPr>
            <w:r w:rsidRPr="00221D84">
              <w:rPr>
                <w:rFonts w:ascii="Gill Sans MT" w:hAnsi="Gill Sans MT"/>
              </w:rPr>
              <w:t>Noted</w:t>
            </w:r>
          </w:p>
        </w:tc>
        <w:tc>
          <w:tcPr>
            <w:tcW w:w="3656" w:type="dxa"/>
          </w:tcPr>
          <w:p w14:paraId="29632C6B" w14:textId="1560EF03" w:rsidR="00C62CD2" w:rsidRPr="00E37138" w:rsidRDefault="00E37138" w:rsidP="009D2EC3">
            <w:pPr>
              <w:rPr>
                <w:rFonts w:ascii="Gill Sans MT" w:hAnsi="Gill Sans MT"/>
              </w:rPr>
            </w:pPr>
            <w:r>
              <w:rPr>
                <w:rFonts w:ascii="Gill Sans MT" w:hAnsi="Gill Sans MT"/>
              </w:rPr>
              <w:t xml:space="preserve">In </w:t>
            </w:r>
            <w:r w:rsidR="004A2A83">
              <w:rPr>
                <w:rFonts w:ascii="Gill Sans MT" w:hAnsi="Gill Sans MT"/>
              </w:rPr>
              <w:t xml:space="preserve">the </w:t>
            </w:r>
            <w:r>
              <w:rPr>
                <w:rFonts w:ascii="Gill Sans MT" w:hAnsi="Gill Sans MT"/>
              </w:rPr>
              <w:t>table in para 2.</w:t>
            </w:r>
            <w:r w:rsidR="009D2EC3">
              <w:rPr>
                <w:rFonts w:ascii="Gill Sans MT" w:hAnsi="Gill Sans MT"/>
              </w:rPr>
              <w:t xml:space="preserve">80 </w:t>
            </w:r>
            <w:r>
              <w:rPr>
                <w:rFonts w:ascii="Gill Sans MT" w:hAnsi="Gill Sans MT"/>
              </w:rPr>
              <w:t>(</w:t>
            </w:r>
            <w:r w:rsidR="00193A2F">
              <w:rPr>
                <w:rFonts w:ascii="Gill Sans MT" w:hAnsi="Gill Sans MT"/>
              </w:rPr>
              <w:t>formerly</w:t>
            </w:r>
            <w:r>
              <w:rPr>
                <w:rFonts w:ascii="Gill Sans MT" w:hAnsi="Gill Sans MT"/>
              </w:rPr>
              <w:t xml:space="preserve"> 2.76) the words </w:t>
            </w:r>
            <w:r w:rsidR="00C62CD2" w:rsidRPr="00221D84">
              <w:rPr>
                <w:rFonts w:ascii="Gill Sans MT" w:hAnsi="Gill Sans MT"/>
              </w:rPr>
              <w:t>“</w:t>
            </w:r>
            <w:r w:rsidR="00C62CD2" w:rsidRPr="008060B2">
              <w:rPr>
                <w:rFonts w:ascii="Gill Sans MT" w:hAnsi="Gill Sans MT"/>
                <w:i/>
              </w:rPr>
              <w:t>Minimum Volume”</w:t>
            </w:r>
            <w:r w:rsidR="00C62CD2" w:rsidRPr="00221D84">
              <w:rPr>
                <w:rFonts w:ascii="Gill Sans MT" w:hAnsi="Gill Sans MT"/>
              </w:rPr>
              <w:t xml:space="preserve"> and </w:t>
            </w:r>
            <w:r w:rsidR="00C62CD2" w:rsidRPr="008060B2">
              <w:rPr>
                <w:rFonts w:ascii="Gill Sans MT" w:hAnsi="Gill Sans MT"/>
                <w:i/>
              </w:rPr>
              <w:t>“Minimum Tonnage”</w:t>
            </w:r>
            <w:r w:rsidR="00C62CD2" w:rsidRPr="00221D84">
              <w:rPr>
                <w:rFonts w:ascii="Gill Sans MT" w:hAnsi="Gill Sans MT"/>
              </w:rPr>
              <w:t xml:space="preserve">  for the categories stated</w:t>
            </w:r>
            <w:r w:rsidR="004A2A83">
              <w:rPr>
                <w:rFonts w:ascii="Gill Sans MT" w:hAnsi="Gill Sans MT"/>
              </w:rPr>
              <w:t xml:space="preserve"> have been used</w:t>
            </w:r>
            <w:r w:rsidR="00C62CD2" w:rsidRPr="00221D84">
              <w:rPr>
                <w:rFonts w:ascii="Gill Sans MT" w:hAnsi="Gill Sans MT"/>
              </w:rPr>
              <w:t>.  A</w:t>
            </w:r>
            <w:r w:rsidR="00C62CD2" w:rsidRPr="00E37138">
              <w:rPr>
                <w:rFonts w:ascii="Gill Sans MT" w:hAnsi="Gill Sans MT"/>
              </w:rPr>
              <w:t xml:space="preserve">fter the words “Site Waste Management Plan” </w:t>
            </w:r>
            <w:r w:rsidR="004A2A83">
              <w:rPr>
                <w:rFonts w:ascii="Gill Sans MT" w:hAnsi="Gill Sans MT"/>
              </w:rPr>
              <w:t>has been added</w:t>
            </w:r>
            <w:r w:rsidR="004A2A83" w:rsidRPr="00E37138">
              <w:rPr>
                <w:rFonts w:ascii="Gill Sans MT" w:hAnsi="Gill Sans MT"/>
              </w:rPr>
              <w:t xml:space="preserve"> </w:t>
            </w:r>
            <w:r w:rsidR="00C62CD2" w:rsidRPr="004A2A83">
              <w:rPr>
                <w:rFonts w:ascii="Gill Sans MT" w:hAnsi="Gill Sans MT"/>
                <w:i/>
              </w:rPr>
              <w:t>“</w:t>
            </w:r>
            <w:r w:rsidR="004A2A83">
              <w:rPr>
                <w:rFonts w:ascii="Gill Sans MT" w:hAnsi="Gill Sans MT"/>
                <w:i/>
              </w:rPr>
              <w:t>(</w:t>
            </w:r>
            <w:r w:rsidR="00C62CD2" w:rsidRPr="004A2A83">
              <w:rPr>
                <w:rFonts w:ascii="Gill Sans MT" w:hAnsi="Gill Sans MT"/>
                <w:i/>
              </w:rPr>
              <w:t>which may include mobile recycling plant</w:t>
            </w:r>
            <w:r w:rsidR="004A2A83">
              <w:rPr>
                <w:rFonts w:ascii="Gill Sans MT" w:hAnsi="Gill Sans MT"/>
                <w:i/>
              </w:rPr>
              <w:t>)</w:t>
            </w:r>
            <w:r w:rsidR="00C62CD2" w:rsidRPr="004A2A83">
              <w:rPr>
                <w:rFonts w:ascii="Gill Sans MT" w:hAnsi="Gill Sans MT"/>
                <w:i/>
              </w:rPr>
              <w:t>”.</w:t>
            </w:r>
          </w:p>
        </w:tc>
      </w:tr>
      <w:tr w:rsidR="00C62CD2" w:rsidRPr="00D63E52" w14:paraId="637F59A8" w14:textId="77777777" w:rsidTr="006E0362">
        <w:trPr>
          <w:trHeight w:val="2370"/>
        </w:trPr>
        <w:tc>
          <w:tcPr>
            <w:tcW w:w="2116" w:type="dxa"/>
          </w:tcPr>
          <w:p w14:paraId="4EB838EE" w14:textId="2BAB512D" w:rsidR="00C62CD2" w:rsidRPr="001D2694" w:rsidRDefault="00C62CD2" w:rsidP="00C62CD2">
            <w:pPr>
              <w:rPr>
                <w:rFonts w:ascii="Gill Sans MT" w:hAnsi="Gill Sans MT"/>
              </w:rPr>
            </w:pPr>
            <w:r w:rsidRPr="006E06E0">
              <w:rPr>
                <w:rFonts w:ascii="Gill Sans MT" w:hAnsi="Gill Sans MT"/>
              </w:rPr>
              <w:lastRenderedPageBreak/>
              <w:t xml:space="preserve">The </w:t>
            </w:r>
            <w:proofErr w:type="spellStart"/>
            <w:r w:rsidRPr="006E06E0">
              <w:rPr>
                <w:rFonts w:ascii="Gill Sans MT" w:hAnsi="Gill Sans MT"/>
              </w:rPr>
              <w:t>Wiggonholt</w:t>
            </w:r>
            <w:proofErr w:type="spellEnd"/>
            <w:r w:rsidRPr="006E06E0">
              <w:rPr>
                <w:rFonts w:ascii="Gill Sans MT" w:hAnsi="Gill Sans MT"/>
              </w:rPr>
              <w:t xml:space="preserve"> Association  </w:t>
            </w:r>
          </w:p>
        </w:tc>
        <w:tc>
          <w:tcPr>
            <w:tcW w:w="4305" w:type="dxa"/>
          </w:tcPr>
          <w:p w14:paraId="314A2C3D" w14:textId="5BE8B9EF" w:rsidR="00C62CD2" w:rsidRPr="006E06E0" w:rsidRDefault="00C62CD2" w:rsidP="00C62CD2">
            <w:pPr>
              <w:rPr>
                <w:rFonts w:ascii="Gill Sans MT" w:hAnsi="Gill Sans MT"/>
              </w:rPr>
            </w:pPr>
            <w:r w:rsidRPr="001D2694">
              <w:rPr>
                <w:rFonts w:ascii="Gill Sans MT" w:hAnsi="Gill Sans MT"/>
              </w:rPr>
              <w:t>Page 23:   2.83 Substitute these words:  “use reclaimed, recycled and substituted materials in priority to primary aggregate. Use crus</w:t>
            </w:r>
            <w:r w:rsidRPr="004A2A83">
              <w:rPr>
                <w:rFonts w:ascii="Gill Sans MT" w:hAnsi="Gill Sans MT"/>
              </w:rPr>
              <w:t>hed bricks or concrete for hard core”.   Small developments should be included in these requirements.  There is no rationale for singling them out from larger developments.</w:t>
            </w:r>
          </w:p>
          <w:p w14:paraId="0C6CEB4A" w14:textId="77777777" w:rsidR="00C62CD2" w:rsidRPr="001D2694" w:rsidRDefault="00C62CD2" w:rsidP="00C62CD2">
            <w:pPr>
              <w:rPr>
                <w:rFonts w:ascii="Gill Sans MT" w:hAnsi="Gill Sans MT"/>
              </w:rPr>
            </w:pPr>
          </w:p>
        </w:tc>
        <w:tc>
          <w:tcPr>
            <w:tcW w:w="3871" w:type="dxa"/>
          </w:tcPr>
          <w:p w14:paraId="498B2DC7" w14:textId="034E0943" w:rsidR="00C62CD2" w:rsidRPr="00954AC8" w:rsidRDefault="00C62CD2" w:rsidP="00C62CD2">
            <w:pPr>
              <w:rPr>
                <w:rFonts w:ascii="Gill Sans MT" w:hAnsi="Gill Sans MT"/>
              </w:rPr>
            </w:pPr>
            <w:r w:rsidRPr="00954AC8">
              <w:rPr>
                <w:rFonts w:ascii="Gill Sans MT" w:hAnsi="Gill Sans MT"/>
              </w:rPr>
              <w:t xml:space="preserve">Noted although the Authority believes that it would be disproportionate to require the smallest developments to meet these requirements but that it should nevertheless be encouraged. </w:t>
            </w:r>
          </w:p>
        </w:tc>
        <w:tc>
          <w:tcPr>
            <w:tcW w:w="3656" w:type="dxa"/>
          </w:tcPr>
          <w:p w14:paraId="7B681876" w14:textId="42BE0F5F" w:rsidR="00C62CD2" w:rsidRPr="004A2A83" w:rsidRDefault="00954AC8" w:rsidP="009D2EC3">
            <w:pPr>
              <w:rPr>
                <w:rFonts w:ascii="Gill Sans MT" w:hAnsi="Gill Sans MT"/>
              </w:rPr>
            </w:pPr>
            <w:r>
              <w:rPr>
                <w:rFonts w:ascii="Gill Sans MT" w:hAnsi="Gill Sans MT"/>
              </w:rPr>
              <w:t xml:space="preserve">Insert the term </w:t>
            </w:r>
            <w:r w:rsidRPr="00954AC8">
              <w:rPr>
                <w:rFonts w:ascii="Gill Sans MT" w:hAnsi="Gill Sans MT"/>
                <w:i/>
              </w:rPr>
              <w:t>‘substituted materials’</w:t>
            </w:r>
            <w:r>
              <w:rPr>
                <w:rFonts w:ascii="Gill Sans MT" w:hAnsi="Gill Sans MT"/>
              </w:rPr>
              <w:t xml:space="preserve"> in para 2.</w:t>
            </w:r>
            <w:r w:rsidR="009D2EC3">
              <w:rPr>
                <w:rFonts w:ascii="Gill Sans MT" w:hAnsi="Gill Sans MT"/>
              </w:rPr>
              <w:t xml:space="preserve">86 </w:t>
            </w:r>
            <w:r>
              <w:rPr>
                <w:rFonts w:ascii="Gill Sans MT" w:hAnsi="Gill Sans MT"/>
              </w:rPr>
              <w:t>(formerly 2.83)</w:t>
            </w:r>
            <w:r w:rsidR="00C62CD2" w:rsidRPr="004A2A83">
              <w:rPr>
                <w:rFonts w:ascii="Gill Sans MT" w:hAnsi="Gill Sans MT"/>
              </w:rPr>
              <w:t xml:space="preserve"> </w:t>
            </w:r>
          </w:p>
        </w:tc>
      </w:tr>
      <w:tr w:rsidR="00C62CD2" w:rsidRPr="00D63E52" w14:paraId="326E131A" w14:textId="77777777" w:rsidTr="006E0362">
        <w:trPr>
          <w:trHeight w:val="840"/>
        </w:trPr>
        <w:tc>
          <w:tcPr>
            <w:tcW w:w="2116" w:type="dxa"/>
          </w:tcPr>
          <w:p w14:paraId="6F0FA668" w14:textId="6655F9F2" w:rsidR="00C62CD2" w:rsidRPr="001D2694" w:rsidRDefault="00C62CD2" w:rsidP="00C62CD2">
            <w:pPr>
              <w:rPr>
                <w:rFonts w:ascii="Gill Sans MT" w:hAnsi="Gill Sans MT"/>
              </w:rPr>
            </w:pPr>
            <w:r w:rsidRPr="006E06E0">
              <w:rPr>
                <w:rFonts w:ascii="Gill Sans MT" w:hAnsi="Gill Sans MT"/>
              </w:rPr>
              <w:t xml:space="preserve">The </w:t>
            </w:r>
            <w:proofErr w:type="spellStart"/>
            <w:r w:rsidRPr="006E06E0">
              <w:rPr>
                <w:rFonts w:ascii="Gill Sans MT" w:hAnsi="Gill Sans MT"/>
              </w:rPr>
              <w:t>Wiggonholt</w:t>
            </w:r>
            <w:proofErr w:type="spellEnd"/>
            <w:r w:rsidRPr="006E06E0">
              <w:rPr>
                <w:rFonts w:ascii="Gill Sans MT" w:hAnsi="Gill Sans MT"/>
              </w:rPr>
              <w:t xml:space="preserve"> Association  </w:t>
            </w:r>
          </w:p>
        </w:tc>
        <w:tc>
          <w:tcPr>
            <w:tcW w:w="4305" w:type="dxa"/>
          </w:tcPr>
          <w:p w14:paraId="608A7EE0" w14:textId="77777777" w:rsidR="00C62CD2" w:rsidRPr="00954AC8" w:rsidRDefault="00C62CD2" w:rsidP="00C62CD2">
            <w:pPr>
              <w:rPr>
                <w:rFonts w:ascii="Gill Sans MT" w:hAnsi="Gill Sans MT"/>
              </w:rPr>
            </w:pPr>
            <w:r w:rsidRPr="00954AC8">
              <w:rPr>
                <w:rFonts w:ascii="Gill Sans MT" w:hAnsi="Gill Sans MT"/>
              </w:rPr>
              <w:t>Page 30:  para 3.13 and chart:  the same comments apply as in para 2.76 (and chart)</w:t>
            </w:r>
          </w:p>
          <w:p w14:paraId="466FE3E9" w14:textId="77777777" w:rsidR="00C62CD2" w:rsidRPr="00954AC8" w:rsidRDefault="00C62CD2" w:rsidP="00C62CD2">
            <w:pPr>
              <w:rPr>
                <w:rFonts w:ascii="Gill Sans MT" w:hAnsi="Gill Sans MT"/>
              </w:rPr>
            </w:pPr>
          </w:p>
        </w:tc>
        <w:tc>
          <w:tcPr>
            <w:tcW w:w="3871" w:type="dxa"/>
          </w:tcPr>
          <w:p w14:paraId="4D872C7F" w14:textId="570C7F0C" w:rsidR="00C62CD2" w:rsidRPr="00954AC8" w:rsidRDefault="00C62CD2" w:rsidP="00C62CD2">
            <w:pPr>
              <w:rPr>
                <w:rFonts w:ascii="Gill Sans MT" w:hAnsi="Gill Sans MT"/>
              </w:rPr>
            </w:pPr>
            <w:r w:rsidRPr="00954AC8">
              <w:rPr>
                <w:rFonts w:ascii="Gill Sans MT" w:hAnsi="Gill Sans MT"/>
              </w:rPr>
              <w:t>noted</w:t>
            </w:r>
          </w:p>
        </w:tc>
        <w:tc>
          <w:tcPr>
            <w:tcW w:w="3656" w:type="dxa"/>
          </w:tcPr>
          <w:p w14:paraId="55C2EF95" w14:textId="2687F0DD" w:rsidR="00C62CD2" w:rsidRPr="00954AC8" w:rsidRDefault="00C62CD2" w:rsidP="00C62CD2">
            <w:pPr>
              <w:rPr>
                <w:rFonts w:ascii="Gill Sans MT" w:hAnsi="Gill Sans MT"/>
              </w:rPr>
            </w:pPr>
            <w:r w:rsidRPr="00954AC8">
              <w:rPr>
                <w:rFonts w:ascii="Gill Sans MT" w:hAnsi="Gill Sans MT"/>
              </w:rPr>
              <w:t>Substitute “</w:t>
            </w:r>
            <w:r w:rsidRPr="00A20AA8">
              <w:rPr>
                <w:rFonts w:ascii="Gill Sans MT" w:hAnsi="Gill Sans MT"/>
                <w:i/>
              </w:rPr>
              <w:t>Minimum Volume</w:t>
            </w:r>
            <w:r w:rsidRPr="00954AC8">
              <w:rPr>
                <w:rFonts w:ascii="Gill Sans MT" w:hAnsi="Gill Sans MT"/>
              </w:rPr>
              <w:t>” and “</w:t>
            </w:r>
            <w:r w:rsidRPr="00A20AA8">
              <w:rPr>
                <w:rFonts w:ascii="Gill Sans MT" w:hAnsi="Gill Sans MT"/>
                <w:i/>
              </w:rPr>
              <w:t>Minimum Tonnage</w:t>
            </w:r>
            <w:r w:rsidRPr="00954AC8">
              <w:rPr>
                <w:rFonts w:ascii="Gill Sans MT" w:hAnsi="Gill Sans MT"/>
              </w:rPr>
              <w:t>” for the categories stated</w:t>
            </w:r>
            <w:r w:rsidR="00954AC8">
              <w:rPr>
                <w:rFonts w:ascii="Gill Sans MT" w:hAnsi="Gill Sans MT"/>
              </w:rPr>
              <w:t xml:space="preserve"> in para 3.13</w:t>
            </w:r>
            <w:r w:rsidRPr="00954AC8">
              <w:rPr>
                <w:rFonts w:ascii="Gill Sans MT" w:hAnsi="Gill Sans MT"/>
              </w:rPr>
              <w:t xml:space="preserve">.  </w:t>
            </w:r>
          </w:p>
        </w:tc>
      </w:tr>
      <w:tr w:rsidR="00C62CD2" w:rsidRPr="00D63E52" w14:paraId="079154E4" w14:textId="77777777" w:rsidTr="006E0362">
        <w:trPr>
          <w:trHeight w:val="1110"/>
        </w:trPr>
        <w:tc>
          <w:tcPr>
            <w:tcW w:w="2116" w:type="dxa"/>
          </w:tcPr>
          <w:p w14:paraId="7232F641" w14:textId="0B62A783" w:rsidR="00C62CD2" w:rsidRPr="001D2694" w:rsidRDefault="00C62CD2" w:rsidP="00C62CD2">
            <w:pPr>
              <w:rPr>
                <w:rFonts w:ascii="Gill Sans MT" w:hAnsi="Gill Sans MT"/>
              </w:rPr>
            </w:pPr>
            <w:r w:rsidRPr="006E06E0">
              <w:rPr>
                <w:rFonts w:ascii="Gill Sans MT" w:hAnsi="Gill Sans MT"/>
              </w:rPr>
              <w:t xml:space="preserve">The </w:t>
            </w:r>
            <w:proofErr w:type="spellStart"/>
            <w:r w:rsidRPr="006E06E0">
              <w:rPr>
                <w:rFonts w:ascii="Gill Sans MT" w:hAnsi="Gill Sans MT"/>
              </w:rPr>
              <w:t>Wiggonholt</w:t>
            </w:r>
            <w:proofErr w:type="spellEnd"/>
            <w:r w:rsidRPr="006E06E0">
              <w:rPr>
                <w:rFonts w:ascii="Gill Sans MT" w:hAnsi="Gill Sans MT"/>
              </w:rPr>
              <w:t xml:space="preserve"> Association  </w:t>
            </w:r>
          </w:p>
        </w:tc>
        <w:tc>
          <w:tcPr>
            <w:tcW w:w="4305" w:type="dxa"/>
          </w:tcPr>
          <w:p w14:paraId="1959A00A" w14:textId="299707E2" w:rsidR="00C62CD2" w:rsidRPr="001D2694" w:rsidRDefault="00C62CD2" w:rsidP="00C62CD2">
            <w:pPr>
              <w:rPr>
                <w:rFonts w:ascii="Gill Sans MT" w:hAnsi="Gill Sans MT"/>
              </w:rPr>
            </w:pPr>
            <w:r w:rsidRPr="001D2694">
              <w:rPr>
                <w:rFonts w:ascii="Gill Sans MT" w:hAnsi="Gill Sans MT"/>
              </w:rPr>
              <w:t xml:space="preserve">Page </w:t>
            </w:r>
            <w:r w:rsidRPr="00221D84">
              <w:rPr>
                <w:rFonts w:ascii="Gill Sans MT" w:hAnsi="Gill Sans MT"/>
              </w:rPr>
              <w:t>31: 3.17 (Sustainable Materials) The S</w:t>
            </w:r>
            <w:r w:rsidR="00954AC8">
              <w:rPr>
                <w:rFonts w:ascii="Gill Sans MT" w:hAnsi="Gill Sans MT"/>
              </w:rPr>
              <w:t xml:space="preserve">ustainable </w:t>
            </w:r>
            <w:r w:rsidR="001A1C4E">
              <w:rPr>
                <w:rFonts w:ascii="Gill Sans MT" w:hAnsi="Gill Sans MT"/>
              </w:rPr>
              <w:t xml:space="preserve">Materials </w:t>
            </w:r>
            <w:r w:rsidRPr="006E06E0">
              <w:rPr>
                <w:rFonts w:ascii="Gill Sans MT" w:hAnsi="Gill Sans MT"/>
              </w:rPr>
              <w:t>report should include an account of alternative, recycled and substituted materials used on site.</w:t>
            </w:r>
          </w:p>
          <w:p w14:paraId="281E0EA1" w14:textId="77777777" w:rsidR="00C62CD2" w:rsidRPr="00954AC8" w:rsidRDefault="00C62CD2" w:rsidP="00C62CD2">
            <w:pPr>
              <w:rPr>
                <w:rFonts w:ascii="Gill Sans MT" w:hAnsi="Gill Sans MT"/>
              </w:rPr>
            </w:pPr>
          </w:p>
        </w:tc>
        <w:tc>
          <w:tcPr>
            <w:tcW w:w="3871" w:type="dxa"/>
          </w:tcPr>
          <w:p w14:paraId="24240970" w14:textId="51057880" w:rsidR="00C62CD2" w:rsidRPr="00A20AA8" w:rsidRDefault="00C62CD2" w:rsidP="00C62CD2">
            <w:pPr>
              <w:rPr>
                <w:rFonts w:ascii="Gill Sans MT" w:hAnsi="Gill Sans MT"/>
              </w:rPr>
            </w:pPr>
            <w:r w:rsidRPr="00A20AA8">
              <w:rPr>
                <w:rFonts w:ascii="Gill Sans MT" w:hAnsi="Gill Sans MT"/>
              </w:rPr>
              <w:t>noted</w:t>
            </w:r>
          </w:p>
        </w:tc>
        <w:tc>
          <w:tcPr>
            <w:tcW w:w="3656" w:type="dxa"/>
          </w:tcPr>
          <w:p w14:paraId="158AC417" w14:textId="3522B641" w:rsidR="00C62CD2" w:rsidRPr="00954AC8" w:rsidRDefault="00C62CD2" w:rsidP="00C62CD2">
            <w:pPr>
              <w:rPr>
                <w:rFonts w:ascii="Gill Sans MT" w:hAnsi="Gill Sans MT"/>
              </w:rPr>
            </w:pPr>
            <w:r w:rsidRPr="00A20AA8">
              <w:rPr>
                <w:rFonts w:ascii="Gill Sans MT" w:hAnsi="Gill Sans MT"/>
              </w:rPr>
              <w:t xml:space="preserve">Text will be amended </w:t>
            </w:r>
            <w:r w:rsidR="00954AC8">
              <w:rPr>
                <w:rFonts w:ascii="Gill Sans MT" w:hAnsi="Gill Sans MT"/>
              </w:rPr>
              <w:t xml:space="preserve">in para 3.17 </w:t>
            </w:r>
            <w:r w:rsidRPr="00954AC8">
              <w:rPr>
                <w:rFonts w:ascii="Gill Sans MT" w:hAnsi="Gill Sans MT"/>
              </w:rPr>
              <w:t xml:space="preserve">to include: </w:t>
            </w:r>
            <w:r w:rsidR="00954AC8" w:rsidRPr="00A20AA8">
              <w:rPr>
                <w:rFonts w:ascii="Gill Sans MT" w:hAnsi="Gill Sans MT"/>
                <w:i/>
              </w:rPr>
              <w:t>a sustainable materials report which should include an account of alternative, recycled and substituted materials used on site</w:t>
            </w:r>
          </w:p>
        </w:tc>
      </w:tr>
      <w:tr w:rsidR="00C62CD2" w:rsidRPr="00D63E52" w14:paraId="1B556D08" w14:textId="77777777" w:rsidTr="006E0362">
        <w:trPr>
          <w:trHeight w:val="1125"/>
        </w:trPr>
        <w:tc>
          <w:tcPr>
            <w:tcW w:w="2116" w:type="dxa"/>
          </w:tcPr>
          <w:p w14:paraId="39C571CC" w14:textId="62C103F6" w:rsidR="00C62CD2" w:rsidRPr="001D2694" w:rsidRDefault="00C62CD2" w:rsidP="00C62CD2">
            <w:pPr>
              <w:rPr>
                <w:rFonts w:ascii="Gill Sans MT" w:hAnsi="Gill Sans MT"/>
              </w:rPr>
            </w:pPr>
            <w:r w:rsidRPr="006E06E0">
              <w:rPr>
                <w:rFonts w:ascii="Gill Sans MT" w:hAnsi="Gill Sans MT"/>
              </w:rPr>
              <w:t xml:space="preserve">The </w:t>
            </w:r>
            <w:proofErr w:type="spellStart"/>
            <w:r w:rsidRPr="006E06E0">
              <w:rPr>
                <w:rFonts w:ascii="Gill Sans MT" w:hAnsi="Gill Sans MT"/>
              </w:rPr>
              <w:t>Wiggonholt</w:t>
            </w:r>
            <w:proofErr w:type="spellEnd"/>
            <w:r w:rsidRPr="006E06E0">
              <w:rPr>
                <w:rFonts w:ascii="Gill Sans MT" w:hAnsi="Gill Sans MT"/>
              </w:rPr>
              <w:t xml:space="preserve"> Association  </w:t>
            </w:r>
          </w:p>
        </w:tc>
        <w:tc>
          <w:tcPr>
            <w:tcW w:w="4305" w:type="dxa"/>
          </w:tcPr>
          <w:p w14:paraId="1CB2B3D8" w14:textId="77777777" w:rsidR="00C62CD2" w:rsidRPr="00954AC8" w:rsidRDefault="00C62CD2" w:rsidP="00C62CD2">
            <w:pPr>
              <w:rPr>
                <w:rFonts w:ascii="Gill Sans MT" w:hAnsi="Gill Sans MT"/>
              </w:rPr>
            </w:pPr>
            <w:r w:rsidRPr="00954AC8">
              <w:rPr>
                <w:rFonts w:ascii="Gill Sans MT" w:hAnsi="Gill Sans MT"/>
              </w:rPr>
              <w:t>In all Appendices:  Under category “Materials”:  add to the definition, “substituted” before “re-used, recycled or other green materials”</w:t>
            </w:r>
          </w:p>
          <w:p w14:paraId="66AB6012" w14:textId="77777777" w:rsidR="00C62CD2" w:rsidRPr="00A20AA8" w:rsidRDefault="00C62CD2" w:rsidP="00C62CD2">
            <w:pPr>
              <w:rPr>
                <w:rFonts w:ascii="Gill Sans MT" w:hAnsi="Gill Sans MT"/>
              </w:rPr>
            </w:pPr>
          </w:p>
        </w:tc>
        <w:tc>
          <w:tcPr>
            <w:tcW w:w="3871" w:type="dxa"/>
          </w:tcPr>
          <w:p w14:paraId="57917EE2" w14:textId="4E4ED23D" w:rsidR="00C62CD2" w:rsidRPr="00A20AA8" w:rsidRDefault="00C62CD2" w:rsidP="00C62CD2">
            <w:pPr>
              <w:rPr>
                <w:rFonts w:ascii="Gill Sans MT" w:hAnsi="Gill Sans MT"/>
              </w:rPr>
            </w:pPr>
            <w:r w:rsidRPr="00A20AA8">
              <w:rPr>
                <w:rFonts w:ascii="Gill Sans MT" w:hAnsi="Gill Sans MT"/>
              </w:rPr>
              <w:t>noted</w:t>
            </w:r>
          </w:p>
        </w:tc>
        <w:tc>
          <w:tcPr>
            <w:tcW w:w="3656" w:type="dxa"/>
          </w:tcPr>
          <w:p w14:paraId="72877053" w14:textId="63034F3F" w:rsidR="00C62CD2" w:rsidRPr="006E06E0" w:rsidRDefault="00C62CD2" w:rsidP="00C62CD2">
            <w:pPr>
              <w:rPr>
                <w:rFonts w:ascii="Gill Sans MT" w:hAnsi="Gill Sans MT"/>
              </w:rPr>
            </w:pPr>
            <w:r w:rsidRPr="00A20AA8">
              <w:rPr>
                <w:rFonts w:ascii="Gill Sans MT" w:hAnsi="Gill Sans MT"/>
              </w:rPr>
              <w:t xml:space="preserve">In all Appendices:  Under category “Materials”:  the </w:t>
            </w:r>
            <w:r w:rsidR="00A20AA8">
              <w:rPr>
                <w:rFonts w:ascii="Gill Sans MT" w:hAnsi="Gill Sans MT"/>
              </w:rPr>
              <w:t>term</w:t>
            </w:r>
            <w:r w:rsidRPr="00A20AA8">
              <w:rPr>
                <w:rFonts w:ascii="Gill Sans MT" w:hAnsi="Gill Sans MT"/>
              </w:rPr>
              <w:t xml:space="preserve"> “substituted” </w:t>
            </w:r>
            <w:r w:rsidR="00954AC8">
              <w:rPr>
                <w:rFonts w:ascii="Gill Sans MT" w:hAnsi="Gill Sans MT"/>
              </w:rPr>
              <w:t xml:space="preserve">has been </w:t>
            </w:r>
            <w:r w:rsidR="00954AC8" w:rsidRPr="00585AB3">
              <w:rPr>
                <w:rFonts w:ascii="Gill Sans MT" w:hAnsi="Gill Sans MT"/>
              </w:rPr>
              <w:t>add</w:t>
            </w:r>
            <w:r w:rsidR="00954AC8">
              <w:rPr>
                <w:rFonts w:ascii="Gill Sans MT" w:hAnsi="Gill Sans MT"/>
              </w:rPr>
              <w:t>ed</w:t>
            </w:r>
            <w:r w:rsidR="00954AC8" w:rsidRPr="00954AC8">
              <w:rPr>
                <w:rFonts w:ascii="Gill Sans MT" w:hAnsi="Gill Sans MT"/>
              </w:rPr>
              <w:t xml:space="preserve"> </w:t>
            </w:r>
            <w:r w:rsidRPr="00954AC8">
              <w:rPr>
                <w:rFonts w:ascii="Gill Sans MT" w:hAnsi="Gill Sans MT"/>
              </w:rPr>
              <w:t>before “re-used, recycled or other green materials”</w:t>
            </w:r>
          </w:p>
          <w:p w14:paraId="03BD96F8" w14:textId="77777777" w:rsidR="00C62CD2" w:rsidRPr="001D2694" w:rsidRDefault="00C62CD2" w:rsidP="00C62CD2">
            <w:pPr>
              <w:rPr>
                <w:rFonts w:ascii="Gill Sans MT" w:hAnsi="Gill Sans MT"/>
              </w:rPr>
            </w:pPr>
          </w:p>
        </w:tc>
      </w:tr>
      <w:tr w:rsidR="00C62CD2" w:rsidRPr="00D63E52" w14:paraId="341F2A59" w14:textId="77777777" w:rsidTr="006E0362">
        <w:trPr>
          <w:trHeight w:val="1365"/>
        </w:trPr>
        <w:tc>
          <w:tcPr>
            <w:tcW w:w="2116" w:type="dxa"/>
          </w:tcPr>
          <w:p w14:paraId="1A3A8FE8" w14:textId="21C1D720" w:rsidR="00C62CD2" w:rsidRPr="001D2694" w:rsidRDefault="00C62CD2" w:rsidP="00C62CD2">
            <w:pPr>
              <w:rPr>
                <w:rFonts w:ascii="Gill Sans MT" w:hAnsi="Gill Sans MT"/>
              </w:rPr>
            </w:pPr>
            <w:r w:rsidRPr="006E06E0">
              <w:rPr>
                <w:rFonts w:ascii="Gill Sans MT" w:hAnsi="Gill Sans MT"/>
              </w:rPr>
              <w:lastRenderedPageBreak/>
              <w:t xml:space="preserve">The </w:t>
            </w:r>
            <w:proofErr w:type="spellStart"/>
            <w:r w:rsidRPr="006E06E0">
              <w:rPr>
                <w:rFonts w:ascii="Gill Sans MT" w:hAnsi="Gill Sans MT"/>
              </w:rPr>
              <w:t>Wiggonholt</w:t>
            </w:r>
            <w:proofErr w:type="spellEnd"/>
            <w:r w:rsidRPr="006E06E0">
              <w:rPr>
                <w:rFonts w:ascii="Gill Sans MT" w:hAnsi="Gill Sans MT"/>
              </w:rPr>
              <w:t xml:space="preserve"> Association  </w:t>
            </w:r>
          </w:p>
        </w:tc>
        <w:tc>
          <w:tcPr>
            <w:tcW w:w="4305" w:type="dxa"/>
          </w:tcPr>
          <w:p w14:paraId="32D3F80A" w14:textId="77777777" w:rsidR="00C62CD2" w:rsidRPr="00954AC8" w:rsidRDefault="00C62CD2" w:rsidP="00C62CD2">
            <w:pPr>
              <w:rPr>
                <w:rFonts w:ascii="Gill Sans MT" w:hAnsi="Gill Sans MT"/>
              </w:rPr>
            </w:pPr>
            <w:r w:rsidRPr="00954AC8">
              <w:rPr>
                <w:rFonts w:ascii="Gill Sans MT" w:hAnsi="Gill Sans MT"/>
              </w:rPr>
              <w:t>Appendix 2:  Transfer category “Materials” to the blue band of requirement, as above.</w:t>
            </w:r>
          </w:p>
          <w:p w14:paraId="53AF79E4" w14:textId="77777777" w:rsidR="00C62CD2" w:rsidRPr="00A20AA8" w:rsidRDefault="00C62CD2" w:rsidP="00C62CD2">
            <w:pPr>
              <w:rPr>
                <w:rFonts w:ascii="Gill Sans MT" w:hAnsi="Gill Sans MT"/>
              </w:rPr>
            </w:pPr>
          </w:p>
        </w:tc>
        <w:tc>
          <w:tcPr>
            <w:tcW w:w="3871" w:type="dxa"/>
          </w:tcPr>
          <w:p w14:paraId="0DE40C07" w14:textId="56D6D94F" w:rsidR="00C62CD2" w:rsidRPr="00A20AA8" w:rsidRDefault="00C62CD2" w:rsidP="00C62CD2">
            <w:pPr>
              <w:rPr>
                <w:rFonts w:ascii="Gill Sans MT" w:hAnsi="Gill Sans MT"/>
              </w:rPr>
            </w:pPr>
            <w:r w:rsidRPr="00A20AA8">
              <w:rPr>
                <w:rFonts w:ascii="Gill Sans MT" w:hAnsi="Gill Sans MT"/>
              </w:rPr>
              <w:t>For reasons of proportionality the Authority believes it more appropriate to encourage rather than require these measures for single dwellings.</w:t>
            </w:r>
          </w:p>
        </w:tc>
        <w:tc>
          <w:tcPr>
            <w:tcW w:w="3656" w:type="dxa"/>
          </w:tcPr>
          <w:p w14:paraId="00AE271D" w14:textId="6D091C9C" w:rsidR="00C62CD2" w:rsidRPr="00A20AA8" w:rsidRDefault="00C62CD2" w:rsidP="00C62CD2">
            <w:pPr>
              <w:rPr>
                <w:rFonts w:ascii="Gill Sans MT" w:hAnsi="Gill Sans MT"/>
              </w:rPr>
            </w:pPr>
            <w:r w:rsidRPr="00A20AA8">
              <w:rPr>
                <w:rFonts w:ascii="Gill Sans MT" w:hAnsi="Gill Sans MT"/>
              </w:rPr>
              <w:t>None required</w:t>
            </w:r>
          </w:p>
        </w:tc>
      </w:tr>
      <w:tr w:rsidR="00C62CD2" w:rsidRPr="00D63E52" w14:paraId="76DC739F" w14:textId="77777777" w:rsidTr="006E0362">
        <w:tc>
          <w:tcPr>
            <w:tcW w:w="2116" w:type="dxa"/>
          </w:tcPr>
          <w:p w14:paraId="798E7658" w14:textId="5EA4A9A0" w:rsidR="00C62CD2" w:rsidRPr="001D2694" w:rsidRDefault="00C62CD2" w:rsidP="00C62CD2">
            <w:pPr>
              <w:rPr>
                <w:rFonts w:ascii="Gill Sans MT" w:hAnsi="Gill Sans MT"/>
              </w:rPr>
            </w:pPr>
            <w:r w:rsidRPr="006E06E0">
              <w:rPr>
                <w:rFonts w:ascii="Gill Sans MT" w:hAnsi="Gill Sans MT"/>
              </w:rPr>
              <w:t xml:space="preserve">The </w:t>
            </w:r>
            <w:proofErr w:type="spellStart"/>
            <w:r w:rsidRPr="006E06E0">
              <w:rPr>
                <w:rFonts w:ascii="Gill Sans MT" w:hAnsi="Gill Sans MT"/>
              </w:rPr>
              <w:t>Wiggonholt</w:t>
            </w:r>
            <w:proofErr w:type="spellEnd"/>
            <w:r w:rsidRPr="006E06E0">
              <w:rPr>
                <w:rFonts w:ascii="Gill Sans MT" w:hAnsi="Gill Sans MT"/>
              </w:rPr>
              <w:t xml:space="preserve"> Association  </w:t>
            </w:r>
          </w:p>
        </w:tc>
        <w:tc>
          <w:tcPr>
            <w:tcW w:w="4305" w:type="dxa"/>
          </w:tcPr>
          <w:p w14:paraId="287CEA3E" w14:textId="12378B74" w:rsidR="00C62CD2" w:rsidRPr="00954AC8" w:rsidRDefault="00C62CD2" w:rsidP="00C62CD2">
            <w:pPr>
              <w:rPr>
                <w:rFonts w:ascii="Gill Sans MT" w:hAnsi="Gill Sans MT"/>
              </w:rPr>
            </w:pPr>
            <w:r w:rsidRPr="00954AC8">
              <w:rPr>
                <w:rFonts w:ascii="Gill Sans MT" w:hAnsi="Gill Sans MT"/>
              </w:rPr>
              <w:t xml:space="preserve">All climate change policies of public bodies are now modified in the light of the recent decision (27 February 2020 on Heathrow) in the Court of Appeal which requires those bodies to take into account the Government’s policy commitments on climate change under the 2015 Paris Agreement (adopted November 2016). So sustainable construction targets should be much more ambitious </w:t>
            </w:r>
          </w:p>
          <w:p w14:paraId="695F0E8B" w14:textId="77777777" w:rsidR="00C62CD2" w:rsidRPr="00A20AA8" w:rsidRDefault="00C62CD2" w:rsidP="00C62CD2">
            <w:pPr>
              <w:rPr>
                <w:rFonts w:ascii="Gill Sans MT" w:hAnsi="Gill Sans MT"/>
              </w:rPr>
            </w:pPr>
          </w:p>
        </w:tc>
        <w:tc>
          <w:tcPr>
            <w:tcW w:w="3871" w:type="dxa"/>
          </w:tcPr>
          <w:p w14:paraId="7EBDDF02" w14:textId="4691705D" w:rsidR="00C62CD2" w:rsidRPr="00A20AA8" w:rsidRDefault="00C62CD2" w:rsidP="00C62CD2">
            <w:pPr>
              <w:rPr>
                <w:rFonts w:ascii="Gill Sans MT" w:hAnsi="Gill Sans MT"/>
              </w:rPr>
            </w:pPr>
            <w:r w:rsidRPr="00A20AA8">
              <w:rPr>
                <w:rFonts w:ascii="Gill Sans MT" w:hAnsi="Gill Sans MT"/>
              </w:rPr>
              <w:t xml:space="preserve">The </w:t>
            </w:r>
            <w:r w:rsidR="001A1C4E">
              <w:rPr>
                <w:rFonts w:ascii="Gill Sans MT" w:hAnsi="Gill Sans MT"/>
              </w:rPr>
              <w:t xml:space="preserve">SDNP </w:t>
            </w:r>
            <w:r w:rsidRPr="00A20AA8">
              <w:rPr>
                <w:rFonts w:ascii="Gill Sans MT" w:hAnsi="Gill Sans MT"/>
              </w:rPr>
              <w:t xml:space="preserve">local plan policies already take account of the Government’s policy commitments in this area and contribute to their implementation within the local plan period (which runs to 2033). A review of the local plan will take place within 5 years from adoption when these policies may be revised. </w:t>
            </w:r>
          </w:p>
        </w:tc>
        <w:tc>
          <w:tcPr>
            <w:tcW w:w="3656" w:type="dxa"/>
          </w:tcPr>
          <w:p w14:paraId="55213AE0" w14:textId="26154285" w:rsidR="00C62CD2" w:rsidRPr="00A20AA8" w:rsidRDefault="00C62CD2" w:rsidP="00C62CD2">
            <w:pPr>
              <w:rPr>
                <w:rFonts w:ascii="Gill Sans MT" w:hAnsi="Gill Sans MT"/>
              </w:rPr>
            </w:pPr>
            <w:r w:rsidRPr="00A20AA8">
              <w:rPr>
                <w:rFonts w:ascii="Gill Sans MT" w:hAnsi="Gill Sans MT"/>
              </w:rPr>
              <w:t>None required</w:t>
            </w:r>
          </w:p>
        </w:tc>
      </w:tr>
    </w:tbl>
    <w:p w14:paraId="31FF9EF1" w14:textId="29E3D193" w:rsidR="00D63E52" w:rsidRDefault="00D63E52" w:rsidP="00D63E52">
      <w:pPr>
        <w:rPr>
          <w:rFonts w:ascii="Gill Sans MT" w:hAnsi="Gill Sans MT"/>
          <w:b/>
        </w:rPr>
      </w:pPr>
    </w:p>
    <w:p w14:paraId="23EBCE78" w14:textId="097CC0EC" w:rsidR="00262EB4" w:rsidRDefault="00262EB4" w:rsidP="00D63E52">
      <w:pPr>
        <w:rPr>
          <w:rFonts w:ascii="Gill Sans MT" w:hAnsi="Gill Sans MT"/>
          <w:b/>
        </w:rPr>
      </w:pPr>
    </w:p>
    <w:p w14:paraId="1201E5AB" w14:textId="216D58B6" w:rsidR="005D279B" w:rsidRDefault="005D279B" w:rsidP="00D63E52">
      <w:pPr>
        <w:rPr>
          <w:rFonts w:ascii="Gill Sans MT" w:hAnsi="Gill Sans MT"/>
          <w:b/>
        </w:rPr>
      </w:pPr>
    </w:p>
    <w:p w14:paraId="7AF0F3B0" w14:textId="12C60428" w:rsidR="005D279B" w:rsidRDefault="005D279B" w:rsidP="00D63E52">
      <w:pPr>
        <w:rPr>
          <w:rFonts w:ascii="Gill Sans MT" w:hAnsi="Gill Sans MT"/>
          <w:b/>
        </w:rPr>
      </w:pPr>
    </w:p>
    <w:p w14:paraId="519A33F1" w14:textId="211A6C2E" w:rsidR="005D279B" w:rsidRDefault="005D279B" w:rsidP="00D63E52">
      <w:pPr>
        <w:rPr>
          <w:rFonts w:ascii="Gill Sans MT" w:hAnsi="Gill Sans MT"/>
          <w:b/>
        </w:rPr>
      </w:pPr>
    </w:p>
    <w:p w14:paraId="0DB4D337" w14:textId="0B3C8D0A" w:rsidR="005D279B" w:rsidRDefault="005D279B" w:rsidP="00D63E52">
      <w:pPr>
        <w:rPr>
          <w:rFonts w:ascii="Gill Sans MT" w:hAnsi="Gill Sans MT"/>
          <w:b/>
        </w:rPr>
      </w:pPr>
    </w:p>
    <w:p w14:paraId="2CFB6451" w14:textId="77777777" w:rsidR="005D279B" w:rsidRDefault="005D279B" w:rsidP="00D63E52">
      <w:pPr>
        <w:rPr>
          <w:rFonts w:ascii="Gill Sans MT" w:hAnsi="Gill Sans MT"/>
          <w:b/>
        </w:rPr>
      </w:pPr>
    </w:p>
    <w:tbl>
      <w:tblPr>
        <w:tblStyle w:val="TableGrid"/>
        <w:tblW w:w="0" w:type="auto"/>
        <w:tblLook w:val="04A0" w:firstRow="1" w:lastRow="0" w:firstColumn="1" w:lastColumn="0" w:noHBand="0" w:noVBand="1"/>
      </w:tblPr>
      <w:tblGrid>
        <w:gridCol w:w="2122"/>
        <w:gridCol w:w="4252"/>
        <w:gridCol w:w="3827"/>
        <w:gridCol w:w="3747"/>
      </w:tblGrid>
      <w:tr w:rsidR="00262EB4" w14:paraId="180B133B" w14:textId="77777777" w:rsidTr="005D279B">
        <w:tc>
          <w:tcPr>
            <w:tcW w:w="13948" w:type="dxa"/>
            <w:gridSpan w:val="4"/>
            <w:shd w:val="clear" w:color="auto" w:fill="D0CECE" w:themeFill="background2" w:themeFillShade="E6"/>
          </w:tcPr>
          <w:p w14:paraId="4166BAAD" w14:textId="7301B773" w:rsidR="00262EB4" w:rsidRPr="00262EB4" w:rsidRDefault="00262EB4" w:rsidP="00262EB4">
            <w:pPr>
              <w:rPr>
                <w:rFonts w:ascii="Gill Sans MT" w:hAnsi="Gill Sans MT"/>
                <w:b/>
                <w:sz w:val="40"/>
                <w:szCs w:val="40"/>
              </w:rPr>
            </w:pPr>
            <w:r>
              <w:rPr>
                <w:rFonts w:ascii="Gill Sans MT" w:hAnsi="Gill Sans MT"/>
                <w:b/>
                <w:sz w:val="40"/>
                <w:szCs w:val="40"/>
              </w:rPr>
              <w:lastRenderedPageBreak/>
              <w:t>Second Public Consultation May-June</w:t>
            </w:r>
            <w:r w:rsidRPr="00262EB4">
              <w:rPr>
                <w:rFonts w:ascii="Gill Sans MT" w:hAnsi="Gill Sans MT"/>
                <w:b/>
                <w:sz w:val="40"/>
                <w:szCs w:val="40"/>
              </w:rPr>
              <w:t xml:space="preserve"> 2020</w:t>
            </w:r>
          </w:p>
          <w:p w14:paraId="0E957DE3" w14:textId="77777777" w:rsidR="00262EB4" w:rsidRDefault="00262EB4" w:rsidP="00D63E52">
            <w:pPr>
              <w:rPr>
                <w:rFonts w:ascii="Gill Sans MT" w:hAnsi="Gill Sans MT"/>
                <w:b/>
              </w:rPr>
            </w:pPr>
          </w:p>
        </w:tc>
      </w:tr>
      <w:tr w:rsidR="00262EB4" w14:paraId="7C1B7004" w14:textId="77777777" w:rsidTr="005D279B">
        <w:tc>
          <w:tcPr>
            <w:tcW w:w="2122" w:type="dxa"/>
            <w:shd w:val="clear" w:color="auto" w:fill="D0CECE" w:themeFill="background2" w:themeFillShade="E6"/>
          </w:tcPr>
          <w:p w14:paraId="7BED86E3" w14:textId="1C4B0124" w:rsidR="00262EB4" w:rsidRDefault="005D279B" w:rsidP="00D63E52">
            <w:pPr>
              <w:rPr>
                <w:rFonts w:ascii="Gill Sans MT" w:hAnsi="Gill Sans MT"/>
                <w:b/>
              </w:rPr>
            </w:pPr>
            <w:r>
              <w:rPr>
                <w:rFonts w:ascii="Gill Sans MT" w:hAnsi="Gill Sans MT"/>
                <w:b/>
              </w:rPr>
              <w:t>Person or organisation who made representations</w:t>
            </w:r>
          </w:p>
        </w:tc>
        <w:tc>
          <w:tcPr>
            <w:tcW w:w="4252" w:type="dxa"/>
            <w:shd w:val="clear" w:color="auto" w:fill="D0CECE" w:themeFill="background2" w:themeFillShade="E6"/>
          </w:tcPr>
          <w:p w14:paraId="625CA51A" w14:textId="2ACEC6D5" w:rsidR="00262EB4" w:rsidRDefault="005D279B" w:rsidP="00D63E52">
            <w:pPr>
              <w:rPr>
                <w:rFonts w:ascii="Gill Sans MT" w:hAnsi="Gill Sans MT"/>
                <w:b/>
              </w:rPr>
            </w:pPr>
            <w:r>
              <w:rPr>
                <w:rFonts w:ascii="Gill Sans MT" w:hAnsi="Gill Sans MT"/>
                <w:b/>
              </w:rPr>
              <w:t>Issue raised</w:t>
            </w:r>
          </w:p>
        </w:tc>
        <w:tc>
          <w:tcPr>
            <w:tcW w:w="3827" w:type="dxa"/>
            <w:shd w:val="clear" w:color="auto" w:fill="D0CECE" w:themeFill="background2" w:themeFillShade="E6"/>
          </w:tcPr>
          <w:p w14:paraId="1736D35B" w14:textId="4AE6D4D9" w:rsidR="00262EB4" w:rsidRDefault="005D279B" w:rsidP="00D63E52">
            <w:pPr>
              <w:rPr>
                <w:rFonts w:ascii="Gill Sans MT" w:hAnsi="Gill Sans MT"/>
                <w:b/>
              </w:rPr>
            </w:pPr>
            <w:r>
              <w:rPr>
                <w:rFonts w:ascii="Gill Sans MT" w:hAnsi="Gill Sans MT"/>
                <w:b/>
              </w:rPr>
              <w:t>SDNPA response</w:t>
            </w:r>
          </w:p>
        </w:tc>
        <w:tc>
          <w:tcPr>
            <w:tcW w:w="3747" w:type="dxa"/>
            <w:shd w:val="clear" w:color="auto" w:fill="D0CECE" w:themeFill="background2" w:themeFillShade="E6"/>
          </w:tcPr>
          <w:p w14:paraId="2D56F5AB" w14:textId="21A92FE2" w:rsidR="00262EB4" w:rsidRDefault="005D279B" w:rsidP="00D63E52">
            <w:pPr>
              <w:rPr>
                <w:rFonts w:ascii="Gill Sans MT" w:hAnsi="Gill Sans MT"/>
                <w:b/>
              </w:rPr>
            </w:pPr>
            <w:r>
              <w:rPr>
                <w:rFonts w:ascii="Gill Sans MT" w:hAnsi="Gill Sans MT"/>
                <w:b/>
              </w:rPr>
              <w:t>Proposed action</w:t>
            </w:r>
          </w:p>
        </w:tc>
      </w:tr>
      <w:tr w:rsidR="00DE5C1F" w14:paraId="2FFB4A68" w14:textId="77777777" w:rsidTr="005D279B">
        <w:tc>
          <w:tcPr>
            <w:tcW w:w="2122" w:type="dxa"/>
          </w:tcPr>
          <w:p w14:paraId="43A553EC" w14:textId="588C8E67" w:rsidR="00DE5C1F" w:rsidRDefault="00DE5C1F" w:rsidP="00DE5C1F">
            <w:pPr>
              <w:rPr>
                <w:rFonts w:ascii="Gill Sans MT" w:hAnsi="Gill Sans MT"/>
                <w:b/>
              </w:rPr>
            </w:pPr>
            <w:proofErr w:type="spellStart"/>
            <w:r w:rsidRPr="00DE5C1F">
              <w:rPr>
                <w:rFonts w:ascii="Calibri" w:hAnsi="Calibri"/>
              </w:rPr>
              <w:t>Bohunt</w:t>
            </w:r>
            <w:proofErr w:type="spellEnd"/>
            <w:r w:rsidRPr="00DE5C1F">
              <w:rPr>
                <w:rFonts w:ascii="Calibri" w:hAnsi="Calibri"/>
              </w:rPr>
              <w:t xml:space="preserve"> Manor Community Action Group</w:t>
            </w:r>
          </w:p>
        </w:tc>
        <w:tc>
          <w:tcPr>
            <w:tcW w:w="4252" w:type="dxa"/>
          </w:tcPr>
          <w:p w14:paraId="389151FC" w14:textId="0B824AB8" w:rsidR="00DE5C1F" w:rsidRPr="00DE5C1F" w:rsidRDefault="00DE5C1F" w:rsidP="00DE5C1F">
            <w:pPr>
              <w:rPr>
                <w:rFonts w:ascii="Gill Sans MT" w:hAnsi="Gill Sans MT"/>
              </w:rPr>
            </w:pPr>
            <w:r w:rsidRPr="00DE5C1F">
              <w:rPr>
                <w:rFonts w:ascii="Gill Sans MT" w:hAnsi="Gill Sans MT"/>
              </w:rPr>
              <w:t>Support the document</w:t>
            </w:r>
          </w:p>
        </w:tc>
        <w:tc>
          <w:tcPr>
            <w:tcW w:w="3827" w:type="dxa"/>
          </w:tcPr>
          <w:p w14:paraId="3A0314CD" w14:textId="2CAF620C" w:rsidR="00DE5C1F" w:rsidRPr="00DE5C1F" w:rsidRDefault="00DE5C1F" w:rsidP="00DE5C1F">
            <w:pPr>
              <w:rPr>
                <w:rFonts w:ascii="Gill Sans MT" w:hAnsi="Gill Sans MT"/>
              </w:rPr>
            </w:pPr>
            <w:r w:rsidRPr="00DE5C1F">
              <w:rPr>
                <w:rFonts w:ascii="Gill Sans MT" w:hAnsi="Gill Sans MT"/>
              </w:rPr>
              <w:t>noted</w:t>
            </w:r>
          </w:p>
        </w:tc>
        <w:tc>
          <w:tcPr>
            <w:tcW w:w="3747" w:type="dxa"/>
          </w:tcPr>
          <w:p w14:paraId="2341D7AA" w14:textId="5F513748" w:rsidR="00DE5C1F" w:rsidRPr="00DE5C1F" w:rsidRDefault="00DE5C1F" w:rsidP="00DE5C1F">
            <w:pPr>
              <w:rPr>
                <w:rFonts w:ascii="Gill Sans MT" w:hAnsi="Gill Sans MT"/>
              </w:rPr>
            </w:pPr>
            <w:r w:rsidRPr="00DE5C1F">
              <w:rPr>
                <w:rFonts w:ascii="Gill Sans MT" w:hAnsi="Gill Sans MT"/>
              </w:rPr>
              <w:t>None required</w:t>
            </w:r>
          </w:p>
        </w:tc>
      </w:tr>
      <w:tr w:rsidR="00262EB4" w14:paraId="5A6778D6" w14:textId="77777777" w:rsidTr="005D279B">
        <w:tc>
          <w:tcPr>
            <w:tcW w:w="2122" w:type="dxa"/>
          </w:tcPr>
          <w:p w14:paraId="566253B8" w14:textId="11B236CC" w:rsidR="00262EB4" w:rsidRPr="005D279B" w:rsidRDefault="005D279B" w:rsidP="00D63E52">
            <w:pPr>
              <w:rPr>
                <w:rFonts w:ascii="Gill Sans MT" w:hAnsi="Gill Sans MT"/>
              </w:rPr>
            </w:pPr>
            <w:r w:rsidRPr="005D279B">
              <w:rPr>
                <w:rFonts w:ascii="Gill Sans MT" w:hAnsi="Gill Sans MT"/>
              </w:rPr>
              <w:t>CPRE</w:t>
            </w:r>
          </w:p>
        </w:tc>
        <w:tc>
          <w:tcPr>
            <w:tcW w:w="4252" w:type="dxa"/>
          </w:tcPr>
          <w:p w14:paraId="15328ED1" w14:textId="4D4D2EFA" w:rsidR="00262EB4" w:rsidRPr="005D279B" w:rsidRDefault="005D279B" w:rsidP="00D63E52">
            <w:pPr>
              <w:rPr>
                <w:rFonts w:ascii="Gill Sans MT" w:hAnsi="Gill Sans MT"/>
              </w:rPr>
            </w:pPr>
            <w:r w:rsidRPr="005D279B">
              <w:rPr>
                <w:rFonts w:ascii="Gill Sans MT" w:hAnsi="Gill Sans MT"/>
              </w:rPr>
              <w:t>Welcome document but ideally would like it to go further</w:t>
            </w:r>
          </w:p>
        </w:tc>
        <w:tc>
          <w:tcPr>
            <w:tcW w:w="3827" w:type="dxa"/>
          </w:tcPr>
          <w:p w14:paraId="4F9D9AA7" w14:textId="43C1D977" w:rsidR="00262EB4" w:rsidRPr="006448D2" w:rsidRDefault="005D279B" w:rsidP="00D63E52">
            <w:pPr>
              <w:rPr>
                <w:rFonts w:ascii="Gill Sans MT" w:hAnsi="Gill Sans MT"/>
              </w:rPr>
            </w:pPr>
            <w:r w:rsidRPr="006448D2">
              <w:rPr>
                <w:rFonts w:ascii="Gill Sans MT" w:hAnsi="Gill Sans MT"/>
              </w:rPr>
              <w:t>noted</w:t>
            </w:r>
          </w:p>
        </w:tc>
        <w:tc>
          <w:tcPr>
            <w:tcW w:w="3747" w:type="dxa"/>
          </w:tcPr>
          <w:p w14:paraId="6C42D161" w14:textId="492CD3D0" w:rsidR="00262EB4" w:rsidRDefault="00182FA8" w:rsidP="00D63E52">
            <w:pPr>
              <w:rPr>
                <w:rFonts w:ascii="Gill Sans MT" w:hAnsi="Gill Sans MT"/>
                <w:b/>
              </w:rPr>
            </w:pPr>
            <w:r w:rsidRPr="00182FA8">
              <w:rPr>
                <w:rFonts w:ascii="Gill Sans MT" w:hAnsi="Gill Sans MT"/>
              </w:rPr>
              <w:t>None required</w:t>
            </w:r>
          </w:p>
        </w:tc>
      </w:tr>
      <w:tr w:rsidR="00262EB4" w14:paraId="4F56CBFE" w14:textId="77777777" w:rsidTr="005D279B">
        <w:tc>
          <w:tcPr>
            <w:tcW w:w="2122" w:type="dxa"/>
          </w:tcPr>
          <w:p w14:paraId="4E939AA9" w14:textId="2A33431C" w:rsidR="00262EB4" w:rsidRPr="005D279B" w:rsidRDefault="005D279B" w:rsidP="00D63E52">
            <w:pPr>
              <w:rPr>
                <w:rFonts w:ascii="Gill Sans MT" w:hAnsi="Gill Sans MT"/>
              </w:rPr>
            </w:pPr>
            <w:r>
              <w:rPr>
                <w:rFonts w:ascii="Gill Sans MT" w:hAnsi="Gill Sans MT"/>
              </w:rPr>
              <w:t>CPRE</w:t>
            </w:r>
          </w:p>
        </w:tc>
        <w:tc>
          <w:tcPr>
            <w:tcW w:w="4252" w:type="dxa"/>
          </w:tcPr>
          <w:p w14:paraId="0FA114F9" w14:textId="141F5099" w:rsidR="00262EB4" w:rsidRPr="005D279B" w:rsidRDefault="005D279B" w:rsidP="00D63E52">
            <w:pPr>
              <w:rPr>
                <w:rFonts w:ascii="Gill Sans MT" w:hAnsi="Gill Sans MT"/>
              </w:rPr>
            </w:pPr>
            <w:r w:rsidRPr="005D279B">
              <w:rPr>
                <w:rFonts w:ascii="Gill Sans MT" w:hAnsi="Gill Sans MT"/>
              </w:rPr>
              <w:t>Would like more precise requirements for 3.24 Health and Wellbeing</w:t>
            </w:r>
            <w:r w:rsidR="00182FA8">
              <w:rPr>
                <w:rFonts w:ascii="Gill Sans MT" w:hAnsi="Gill Sans MT"/>
              </w:rPr>
              <w:t xml:space="preserve"> to clarify expectations</w:t>
            </w:r>
          </w:p>
        </w:tc>
        <w:tc>
          <w:tcPr>
            <w:tcW w:w="3827" w:type="dxa"/>
          </w:tcPr>
          <w:p w14:paraId="31AE4430" w14:textId="4CA50804" w:rsidR="00262EB4" w:rsidRPr="005D279B" w:rsidRDefault="006448D2" w:rsidP="00C40A64">
            <w:pPr>
              <w:rPr>
                <w:rFonts w:ascii="Gill Sans MT" w:hAnsi="Gill Sans MT"/>
              </w:rPr>
            </w:pPr>
            <w:r>
              <w:rPr>
                <w:rFonts w:ascii="Gill Sans MT" w:hAnsi="Gill Sans MT"/>
              </w:rPr>
              <w:t>Noted</w:t>
            </w:r>
            <w:r w:rsidR="005D279B" w:rsidRPr="005D279B">
              <w:rPr>
                <w:rFonts w:ascii="Gill Sans MT" w:hAnsi="Gill Sans MT"/>
              </w:rPr>
              <w:t xml:space="preserve">, </w:t>
            </w:r>
            <w:r w:rsidR="00182FA8" w:rsidRPr="005D279B">
              <w:rPr>
                <w:rFonts w:ascii="Gill Sans MT" w:hAnsi="Gill Sans MT"/>
              </w:rPr>
              <w:t>although</w:t>
            </w:r>
            <w:r w:rsidR="005D279B" w:rsidRPr="005D279B">
              <w:rPr>
                <w:rFonts w:ascii="Gill Sans MT" w:hAnsi="Gill Sans MT"/>
              </w:rPr>
              <w:t xml:space="preserve"> as th</w:t>
            </w:r>
            <w:r w:rsidR="00C844DB">
              <w:rPr>
                <w:rFonts w:ascii="Gill Sans MT" w:hAnsi="Gill Sans MT"/>
              </w:rPr>
              <w:t>is applies to Major Development</w:t>
            </w:r>
            <w:r w:rsidR="005D279B" w:rsidRPr="005D279B">
              <w:rPr>
                <w:rFonts w:ascii="Gill Sans MT" w:hAnsi="Gill Sans MT"/>
              </w:rPr>
              <w:t xml:space="preserve"> </w:t>
            </w:r>
            <w:r w:rsidR="00C844DB">
              <w:rPr>
                <w:rFonts w:ascii="Gill Sans MT" w:hAnsi="Gill Sans MT"/>
              </w:rPr>
              <w:t>(</w:t>
            </w:r>
            <w:r w:rsidR="005D279B" w:rsidRPr="005D279B">
              <w:rPr>
                <w:rFonts w:ascii="Gill Sans MT" w:hAnsi="Gill Sans MT"/>
              </w:rPr>
              <w:t>which is relatively rare in the National Park</w:t>
            </w:r>
            <w:r w:rsidR="00C844DB">
              <w:rPr>
                <w:rFonts w:ascii="Gill Sans MT" w:hAnsi="Gill Sans MT"/>
              </w:rPr>
              <w:t>)</w:t>
            </w:r>
            <w:r w:rsidR="005D279B" w:rsidRPr="005D279B">
              <w:rPr>
                <w:rFonts w:ascii="Gill Sans MT" w:hAnsi="Gill Sans MT"/>
              </w:rPr>
              <w:t xml:space="preserve"> </w:t>
            </w:r>
            <w:r w:rsidR="00182FA8">
              <w:rPr>
                <w:rFonts w:ascii="Gill Sans MT" w:hAnsi="Gill Sans MT"/>
              </w:rPr>
              <w:t xml:space="preserve">and as the metrics may vary depending on the nature of the development, </w:t>
            </w:r>
            <w:r w:rsidR="005D279B" w:rsidRPr="005D279B">
              <w:rPr>
                <w:rFonts w:ascii="Gill Sans MT" w:hAnsi="Gill Sans MT"/>
              </w:rPr>
              <w:t>the SDNPA believes that it is appropriate to leave the discussion about exactly how to measure daylig</w:t>
            </w:r>
            <w:r w:rsidR="00C844DB">
              <w:rPr>
                <w:rFonts w:ascii="Gill Sans MT" w:hAnsi="Gill Sans MT"/>
              </w:rPr>
              <w:t>ht/ventilation/thermal comfort/</w:t>
            </w:r>
            <w:r w:rsidR="005D279B" w:rsidRPr="005D279B">
              <w:rPr>
                <w:rFonts w:ascii="Gill Sans MT" w:hAnsi="Gill Sans MT"/>
              </w:rPr>
              <w:t xml:space="preserve">overheating risk/acoustics </w:t>
            </w:r>
            <w:r w:rsidR="00C844DB">
              <w:rPr>
                <w:rFonts w:ascii="Gill Sans MT" w:hAnsi="Gill Sans MT"/>
              </w:rPr>
              <w:t xml:space="preserve">to negotiations on a case by case basis considering the </w:t>
            </w:r>
            <w:r w:rsidR="00C40A64">
              <w:rPr>
                <w:rFonts w:ascii="Gill Sans MT" w:hAnsi="Gill Sans MT"/>
              </w:rPr>
              <w:t>applicable</w:t>
            </w:r>
            <w:r w:rsidR="00C844DB">
              <w:rPr>
                <w:rFonts w:ascii="Gill Sans MT" w:hAnsi="Gill Sans MT"/>
              </w:rPr>
              <w:t xml:space="preserve"> context. </w:t>
            </w:r>
          </w:p>
        </w:tc>
        <w:tc>
          <w:tcPr>
            <w:tcW w:w="3747" w:type="dxa"/>
          </w:tcPr>
          <w:p w14:paraId="057AB3F7" w14:textId="524960CC" w:rsidR="00262EB4" w:rsidRDefault="00182FA8" w:rsidP="00D63E52">
            <w:pPr>
              <w:rPr>
                <w:rFonts w:ascii="Gill Sans MT" w:hAnsi="Gill Sans MT"/>
                <w:b/>
              </w:rPr>
            </w:pPr>
            <w:r w:rsidRPr="005D279B">
              <w:rPr>
                <w:rFonts w:ascii="Gill Sans MT" w:hAnsi="Gill Sans MT"/>
              </w:rPr>
              <w:t>None required</w:t>
            </w:r>
          </w:p>
        </w:tc>
      </w:tr>
      <w:tr w:rsidR="00182FA8" w14:paraId="0E1D5070" w14:textId="77777777" w:rsidTr="005D279B">
        <w:tc>
          <w:tcPr>
            <w:tcW w:w="2122" w:type="dxa"/>
          </w:tcPr>
          <w:p w14:paraId="10F105C6" w14:textId="5F122AF8" w:rsidR="00182FA8" w:rsidRDefault="00182FA8" w:rsidP="00182FA8">
            <w:pPr>
              <w:rPr>
                <w:rFonts w:ascii="Gill Sans MT" w:hAnsi="Gill Sans MT"/>
              </w:rPr>
            </w:pPr>
            <w:r>
              <w:rPr>
                <w:rFonts w:ascii="Gill Sans MT" w:hAnsi="Gill Sans MT"/>
              </w:rPr>
              <w:t xml:space="preserve">Forestry </w:t>
            </w:r>
            <w:proofErr w:type="spellStart"/>
            <w:r>
              <w:rPr>
                <w:rFonts w:ascii="Gill Sans MT" w:hAnsi="Gill Sans MT"/>
              </w:rPr>
              <w:t>Commision</w:t>
            </w:r>
            <w:proofErr w:type="spellEnd"/>
          </w:p>
        </w:tc>
        <w:tc>
          <w:tcPr>
            <w:tcW w:w="4252" w:type="dxa"/>
          </w:tcPr>
          <w:p w14:paraId="0977259F" w14:textId="5A60869D" w:rsidR="00182FA8" w:rsidRPr="005D279B" w:rsidRDefault="00182FA8" w:rsidP="00182FA8">
            <w:pPr>
              <w:rPr>
                <w:rFonts w:ascii="Gill Sans MT" w:hAnsi="Gill Sans MT"/>
              </w:rPr>
            </w:pPr>
            <w:r>
              <w:rPr>
                <w:rFonts w:ascii="Gill Sans MT" w:hAnsi="Gill Sans MT"/>
              </w:rPr>
              <w:t>No further comments</w:t>
            </w:r>
          </w:p>
        </w:tc>
        <w:tc>
          <w:tcPr>
            <w:tcW w:w="3827" w:type="dxa"/>
          </w:tcPr>
          <w:p w14:paraId="3AEAEA14" w14:textId="589B3D86" w:rsidR="00182FA8" w:rsidRPr="00C40A64" w:rsidRDefault="00182FA8" w:rsidP="00182FA8">
            <w:pPr>
              <w:rPr>
                <w:rFonts w:ascii="Gill Sans MT" w:hAnsi="Gill Sans MT"/>
              </w:rPr>
            </w:pPr>
            <w:r w:rsidRPr="00C40A64">
              <w:rPr>
                <w:rFonts w:ascii="Gill Sans MT" w:hAnsi="Gill Sans MT"/>
              </w:rPr>
              <w:t>noted</w:t>
            </w:r>
          </w:p>
        </w:tc>
        <w:tc>
          <w:tcPr>
            <w:tcW w:w="3747" w:type="dxa"/>
          </w:tcPr>
          <w:p w14:paraId="6122C646" w14:textId="5694350A" w:rsidR="00182FA8" w:rsidRPr="005D279B" w:rsidRDefault="00182FA8" w:rsidP="00182FA8">
            <w:pPr>
              <w:rPr>
                <w:rFonts w:ascii="Gill Sans MT" w:hAnsi="Gill Sans MT"/>
              </w:rPr>
            </w:pPr>
            <w:r w:rsidRPr="00182FA8">
              <w:rPr>
                <w:rFonts w:ascii="Gill Sans MT" w:hAnsi="Gill Sans MT"/>
              </w:rPr>
              <w:t>None required</w:t>
            </w:r>
          </w:p>
        </w:tc>
      </w:tr>
      <w:tr w:rsidR="003132C8" w14:paraId="243BD49E" w14:textId="77777777" w:rsidTr="005D279B">
        <w:tc>
          <w:tcPr>
            <w:tcW w:w="2122" w:type="dxa"/>
          </w:tcPr>
          <w:p w14:paraId="494F6BE5" w14:textId="20CF568E" w:rsidR="003132C8" w:rsidRDefault="003132C8" w:rsidP="003132C8">
            <w:pPr>
              <w:rPr>
                <w:rFonts w:ascii="Gill Sans MT" w:hAnsi="Gill Sans MT"/>
              </w:rPr>
            </w:pPr>
            <w:proofErr w:type="spellStart"/>
            <w:r>
              <w:rPr>
                <w:rFonts w:ascii="Gill Sans MT" w:hAnsi="Gill Sans MT"/>
              </w:rPr>
              <w:t>Greatham</w:t>
            </w:r>
            <w:proofErr w:type="spellEnd"/>
            <w:r>
              <w:rPr>
                <w:rFonts w:ascii="Gill Sans MT" w:hAnsi="Gill Sans MT"/>
              </w:rPr>
              <w:t xml:space="preserve"> Parish Council</w:t>
            </w:r>
          </w:p>
        </w:tc>
        <w:tc>
          <w:tcPr>
            <w:tcW w:w="4252" w:type="dxa"/>
          </w:tcPr>
          <w:p w14:paraId="06EB00BE" w14:textId="4CBA2D49" w:rsidR="003132C8" w:rsidRDefault="003132C8" w:rsidP="003132C8">
            <w:pPr>
              <w:rPr>
                <w:rFonts w:ascii="Gill Sans MT" w:hAnsi="Gill Sans MT"/>
              </w:rPr>
            </w:pPr>
            <w:r>
              <w:rPr>
                <w:rFonts w:ascii="Gill Sans MT" w:hAnsi="Gill Sans MT"/>
              </w:rPr>
              <w:t>Commends the document</w:t>
            </w:r>
          </w:p>
        </w:tc>
        <w:tc>
          <w:tcPr>
            <w:tcW w:w="3827" w:type="dxa"/>
          </w:tcPr>
          <w:p w14:paraId="0088369E" w14:textId="74B27B55" w:rsidR="003132C8" w:rsidRPr="00C40A64" w:rsidRDefault="003132C8" w:rsidP="003132C8">
            <w:pPr>
              <w:rPr>
                <w:rFonts w:ascii="Gill Sans MT" w:hAnsi="Gill Sans MT"/>
              </w:rPr>
            </w:pPr>
            <w:r w:rsidRPr="00C40A64">
              <w:rPr>
                <w:rFonts w:ascii="Gill Sans MT" w:hAnsi="Gill Sans MT"/>
              </w:rPr>
              <w:t>noted</w:t>
            </w:r>
          </w:p>
        </w:tc>
        <w:tc>
          <w:tcPr>
            <w:tcW w:w="3747" w:type="dxa"/>
          </w:tcPr>
          <w:p w14:paraId="04A40AB7" w14:textId="7E326BEE" w:rsidR="003132C8" w:rsidRPr="00182FA8" w:rsidRDefault="003132C8" w:rsidP="003132C8">
            <w:pPr>
              <w:rPr>
                <w:rFonts w:ascii="Gill Sans MT" w:hAnsi="Gill Sans MT"/>
              </w:rPr>
            </w:pPr>
            <w:r w:rsidRPr="00182FA8">
              <w:rPr>
                <w:rFonts w:ascii="Gill Sans MT" w:hAnsi="Gill Sans MT"/>
              </w:rPr>
              <w:t>None required</w:t>
            </w:r>
          </w:p>
        </w:tc>
      </w:tr>
      <w:tr w:rsidR="003132C8" w14:paraId="6331FE20" w14:textId="77777777" w:rsidTr="005D279B">
        <w:tc>
          <w:tcPr>
            <w:tcW w:w="2122" w:type="dxa"/>
          </w:tcPr>
          <w:p w14:paraId="37C91227" w14:textId="7B1CD330" w:rsidR="003132C8" w:rsidRDefault="003132C8" w:rsidP="003132C8">
            <w:pPr>
              <w:rPr>
                <w:rFonts w:ascii="Gill Sans MT" w:hAnsi="Gill Sans MT"/>
              </w:rPr>
            </w:pPr>
            <w:proofErr w:type="spellStart"/>
            <w:r w:rsidRPr="00937841">
              <w:rPr>
                <w:rFonts w:ascii="Gill Sans MT" w:hAnsi="Gill Sans MT"/>
              </w:rPr>
              <w:t>Greatham</w:t>
            </w:r>
            <w:proofErr w:type="spellEnd"/>
            <w:r w:rsidRPr="00937841">
              <w:rPr>
                <w:rFonts w:ascii="Gill Sans MT" w:hAnsi="Gill Sans MT"/>
              </w:rPr>
              <w:t xml:space="preserve"> Parish Council</w:t>
            </w:r>
          </w:p>
        </w:tc>
        <w:tc>
          <w:tcPr>
            <w:tcW w:w="4252" w:type="dxa"/>
          </w:tcPr>
          <w:p w14:paraId="37CA3E68" w14:textId="3FFAE1D9" w:rsidR="003132C8" w:rsidRDefault="003132C8" w:rsidP="003132C8">
            <w:pPr>
              <w:rPr>
                <w:rFonts w:ascii="Gill Sans MT" w:hAnsi="Gill Sans MT"/>
              </w:rPr>
            </w:pPr>
            <w:r>
              <w:rPr>
                <w:rFonts w:ascii="Gill Sans MT" w:hAnsi="Gill Sans MT"/>
              </w:rPr>
              <w:t>Should be more ambitious with the amount of EV charging required in all new development</w:t>
            </w:r>
          </w:p>
        </w:tc>
        <w:tc>
          <w:tcPr>
            <w:tcW w:w="3827" w:type="dxa"/>
          </w:tcPr>
          <w:p w14:paraId="64C8E642" w14:textId="31EC7E31" w:rsidR="003132C8" w:rsidRPr="00FF0D8F" w:rsidRDefault="00FF0D8F" w:rsidP="003132C8">
            <w:pPr>
              <w:rPr>
                <w:rFonts w:ascii="Gill Sans MT" w:hAnsi="Gill Sans MT"/>
              </w:rPr>
            </w:pPr>
            <w:r w:rsidRPr="00FF0D8F">
              <w:rPr>
                <w:rFonts w:ascii="Gill Sans MT" w:hAnsi="Gill Sans MT"/>
              </w:rPr>
              <w:t xml:space="preserve">SDNPA understands this aspiration but </w:t>
            </w:r>
            <w:r w:rsidR="00C40A64">
              <w:rPr>
                <w:rFonts w:ascii="Gill Sans MT" w:hAnsi="Gill Sans MT"/>
              </w:rPr>
              <w:t xml:space="preserve">considers </w:t>
            </w:r>
            <w:r w:rsidRPr="00FF0D8F">
              <w:rPr>
                <w:rFonts w:ascii="Gill Sans MT" w:hAnsi="Gill Sans MT"/>
              </w:rPr>
              <w:t xml:space="preserve">there is a need to be proportionate. This will be reviewed </w:t>
            </w:r>
            <w:r w:rsidRPr="00FF0D8F">
              <w:rPr>
                <w:rFonts w:ascii="Gill Sans MT" w:hAnsi="Gill Sans MT"/>
              </w:rPr>
              <w:lastRenderedPageBreak/>
              <w:t>in future revisions of policy and guidance.</w:t>
            </w:r>
          </w:p>
        </w:tc>
        <w:tc>
          <w:tcPr>
            <w:tcW w:w="3747" w:type="dxa"/>
          </w:tcPr>
          <w:p w14:paraId="0A3660F3" w14:textId="6EF67698" w:rsidR="003132C8" w:rsidRPr="00182FA8" w:rsidRDefault="00FF0D8F" w:rsidP="003132C8">
            <w:pPr>
              <w:rPr>
                <w:rFonts w:ascii="Gill Sans MT" w:hAnsi="Gill Sans MT"/>
              </w:rPr>
            </w:pPr>
            <w:r w:rsidRPr="00FF0D8F">
              <w:rPr>
                <w:rFonts w:ascii="Gill Sans MT" w:hAnsi="Gill Sans MT"/>
              </w:rPr>
              <w:lastRenderedPageBreak/>
              <w:t>None required</w:t>
            </w:r>
          </w:p>
        </w:tc>
      </w:tr>
      <w:tr w:rsidR="003132C8" w14:paraId="3D06D1E6" w14:textId="77777777" w:rsidTr="005D279B">
        <w:tc>
          <w:tcPr>
            <w:tcW w:w="2122" w:type="dxa"/>
          </w:tcPr>
          <w:p w14:paraId="4A7BEC41" w14:textId="1BDED39F" w:rsidR="003132C8" w:rsidRDefault="003132C8" w:rsidP="003132C8">
            <w:pPr>
              <w:rPr>
                <w:rFonts w:ascii="Gill Sans MT" w:hAnsi="Gill Sans MT"/>
              </w:rPr>
            </w:pPr>
            <w:proofErr w:type="spellStart"/>
            <w:r w:rsidRPr="00937841">
              <w:rPr>
                <w:rFonts w:ascii="Gill Sans MT" w:hAnsi="Gill Sans MT"/>
              </w:rPr>
              <w:lastRenderedPageBreak/>
              <w:t>Greatham</w:t>
            </w:r>
            <w:proofErr w:type="spellEnd"/>
            <w:r w:rsidRPr="00937841">
              <w:rPr>
                <w:rFonts w:ascii="Gill Sans MT" w:hAnsi="Gill Sans MT"/>
              </w:rPr>
              <w:t xml:space="preserve"> Parish Council</w:t>
            </w:r>
          </w:p>
        </w:tc>
        <w:tc>
          <w:tcPr>
            <w:tcW w:w="4252" w:type="dxa"/>
          </w:tcPr>
          <w:p w14:paraId="0F23497D" w14:textId="06AAD5D2" w:rsidR="003132C8" w:rsidRDefault="00FF0D8F" w:rsidP="003132C8">
            <w:pPr>
              <w:rPr>
                <w:rFonts w:ascii="Gill Sans MT" w:hAnsi="Gill Sans MT"/>
              </w:rPr>
            </w:pPr>
            <w:r>
              <w:rPr>
                <w:rFonts w:ascii="Gill Sans MT" w:hAnsi="Gill Sans MT"/>
              </w:rPr>
              <w:t xml:space="preserve">19% reduction in CO2 emissions refers to the 2013 Building Regulations baseline. But this should be 19% reduction even when building regulations get </w:t>
            </w:r>
            <w:r w:rsidR="00C40A64">
              <w:rPr>
                <w:rFonts w:ascii="Gill Sans MT" w:hAnsi="Gill Sans MT"/>
              </w:rPr>
              <w:t>updated</w:t>
            </w:r>
            <w:r>
              <w:rPr>
                <w:rFonts w:ascii="Gill Sans MT" w:hAnsi="Gill Sans MT"/>
              </w:rPr>
              <w:t>.</w:t>
            </w:r>
          </w:p>
        </w:tc>
        <w:tc>
          <w:tcPr>
            <w:tcW w:w="3827" w:type="dxa"/>
          </w:tcPr>
          <w:p w14:paraId="57C70C03" w14:textId="20451073" w:rsidR="003132C8" w:rsidRPr="00FF0D8F" w:rsidRDefault="00FF0D8F" w:rsidP="00C40A64">
            <w:pPr>
              <w:rPr>
                <w:rFonts w:ascii="Gill Sans MT" w:hAnsi="Gill Sans MT"/>
              </w:rPr>
            </w:pPr>
            <w:r w:rsidRPr="00FF0D8F">
              <w:rPr>
                <w:rFonts w:ascii="Gill Sans MT" w:hAnsi="Gill Sans MT"/>
              </w:rPr>
              <w:t>Government restricts L</w:t>
            </w:r>
            <w:r w:rsidR="00C40A64">
              <w:rPr>
                <w:rFonts w:ascii="Gill Sans MT" w:hAnsi="Gill Sans MT"/>
              </w:rPr>
              <w:t xml:space="preserve">ocal Planning Authority’s </w:t>
            </w:r>
            <w:r w:rsidRPr="00FF0D8F">
              <w:rPr>
                <w:rFonts w:ascii="Gill Sans MT" w:hAnsi="Gill Sans MT"/>
              </w:rPr>
              <w:t>freedom to set targets beyond this specific one in relation to energy efficiency.</w:t>
            </w:r>
          </w:p>
        </w:tc>
        <w:tc>
          <w:tcPr>
            <w:tcW w:w="3747" w:type="dxa"/>
          </w:tcPr>
          <w:p w14:paraId="0A24B37F" w14:textId="1B9E0EE3" w:rsidR="003132C8" w:rsidRPr="00182FA8" w:rsidRDefault="00FF0D8F" w:rsidP="003132C8">
            <w:pPr>
              <w:rPr>
                <w:rFonts w:ascii="Gill Sans MT" w:hAnsi="Gill Sans MT"/>
              </w:rPr>
            </w:pPr>
            <w:r w:rsidRPr="00FF0D8F">
              <w:rPr>
                <w:rFonts w:ascii="Gill Sans MT" w:hAnsi="Gill Sans MT"/>
              </w:rPr>
              <w:t>None required</w:t>
            </w:r>
          </w:p>
        </w:tc>
      </w:tr>
      <w:tr w:rsidR="003132C8" w14:paraId="52577DDD" w14:textId="77777777" w:rsidTr="005D279B">
        <w:tc>
          <w:tcPr>
            <w:tcW w:w="2122" w:type="dxa"/>
          </w:tcPr>
          <w:p w14:paraId="02A3F37E" w14:textId="4E6945EA" w:rsidR="003132C8" w:rsidRDefault="003132C8" w:rsidP="003132C8">
            <w:pPr>
              <w:rPr>
                <w:rFonts w:ascii="Gill Sans MT" w:hAnsi="Gill Sans MT"/>
              </w:rPr>
            </w:pPr>
            <w:proofErr w:type="spellStart"/>
            <w:r w:rsidRPr="00937841">
              <w:rPr>
                <w:rFonts w:ascii="Gill Sans MT" w:hAnsi="Gill Sans MT"/>
              </w:rPr>
              <w:t>Greatham</w:t>
            </w:r>
            <w:proofErr w:type="spellEnd"/>
            <w:r w:rsidRPr="00937841">
              <w:rPr>
                <w:rFonts w:ascii="Gill Sans MT" w:hAnsi="Gill Sans MT"/>
              </w:rPr>
              <w:t xml:space="preserve"> Parish Council</w:t>
            </w:r>
          </w:p>
        </w:tc>
        <w:tc>
          <w:tcPr>
            <w:tcW w:w="4252" w:type="dxa"/>
          </w:tcPr>
          <w:p w14:paraId="66C0CF36" w14:textId="18F0163C" w:rsidR="003132C8" w:rsidRDefault="00FF0D8F" w:rsidP="003132C8">
            <w:pPr>
              <w:rPr>
                <w:rFonts w:ascii="Gill Sans MT" w:hAnsi="Gill Sans MT"/>
              </w:rPr>
            </w:pPr>
            <w:r>
              <w:rPr>
                <w:rFonts w:ascii="Gill Sans MT" w:hAnsi="Gill Sans MT"/>
              </w:rPr>
              <w:t>Specific requirements for heating controls in rooms and waste recovery suggested.</w:t>
            </w:r>
          </w:p>
        </w:tc>
        <w:tc>
          <w:tcPr>
            <w:tcW w:w="3827" w:type="dxa"/>
          </w:tcPr>
          <w:p w14:paraId="0DDA2B6E" w14:textId="7A746815" w:rsidR="003132C8" w:rsidRPr="00FF0D8F" w:rsidRDefault="00FF0D8F" w:rsidP="00FF0D8F">
            <w:pPr>
              <w:rPr>
                <w:rFonts w:ascii="Gill Sans MT" w:hAnsi="Gill Sans MT"/>
              </w:rPr>
            </w:pPr>
            <w:r w:rsidRPr="00FF0D8F">
              <w:rPr>
                <w:rFonts w:ascii="Gill Sans MT" w:hAnsi="Gill Sans MT"/>
              </w:rPr>
              <w:t>SDNPA believes this to be too prescriptive</w:t>
            </w:r>
          </w:p>
        </w:tc>
        <w:tc>
          <w:tcPr>
            <w:tcW w:w="3747" w:type="dxa"/>
          </w:tcPr>
          <w:p w14:paraId="05C0D928" w14:textId="07CB1924" w:rsidR="003132C8" w:rsidRPr="00182FA8" w:rsidRDefault="00FF0D8F" w:rsidP="003132C8">
            <w:pPr>
              <w:rPr>
                <w:rFonts w:ascii="Gill Sans MT" w:hAnsi="Gill Sans MT"/>
              </w:rPr>
            </w:pPr>
            <w:r w:rsidRPr="00FF0D8F">
              <w:rPr>
                <w:rFonts w:ascii="Gill Sans MT" w:hAnsi="Gill Sans MT"/>
              </w:rPr>
              <w:t>None required</w:t>
            </w:r>
          </w:p>
        </w:tc>
      </w:tr>
      <w:tr w:rsidR="003132C8" w14:paraId="59A56877" w14:textId="77777777" w:rsidTr="005D279B">
        <w:tc>
          <w:tcPr>
            <w:tcW w:w="2122" w:type="dxa"/>
          </w:tcPr>
          <w:p w14:paraId="0E0F16BC" w14:textId="37AC02F7" w:rsidR="003132C8" w:rsidRDefault="003132C8" w:rsidP="003132C8">
            <w:pPr>
              <w:rPr>
                <w:rFonts w:ascii="Gill Sans MT" w:hAnsi="Gill Sans MT"/>
              </w:rPr>
            </w:pPr>
            <w:proofErr w:type="spellStart"/>
            <w:r w:rsidRPr="00937841">
              <w:rPr>
                <w:rFonts w:ascii="Gill Sans MT" w:hAnsi="Gill Sans MT"/>
              </w:rPr>
              <w:t>Greatham</w:t>
            </w:r>
            <w:proofErr w:type="spellEnd"/>
            <w:r w:rsidRPr="00937841">
              <w:rPr>
                <w:rFonts w:ascii="Gill Sans MT" w:hAnsi="Gill Sans MT"/>
              </w:rPr>
              <w:t xml:space="preserve"> Parish Council</w:t>
            </w:r>
          </w:p>
        </w:tc>
        <w:tc>
          <w:tcPr>
            <w:tcW w:w="4252" w:type="dxa"/>
          </w:tcPr>
          <w:p w14:paraId="73E7E6B0" w14:textId="7F437486" w:rsidR="003132C8" w:rsidRDefault="00FF0D8F" w:rsidP="003132C8">
            <w:pPr>
              <w:rPr>
                <w:rFonts w:ascii="Gill Sans MT" w:hAnsi="Gill Sans MT"/>
              </w:rPr>
            </w:pPr>
            <w:r>
              <w:rPr>
                <w:rFonts w:ascii="Gill Sans MT" w:hAnsi="Gill Sans MT"/>
              </w:rPr>
              <w:t>Omit reference to technical, physical design reasons (in para 2.24) for Authority to consider being pragmatic in application of 20% reduction target</w:t>
            </w:r>
          </w:p>
        </w:tc>
        <w:tc>
          <w:tcPr>
            <w:tcW w:w="3827" w:type="dxa"/>
          </w:tcPr>
          <w:p w14:paraId="2289D737" w14:textId="70630DC5" w:rsidR="003132C8" w:rsidRPr="00FF0D8F" w:rsidRDefault="00FF0D8F" w:rsidP="003132C8">
            <w:pPr>
              <w:rPr>
                <w:rFonts w:ascii="Gill Sans MT" w:hAnsi="Gill Sans MT"/>
              </w:rPr>
            </w:pPr>
            <w:r w:rsidRPr="00FF0D8F">
              <w:rPr>
                <w:rFonts w:ascii="Gill Sans MT" w:hAnsi="Gill Sans MT"/>
              </w:rPr>
              <w:t>The Authority will have to be pragmatic when there are genuine physical constraints making implementation of targets difficult or impossible and so it is appropriate to say so.</w:t>
            </w:r>
          </w:p>
        </w:tc>
        <w:tc>
          <w:tcPr>
            <w:tcW w:w="3747" w:type="dxa"/>
          </w:tcPr>
          <w:p w14:paraId="1D121467" w14:textId="438AC733" w:rsidR="003132C8" w:rsidRPr="00182FA8" w:rsidRDefault="00FF0D8F" w:rsidP="003132C8">
            <w:pPr>
              <w:rPr>
                <w:rFonts w:ascii="Gill Sans MT" w:hAnsi="Gill Sans MT"/>
              </w:rPr>
            </w:pPr>
            <w:r w:rsidRPr="00182FA8">
              <w:rPr>
                <w:rFonts w:ascii="Gill Sans MT" w:hAnsi="Gill Sans MT"/>
              </w:rPr>
              <w:t>None required</w:t>
            </w:r>
          </w:p>
        </w:tc>
      </w:tr>
      <w:tr w:rsidR="003E391A" w14:paraId="2B413CFC" w14:textId="77777777" w:rsidTr="005D279B">
        <w:tc>
          <w:tcPr>
            <w:tcW w:w="2122" w:type="dxa"/>
          </w:tcPr>
          <w:p w14:paraId="6D0C7EF4" w14:textId="5606CB5A" w:rsidR="003E391A" w:rsidRPr="00937841" w:rsidRDefault="003E391A" w:rsidP="003132C8">
            <w:pPr>
              <w:rPr>
                <w:rFonts w:ascii="Gill Sans MT" w:hAnsi="Gill Sans MT"/>
              </w:rPr>
            </w:pPr>
            <w:proofErr w:type="spellStart"/>
            <w:r w:rsidRPr="003E391A">
              <w:rPr>
                <w:rFonts w:ascii="Gill Sans MT" w:hAnsi="Gill Sans MT"/>
              </w:rPr>
              <w:t>Greatham</w:t>
            </w:r>
            <w:proofErr w:type="spellEnd"/>
            <w:r w:rsidRPr="003E391A">
              <w:rPr>
                <w:rFonts w:ascii="Gill Sans MT" w:hAnsi="Gill Sans MT"/>
              </w:rPr>
              <w:t xml:space="preserve"> Parish Council</w:t>
            </w:r>
          </w:p>
        </w:tc>
        <w:tc>
          <w:tcPr>
            <w:tcW w:w="4252" w:type="dxa"/>
          </w:tcPr>
          <w:p w14:paraId="136F58CB" w14:textId="4DA10483" w:rsidR="003E391A" w:rsidRDefault="003E391A" w:rsidP="003E391A">
            <w:pPr>
              <w:rPr>
                <w:rFonts w:ascii="Gill Sans MT" w:hAnsi="Gill Sans MT"/>
              </w:rPr>
            </w:pPr>
            <w:r>
              <w:rPr>
                <w:rFonts w:ascii="Gill Sans MT" w:hAnsi="Gill Sans MT"/>
              </w:rPr>
              <w:t>In para 2.29 the illustration of power typically generated from a certain size of PV panel may be an underestimate as the technology and efficiency is advancing quite rapidly.</w:t>
            </w:r>
          </w:p>
        </w:tc>
        <w:tc>
          <w:tcPr>
            <w:tcW w:w="3827" w:type="dxa"/>
          </w:tcPr>
          <w:p w14:paraId="31AE2ADB" w14:textId="7857697C" w:rsidR="003E391A" w:rsidRPr="00FF0D8F" w:rsidRDefault="003E391A" w:rsidP="003132C8">
            <w:pPr>
              <w:rPr>
                <w:rFonts w:ascii="Gill Sans MT" w:hAnsi="Gill Sans MT"/>
              </w:rPr>
            </w:pPr>
            <w:r>
              <w:rPr>
                <w:rFonts w:ascii="Gill Sans MT" w:hAnsi="Gill Sans MT"/>
              </w:rPr>
              <w:t>noted</w:t>
            </w:r>
          </w:p>
        </w:tc>
        <w:tc>
          <w:tcPr>
            <w:tcW w:w="3747" w:type="dxa"/>
          </w:tcPr>
          <w:p w14:paraId="01AED580" w14:textId="57565988" w:rsidR="003E391A" w:rsidRPr="00182FA8" w:rsidRDefault="003E391A" w:rsidP="003132C8">
            <w:pPr>
              <w:rPr>
                <w:rFonts w:ascii="Gill Sans MT" w:hAnsi="Gill Sans MT"/>
              </w:rPr>
            </w:pPr>
            <w:r>
              <w:rPr>
                <w:rFonts w:ascii="Gill Sans MT" w:hAnsi="Gill Sans MT"/>
              </w:rPr>
              <w:t>Text amended in para 2.29 to add:</w:t>
            </w:r>
            <w:r>
              <w:t xml:space="preserve"> </w:t>
            </w:r>
            <w:r w:rsidRPr="003E391A">
              <w:rPr>
                <w:rFonts w:ascii="Gill Sans MT" w:hAnsi="Gill Sans MT"/>
                <w:i/>
              </w:rPr>
              <w:t>This may be a conservative estimate of the power generated per square metre and the efficiency of PV is improving every year.</w:t>
            </w:r>
          </w:p>
        </w:tc>
      </w:tr>
      <w:tr w:rsidR="008F2220" w14:paraId="2FE298E0" w14:textId="77777777" w:rsidTr="005D279B">
        <w:tc>
          <w:tcPr>
            <w:tcW w:w="2122" w:type="dxa"/>
          </w:tcPr>
          <w:p w14:paraId="2346707C" w14:textId="73431B37" w:rsidR="008F2220" w:rsidRPr="003E391A" w:rsidRDefault="008F2220" w:rsidP="008F2220">
            <w:pPr>
              <w:rPr>
                <w:rFonts w:ascii="Gill Sans MT" w:hAnsi="Gill Sans MT"/>
              </w:rPr>
            </w:pPr>
            <w:proofErr w:type="spellStart"/>
            <w:r w:rsidRPr="00E525DF">
              <w:rPr>
                <w:rFonts w:ascii="Gill Sans MT" w:hAnsi="Gill Sans MT"/>
              </w:rPr>
              <w:t>Greatham</w:t>
            </w:r>
            <w:proofErr w:type="spellEnd"/>
            <w:r w:rsidRPr="00E525DF">
              <w:rPr>
                <w:rFonts w:ascii="Gill Sans MT" w:hAnsi="Gill Sans MT"/>
              </w:rPr>
              <w:t xml:space="preserve"> Parish Council</w:t>
            </w:r>
          </w:p>
        </w:tc>
        <w:tc>
          <w:tcPr>
            <w:tcW w:w="4252" w:type="dxa"/>
          </w:tcPr>
          <w:p w14:paraId="6055FF6A" w14:textId="7B04CF72" w:rsidR="008F2220" w:rsidRDefault="008F2220" w:rsidP="008F2220">
            <w:pPr>
              <w:rPr>
                <w:rFonts w:ascii="Gill Sans MT" w:hAnsi="Gill Sans MT"/>
              </w:rPr>
            </w:pPr>
            <w:r>
              <w:rPr>
                <w:rFonts w:ascii="Gill Sans MT" w:hAnsi="Gill Sans MT"/>
              </w:rPr>
              <w:t>All multi-residential development residents should have one EV charge point</w:t>
            </w:r>
          </w:p>
        </w:tc>
        <w:tc>
          <w:tcPr>
            <w:tcW w:w="3827" w:type="dxa"/>
          </w:tcPr>
          <w:p w14:paraId="5E347274" w14:textId="5B993D6D" w:rsidR="008F2220" w:rsidRDefault="008F2220" w:rsidP="008F2220">
            <w:pPr>
              <w:rPr>
                <w:rFonts w:ascii="Gill Sans MT" w:hAnsi="Gill Sans MT"/>
              </w:rPr>
            </w:pPr>
            <w:r>
              <w:rPr>
                <w:rFonts w:ascii="Gill Sans MT" w:hAnsi="Gill Sans MT"/>
              </w:rPr>
              <w:t>Multi-residential development includes older people’s accommodation and student flats etc.</w:t>
            </w:r>
            <w:r w:rsidR="000B5D74">
              <w:rPr>
                <w:rFonts w:ascii="Gill Sans MT" w:hAnsi="Gill Sans MT"/>
              </w:rPr>
              <w:t xml:space="preserve"> (not multiple home development in the more normal sense)</w:t>
            </w:r>
            <w:r w:rsidR="00C40A64">
              <w:rPr>
                <w:rFonts w:ascii="Gill Sans MT" w:hAnsi="Gill Sans MT"/>
              </w:rPr>
              <w:t>.</w:t>
            </w:r>
            <w:r>
              <w:rPr>
                <w:rFonts w:ascii="Gill Sans MT" w:hAnsi="Gill Sans MT"/>
              </w:rPr>
              <w:t xml:space="preserve"> It is not thought proportionate to provide an EV charge point for every resident at this stage</w:t>
            </w:r>
            <w:r w:rsidR="000B5D74">
              <w:rPr>
                <w:rFonts w:ascii="Gill Sans MT" w:hAnsi="Gill Sans MT"/>
              </w:rPr>
              <w:t xml:space="preserve"> for such development.</w:t>
            </w:r>
          </w:p>
        </w:tc>
        <w:tc>
          <w:tcPr>
            <w:tcW w:w="3747" w:type="dxa"/>
          </w:tcPr>
          <w:p w14:paraId="1D17AA07" w14:textId="692B2A19" w:rsidR="008F2220" w:rsidRDefault="008F2220" w:rsidP="008F2220">
            <w:pPr>
              <w:rPr>
                <w:rFonts w:ascii="Gill Sans MT" w:hAnsi="Gill Sans MT"/>
              </w:rPr>
            </w:pPr>
            <w:r w:rsidRPr="008F2220">
              <w:rPr>
                <w:rFonts w:ascii="Gill Sans MT" w:hAnsi="Gill Sans MT"/>
              </w:rPr>
              <w:t>None required</w:t>
            </w:r>
          </w:p>
        </w:tc>
      </w:tr>
      <w:tr w:rsidR="008F2220" w14:paraId="78C7EE7E" w14:textId="77777777" w:rsidTr="005D279B">
        <w:tc>
          <w:tcPr>
            <w:tcW w:w="2122" w:type="dxa"/>
          </w:tcPr>
          <w:p w14:paraId="494AB86F" w14:textId="7077FDF8" w:rsidR="008F2220" w:rsidRPr="003E391A" w:rsidRDefault="008F2220" w:rsidP="008F2220">
            <w:pPr>
              <w:rPr>
                <w:rFonts w:ascii="Gill Sans MT" w:hAnsi="Gill Sans MT"/>
              </w:rPr>
            </w:pPr>
            <w:proofErr w:type="spellStart"/>
            <w:r w:rsidRPr="00E525DF">
              <w:rPr>
                <w:rFonts w:ascii="Gill Sans MT" w:hAnsi="Gill Sans MT"/>
              </w:rPr>
              <w:t>Greatham</w:t>
            </w:r>
            <w:proofErr w:type="spellEnd"/>
            <w:r w:rsidRPr="00E525DF">
              <w:rPr>
                <w:rFonts w:ascii="Gill Sans MT" w:hAnsi="Gill Sans MT"/>
              </w:rPr>
              <w:t xml:space="preserve"> Parish Council</w:t>
            </w:r>
          </w:p>
        </w:tc>
        <w:tc>
          <w:tcPr>
            <w:tcW w:w="4252" w:type="dxa"/>
          </w:tcPr>
          <w:p w14:paraId="52925AAF" w14:textId="23516A0A" w:rsidR="008F2220" w:rsidRDefault="000B5D74" w:rsidP="008F2220">
            <w:pPr>
              <w:rPr>
                <w:rFonts w:ascii="Gill Sans MT" w:hAnsi="Gill Sans MT"/>
              </w:rPr>
            </w:pPr>
            <w:r>
              <w:rPr>
                <w:rFonts w:ascii="Gill Sans MT" w:hAnsi="Gill Sans MT"/>
              </w:rPr>
              <w:t>Rainwater harvesting should be required</w:t>
            </w:r>
          </w:p>
        </w:tc>
        <w:tc>
          <w:tcPr>
            <w:tcW w:w="3827" w:type="dxa"/>
          </w:tcPr>
          <w:p w14:paraId="53ADCCAE" w14:textId="558F9039" w:rsidR="008F2220" w:rsidRDefault="000B5D74" w:rsidP="006B024F">
            <w:pPr>
              <w:rPr>
                <w:rFonts w:ascii="Gill Sans MT" w:hAnsi="Gill Sans MT"/>
              </w:rPr>
            </w:pPr>
            <w:r>
              <w:rPr>
                <w:rFonts w:ascii="Gill Sans MT" w:hAnsi="Gill Sans MT"/>
              </w:rPr>
              <w:t xml:space="preserve">SDNPA </w:t>
            </w:r>
            <w:r w:rsidR="006B024F">
              <w:rPr>
                <w:rFonts w:ascii="Gill Sans MT" w:hAnsi="Gill Sans MT"/>
              </w:rPr>
              <w:t xml:space="preserve">considers </w:t>
            </w:r>
            <w:r>
              <w:rPr>
                <w:rFonts w:ascii="Gill Sans MT" w:hAnsi="Gill Sans MT"/>
              </w:rPr>
              <w:t>this to be too prescriptive</w:t>
            </w:r>
          </w:p>
        </w:tc>
        <w:tc>
          <w:tcPr>
            <w:tcW w:w="3747" w:type="dxa"/>
          </w:tcPr>
          <w:p w14:paraId="4D9218A2" w14:textId="6F93422D" w:rsidR="008F2220" w:rsidRDefault="000B5D74" w:rsidP="008F2220">
            <w:pPr>
              <w:rPr>
                <w:rFonts w:ascii="Gill Sans MT" w:hAnsi="Gill Sans MT"/>
              </w:rPr>
            </w:pPr>
            <w:r w:rsidRPr="00182FA8">
              <w:rPr>
                <w:rFonts w:ascii="Gill Sans MT" w:hAnsi="Gill Sans MT"/>
              </w:rPr>
              <w:t>None required</w:t>
            </w:r>
          </w:p>
        </w:tc>
      </w:tr>
      <w:tr w:rsidR="008F2220" w14:paraId="0A631179" w14:textId="77777777" w:rsidTr="005D279B">
        <w:tc>
          <w:tcPr>
            <w:tcW w:w="2122" w:type="dxa"/>
          </w:tcPr>
          <w:p w14:paraId="62C18409" w14:textId="46571000" w:rsidR="008F2220" w:rsidRPr="003E391A" w:rsidRDefault="008F2220" w:rsidP="008F2220">
            <w:pPr>
              <w:rPr>
                <w:rFonts w:ascii="Gill Sans MT" w:hAnsi="Gill Sans MT"/>
              </w:rPr>
            </w:pPr>
            <w:proofErr w:type="spellStart"/>
            <w:r w:rsidRPr="00E525DF">
              <w:rPr>
                <w:rFonts w:ascii="Gill Sans MT" w:hAnsi="Gill Sans MT"/>
              </w:rPr>
              <w:lastRenderedPageBreak/>
              <w:t>Greatham</w:t>
            </w:r>
            <w:proofErr w:type="spellEnd"/>
            <w:r w:rsidRPr="00E525DF">
              <w:rPr>
                <w:rFonts w:ascii="Gill Sans MT" w:hAnsi="Gill Sans MT"/>
              </w:rPr>
              <w:t xml:space="preserve"> Parish Council</w:t>
            </w:r>
          </w:p>
        </w:tc>
        <w:tc>
          <w:tcPr>
            <w:tcW w:w="4252" w:type="dxa"/>
          </w:tcPr>
          <w:p w14:paraId="34F32DDA" w14:textId="59474A4F" w:rsidR="008F2220" w:rsidRDefault="00FC632C" w:rsidP="008F2220">
            <w:pPr>
              <w:rPr>
                <w:rFonts w:ascii="Gill Sans MT" w:hAnsi="Gill Sans MT"/>
              </w:rPr>
            </w:pPr>
            <w:r>
              <w:rPr>
                <w:rFonts w:ascii="Gill Sans MT" w:hAnsi="Gill Sans MT"/>
              </w:rPr>
              <w:t>Para 2.94 add rain water harvesting to list of measures to reduce storm water runoff.</w:t>
            </w:r>
          </w:p>
        </w:tc>
        <w:tc>
          <w:tcPr>
            <w:tcW w:w="3827" w:type="dxa"/>
          </w:tcPr>
          <w:p w14:paraId="7032E334" w14:textId="0D657FC6" w:rsidR="008F2220" w:rsidRDefault="00FC632C" w:rsidP="008F2220">
            <w:pPr>
              <w:rPr>
                <w:rFonts w:ascii="Gill Sans MT" w:hAnsi="Gill Sans MT"/>
              </w:rPr>
            </w:pPr>
            <w:r>
              <w:rPr>
                <w:rFonts w:ascii="Gill Sans MT" w:hAnsi="Gill Sans MT"/>
              </w:rPr>
              <w:t>noted</w:t>
            </w:r>
          </w:p>
        </w:tc>
        <w:tc>
          <w:tcPr>
            <w:tcW w:w="3747" w:type="dxa"/>
          </w:tcPr>
          <w:p w14:paraId="6B432804" w14:textId="1D8BE7F3" w:rsidR="008F2220" w:rsidRDefault="00FC632C" w:rsidP="008F2220">
            <w:pPr>
              <w:rPr>
                <w:rFonts w:ascii="Gill Sans MT" w:hAnsi="Gill Sans MT"/>
              </w:rPr>
            </w:pPr>
            <w:r>
              <w:rPr>
                <w:rFonts w:ascii="Gill Sans MT" w:hAnsi="Gill Sans MT"/>
              </w:rPr>
              <w:t>Text amended in para 2.94</w:t>
            </w:r>
          </w:p>
        </w:tc>
      </w:tr>
      <w:tr w:rsidR="008F2220" w14:paraId="46A9AE0A" w14:textId="77777777" w:rsidTr="005D279B">
        <w:tc>
          <w:tcPr>
            <w:tcW w:w="2122" w:type="dxa"/>
          </w:tcPr>
          <w:p w14:paraId="4B177D62" w14:textId="150DA20D" w:rsidR="008F2220" w:rsidRPr="003E391A" w:rsidRDefault="008F2220" w:rsidP="008F2220">
            <w:pPr>
              <w:rPr>
                <w:rFonts w:ascii="Gill Sans MT" w:hAnsi="Gill Sans MT"/>
              </w:rPr>
            </w:pPr>
            <w:proofErr w:type="spellStart"/>
            <w:r w:rsidRPr="00E525DF">
              <w:rPr>
                <w:rFonts w:ascii="Gill Sans MT" w:hAnsi="Gill Sans MT"/>
              </w:rPr>
              <w:t>Greatham</w:t>
            </w:r>
            <w:proofErr w:type="spellEnd"/>
            <w:r w:rsidRPr="00E525DF">
              <w:rPr>
                <w:rFonts w:ascii="Gill Sans MT" w:hAnsi="Gill Sans MT"/>
              </w:rPr>
              <w:t xml:space="preserve"> Parish Council</w:t>
            </w:r>
          </w:p>
        </w:tc>
        <w:tc>
          <w:tcPr>
            <w:tcW w:w="4252" w:type="dxa"/>
          </w:tcPr>
          <w:p w14:paraId="5F320386" w14:textId="25A58916" w:rsidR="008F2220" w:rsidRDefault="00FC632C" w:rsidP="008F2220">
            <w:pPr>
              <w:rPr>
                <w:rFonts w:ascii="Gill Sans MT" w:hAnsi="Gill Sans MT"/>
              </w:rPr>
            </w:pPr>
            <w:r>
              <w:rPr>
                <w:rFonts w:ascii="Gill Sans MT" w:hAnsi="Gill Sans MT"/>
              </w:rPr>
              <w:t>Para 3.15 requires 1 in 5 EV charge points per</w:t>
            </w:r>
            <w:r w:rsidR="004612FF">
              <w:rPr>
                <w:rFonts w:ascii="Gill Sans MT" w:hAnsi="Gill Sans MT"/>
              </w:rPr>
              <w:t xml:space="preserve"> car space for non-residential development which conflicts with table 1 (1 in 10). Table 1 should be amended</w:t>
            </w:r>
          </w:p>
        </w:tc>
        <w:tc>
          <w:tcPr>
            <w:tcW w:w="3827" w:type="dxa"/>
          </w:tcPr>
          <w:p w14:paraId="1CBE0D3D" w14:textId="3367CE0C" w:rsidR="008F2220" w:rsidRDefault="004612FF" w:rsidP="008F2220">
            <w:pPr>
              <w:rPr>
                <w:rFonts w:ascii="Gill Sans MT" w:hAnsi="Gill Sans MT"/>
              </w:rPr>
            </w:pPr>
            <w:r>
              <w:rPr>
                <w:rFonts w:ascii="Gill Sans MT" w:hAnsi="Gill Sans MT"/>
              </w:rPr>
              <w:t>Table 1 only relates to standard development in the National Park whereas Chapter 3 relates to ‘Major Development’ (as defined by policy SD3) and so there is no contradiction with the different standards.</w:t>
            </w:r>
          </w:p>
        </w:tc>
        <w:tc>
          <w:tcPr>
            <w:tcW w:w="3747" w:type="dxa"/>
          </w:tcPr>
          <w:p w14:paraId="420EA3AB" w14:textId="561D2778" w:rsidR="008F2220" w:rsidRDefault="004612FF" w:rsidP="008F2220">
            <w:pPr>
              <w:rPr>
                <w:rFonts w:ascii="Gill Sans MT" w:hAnsi="Gill Sans MT"/>
              </w:rPr>
            </w:pPr>
            <w:r w:rsidRPr="00182FA8">
              <w:rPr>
                <w:rFonts w:ascii="Gill Sans MT" w:hAnsi="Gill Sans MT"/>
              </w:rPr>
              <w:t>None required</w:t>
            </w:r>
          </w:p>
        </w:tc>
      </w:tr>
      <w:tr w:rsidR="004612FF" w14:paraId="2EFA1E1D" w14:textId="77777777" w:rsidTr="005D279B">
        <w:tc>
          <w:tcPr>
            <w:tcW w:w="2122" w:type="dxa"/>
          </w:tcPr>
          <w:p w14:paraId="0553E917" w14:textId="16FC136C" w:rsidR="004612FF" w:rsidRPr="00E525DF" w:rsidRDefault="004612FF" w:rsidP="008F2220">
            <w:pPr>
              <w:rPr>
                <w:rFonts w:ascii="Gill Sans MT" w:hAnsi="Gill Sans MT"/>
              </w:rPr>
            </w:pPr>
            <w:proofErr w:type="spellStart"/>
            <w:r w:rsidRPr="00E525DF">
              <w:rPr>
                <w:rFonts w:ascii="Gill Sans MT" w:hAnsi="Gill Sans MT"/>
              </w:rPr>
              <w:t>Greatham</w:t>
            </w:r>
            <w:proofErr w:type="spellEnd"/>
            <w:r w:rsidRPr="00E525DF">
              <w:rPr>
                <w:rFonts w:ascii="Gill Sans MT" w:hAnsi="Gill Sans MT"/>
              </w:rPr>
              <w:t xml:space="preserve"> Parish Council</w:t>
            </w:r>
          </w:p>
        </w:tc>
        <w:tc>
          <w:tcPr>
            <w:tcW w:w="4252" w:type="dxa"/>
          </w:tcPr>
          <w:p w14:paraId="7F21D265" w14:textId="7124187C" w:rsidR="004612FF" w:rsidRDefault="004612FF" w:rsidP="008F2220">
            <w:pPr>
              <w:rPr>
                <w:rFonts w:ascii="Gill Sans MT" w:hAnsi="Gill Sans MT"/>
              </w:rPr>
            </w:pPr>
            <w:r>
              <w:rPr>
                <w:rFonts w:ascii="Gill Sans MT" w:hAnsi="Gill Sans MT"/>
              </w:rPr>
              <w:t>Suggests cycle storage requirements</w:t>
            </w:r>
          </w:p>
        </w:tc>
        <w:tc>
          <w:tcPr>
            <w:tcW w:w="3827" w:type="dxa"/>
          </w:tcPr>
          <w:p w14:paraId="4F9171FD" w14:textId="7D28A817" w:rsidR="004612FF" w:rsidRDefault="004612FF" w:rsidP="008F2220">
            <w:pPr>
              <w:rPr>
                <w:rFonts w:ascii="Gill Sans MT" w:hAnsi="Gill Sans MT"/>
              </w:rPr>
            </w:pPr>
            <w:r>
              <w:rPr>
                <w:rFonts w:ascii="Gill Sans MT" w:hAnsi="Gill Sans MT"/>
              </w:rPr>
              <w:t>This will be covered by the forthcoming Parking SPD</w:t>
            </w:r>
          </w:p>
        </w:tc>
        <w:tc>
          <w:tcPr>
            <w:tcW w:w="3747" w:type="dxa"/>
          </w:tcPr>
          <w:p w14:paraId="19CED626" w14:textId="4FBE7AB0" w:rsidR="004612FF" w:rsidRPr="00182FA8" w:rsidRDefault="004612FF" w:rsidP="008F2220">
            <w:pPr>
              <w:rPr>
                <w:rFonts w:ascii="Gill Sans MT" w:hAnsi="Gill Sans MT"/>
              </w:rPr>
            </w:pPr>
            <w:r w:rsidRPr="00182FA8">
              <w:rPr>
                <w:rFonts w:ascii="Gill Sans MT" w:hAnsi="Gill Sans MT"/>
              </w:rPr>
              <w:t>None required</w:t>
            </w:r>
          </w:p>
        </w:tc>
      </w:tr>
      <w:tr w:rsidR="00317D4E" w14:paraId="1F020848" w14:textId="77777777" w:rsidTr="005D279B">
        <w:tc>
          <w:tcPr>
            <w:tcW w:w="2122" w:type="dxa"/>
          </w:tcPr>
          <w:p w14:paraId="65382C2D" w14:textId="2C52DA34" w:rsidR="00317D4E" w:rsidRPr="00E525DF" w:rsidRDefault="00317D4E" w:rsidP="008F2220">
            <w:pPr>
              <w:rPr>
                <w:rFonts w:ascii="Gill Sans MT" w:hAnsi="Gill Sans MT"/>
              </w:rPr>
            </w:pPr>
            <w:r>
              <w:rPr>
                <w:rFonts w:ascii="Gill Sans MT" w:hAnsi="Gill Sans MT"/>
              </w:rPr>
              <w:t>Hampshire Constabulary</w:t>
            </w:r>
          </w:p>
        </w:tc>
        <w:tc>
          <w:tcPr>
            <w:tcW w:w="4252" w:type="dxa"/>
          </w:tcPr>
          <w:p w14:paraId="3703A2E0" w14:textId="0851FCEF" w:rsidR="00317D4E" w:rsidRDefault="00317D4E" w:rsidP="008F2220">
            <w:pPr>
              <w:rPr>
                <w:rFonts w:ascii="Gill Sans MT" w:hAnsi="Gill Sans MT"/>
              </w:rPr>
            </w:pPr>
            <w:r>
              <w:rPr>
                <w:rFonts w:ascii="Gill Sans MT" w:hAnsi="Gill Sans MT"/>
              </w:rPr>
              <w:t>Concerned that EV parking still allowed on the highway in para 2.60</w:t>
            </w:r>
          </w:p>
        </w:tc>
        <w:tc>
          <w:tcPr>
            <w:tcW w:w="3827" w:type="dxa"/>
          </w:tcPr>
          <w:p w14:paraId="218C2DC3" w14:textId="45347FC9" w:rsidR="00317D4E" w:rsidRDefault="00317D4E" w:rsidP="008F2220">
            <w:pPr>
              <w:rPr>
                <w:rFonts w:ascii="Gill Sans MT" w:hAnsi="Gill Sans MT"/>
              </w:rPr>
            </w:pPr>
            <w:r>
              <w:rPr>
                <w:rFonts w:ascii="Gill Sans MT" w:hAnsi="Gill Sans MT"/>
              </w:rPr>
              <w:t xml:space="preserve">The draft SPD makes it clear that the preference is for on plot and communal car park solutions and that on street car parking for EV charge points would be a last resort and only when there is sufficient space. </w:t>
            </w:r>
          </w:p>
        </w:tc>
        <w:tc>
          <w:tcPr>
            <w:tcW w:w="3747" w:type="dxa"/>
          </w:tcPr>
          <w:p w14:paraId="19C46922" w14:textId="08D759A6" w:rsidR="00317D4E" w:rsidRPr="00182FA8" w:rsidRDefault="00317D4E" w:rsidP="008F2220">
            <w:pPr>
              <w:rPr>
                <w:rFonts w:ascii="Gill Sans MT" w:hAnsi="Gill Sans MT"/>
              </w:rPr>
            </w:pPr>
            <w:r w:rsidRPr="00317D4E">
              <w:rPr>
                <w:rFonts w:ascii="Gill Sans MT" w:hAnsi="Gill Sans MT"/>
              </w:rPr>
              <w:t>None required</w:t>
            </w:r>
          </w:p>
        </w:tc>
      </w:tr>
      <w:tr w:rsidR="00EF55A0" w14:paraId="41DF714C" w14:textId="77777777" w:rsidTr="005D279B">
        <w:tc>
          <w:tcPr>
            <w:tcW w:w="2122" w:type="dxa"/>
          </w:tcPr>
          <w:p w14:paraId="1E37AA8A" w14:textId="3BBC7B83" w:rsidR="00EF55A0" w:rsidRDefault="00EF55A0" w:rsidP="00EF55A0">
            <w:pPr>
              <w:rPr>
                <w:rFonts w:ascii="Gill Sans MT" w:hAnsi="Gill Sans MT"/>
              </w:rPr>
            </w:pPr>
            <w:r>
              <w:rPr>
                <w:rFonts w:ascii="Gill Sans MT" w:hAnsi="Gill Sans MT"/>
              </w:rPr>
              <w:t>Lewes District Council</w:t>
            </w:r>
          </w:p>
        </w:tc>
        <w:tc>
          <w:tcPr>
            <w:tcW w:w="4252" w:type="dxa"/>
          </w:tcPr>
          <w:p w14:paraId="589624F5" w14:textId="151192F2" w:rsidR="00EF55A0" w:rsidRDefault="00EF55A0" w:rsidP="00EF55A0">
            <w:pPr>
              <w:rPr>
                <w:rFonts w:ascii="Gill Sans MT" w:hAnsi="Gill Sans MT"/>
              </w:rPr>
            </w:pPr>
            <w:r>
              <w:rPr>
                <w:rFonts w:ascii="Gill Sans MT" w:hAnsi="Gill Sans MT"/>
              </w:rPr>
              <w:t>Broadly supportive with some detailed areas of concern</w:t>
            </w:r>
          </w:p>
        </w:tc>
        <w:tc>
          <w:tcPr>
            <w:tcW w:w="3827" w:type="dxa"/>
          </w:tcPr>
          <w:p w14:paraId="1314A705" w14:textId="3D4E87CB" w:rsidR="00EF55A0" w:rsidRPr="00156C8F" w:rsidRDefault="00EF55A0" w:rsidP="00EF55A0">
            <w:pPr>
              <w:rPr>
                <w:rFonts w:ascii="Gill Sans MT" w:hAnsi="Gill Sans MT"/>
              </w:rPr>
            </w:pPr>
            <w:r w:rsidRPr="00156C8F">
              <w:rPr>
                <w:rFonts w:ascii="Gill Sans MT" w:hAnsi="Gill Sans MT"/>
              </w:rPr>
              <w:t>noted</w:t>
            </w:r>
          </w:p>
        </w:tc>
        <w:tc>
          <w:tcPr>
            <w:tcW w:w="3747" w:type="dxa"/>
          </w:tcPr>
          <w:p w14:paraId="1A582065" w14:textId="08BC4606" w:rsidR="00EF55A0" w:rsidRPr="00182FA8" w:rsidRDefault="00EF55A0" w:rsidP="00EF55A0">
            <w:pPr>
              <w:rPr>
                <w:rFonts w:ascii="Gill Sans MT" w:hAnsi="Gill Sans MT"/>
              </w:rPr>
            </w:pPr>
            <w:r w:rsidRPr="00182FA8">
              <w:rPr>
                <w:rFonts w:ascii="Gill Sans MT" w:hAnsi="Gill Sans MT"/>
              </w:rPr>
              <w:t>None required</w:t>
            </w:r>
          </w:p>
        </w:tc>
      </w:tr>
      <w:tr w:rsidR="00EF55A0" w14:paraId="50C5483F" w14:textId="77777777" w:rsidTr="005D279B">
        <w:tc>
          <w:tcPr>
            <w:tcW w:w="2122" w:type="dxa"/>
          </w:tcPr>
          <w:p w14:paraId="5230392E" w14:textId="5577DCAC" w:rsidR="00EF55A0" w:rsidRDefault="00EF55A0" w:rsidP="00EF55A0">
            <w:pPr>
              <w:rPr>
                <w:rFonts w:ascii="Gill Sans MT" w:hAnsi="Gill Sans MT"/>
              </w:rPr>
            </w:pPr>
            <w:r w:rsidRPr="00CE29A7">
              <w:rPr>
                <w:rFonts w:ascii="Gill Sans MT" w:hAnsi="Gill Sans MT"/>
              </w:rPr>
              <w:t>Lewes District Council</w:t>
            </w:r>
          </w:p>
        </w:tc>
        <w:tc>
          <w:tcPr>
            <w:tcW w:w="4252" w:type="dxa"/>
          </w:tcPr>
          <w:p w14:paraId="1F0E865C" w14:textId="19AF1EAE" w:rsidR="00EF55A0" w:rsidRDefault="00EF55A0" w:rsidP="00EF55A0">
            <w:pPr>
              <w:rPr>
                <w:rFonts w:ascii="Gill Sans MT" w:hAnsi="Gill Sans MT"/>
              </w:rPr>
            </w:pPr>
            <w:r>
              <w:rPr>
                <w:rFonts w:ascii="Gill Sans MT" w:hAnsi="Gill Sans MT"/>
              </w:rPr>
              <w:t>Document does not go far enough in requiring CO2 emissions</w:t>
            </w:r>
          </w:p>
        </w:tc>
        <w:tc>
          <w:tcPr>
            <w:tcW w:w="3827" w:type="dxa"/>
          </w:tcPr>
          <w:p w14:paraId="0B453970" w14:textId="63316BEB" w:rsidR="00EF55A0" w:rsidRPr="00EF55A0" w:rsidRDefault="00EF55A0" w:rsidP="00EF55A0">
            <w:pPr>
              <w:rPr>
                <w:rFonts w:ascii="Gill Sans MT" w:hAnsi="Gill Sans MT"/>
              </w:rPr>
            </w:pPr>
            <w:r w:rsidRPr="00EF55A0">
              <w:rPr>
                <w:rFonts w:ascii="Gill Sans MT" w:hAnsi="Gill Sans MT"/>
              </w:rPr>
              <w:t xml:space="preserve">SDNPA believes it is </w:t>
            </w:r>
            <w:r>
              <w:rPr>
                <w:rFonts w:ascii="Gill Sans MT" w:hAnsi="Gill Sans MT"/>
              </w:rPr>
              <w:t xml:space="preserve">setting targets which are </w:t>
            </w:r>
            <w:r w:rsidRPr="00EF55A0">
              <w:rPr>
                <w:rFonts w:ascii="Gill Sans MT" w:hAnsi="Gill Sans MT"/>
              </w:rPr>
              <w:t>as ambitious as possible within the limits of the adopted local plan policies.</w:t>
            </w:r>
          </w:p>
        </w:tc>
        <w:tc>
          <w:tcPr>
            <w:tcW w:w="3747" w:type="dxa"/>
          </w:tcPr>
          <w:p w14:paraId="79B93222" w14:textId="20E8639A" w:rsidR="00EF55A0" w:rsidRPr="00182FA8" w:rsidRDefault="00EF55A0" w:rsidP="00EF55A0">
            <w:pPr>
              <w:rPr>
                <w:rFonts w:ascii="Gill Sans MT" w:hAnsi="Gill Sans MT"/>
              </w:rPr>
            </w:pPr>
            <w:r w:rsidRPr="00EF55A0">
              <w:rPr>
                <w:rFonts w:ascii="Gill Sans MT" w:hAnsi="Gill Sans MT"/>
              </w:rPr>
              <w:t>None required</w:t>
            </w:r>
          </w:p>
        </w:tc>
      </w:tr>
      <w:tr w:rsidR="00EF55A0" w14:paraId="2C7458A7" w14:textId="77777777" w:rsidTr="005D279B">
        <w:tc>
          <w:tcPr>
            <w:tcW w:w="2122" w:type="dxa"/>
          </w:tcPr>
          <w:p w14:paraId="210083FC" w14:textId="7259A57F" w:rsidR="00EF55A0" w:rsidRDefault="00EF55A0" w:rsidP="00EF55A0">
            <w:pPr>
              <w:rPr>
                <w:rFonts w:ascii="Gill Sans MT" w:hAnsi="Gill Sans MT"/>
              </w:rPr>
            </w:pPr>
            <w:r w:rsidRPr="00CE29A7">
              <w:rPr>
                <w:rFonts w:ascii="Gill Sans MT" w:hAnsi="Gill Sans MT"/>
              </w:rPr>
              <w:t>Lewes District Council</w:t>
            </w:r>
          </w:p>
        </w:tc>
        <w:tc>
          <w:tcPr>
            <w:tcW w:w="4252" w:type="dxa"/>
          </w:tcPr>
          <w:p w14:paraId="2BD41C69" w14:textId="6AD92A09" w:rsidR="00EF55A0" w:rsidRDefault="00EF55A0" w:rsidP="00EF55A0">
            <w:pPr>
              <w:rPr>
                <w:rFonts w:ascii="Gill Sans MT" w:hAnsi="Gill Sans MT"/>
              </w:rPr>
            </w:pPr>
            <w:r>
              <w:rPr>
                <w:rFonts w:ascii="Gill Sans MT" w:hAnsi="Gill Sans MT"/>
              </w:rPr>
              <w:t>Prescriptive standards like Passive house should be avoided</w:t>
            </w:r>
          </w:p>
        </w:tc>
        <w:tc>
          <w:tcPr>
            <w:tcW w:w="3827" w:type="dxa"/>
          </w:tcPr>
          <w:p w14:paraId="0352B506" w14:textId="70EB7C79" w:rsidR="00EF55A0" w:rsidRPr="00EF55A0" w:rsidRDefault="00EF55A0" w:rsidP="00156C8F">
            <w:pPr>
              <w:rPr>
                <w:rFonts w:ascii="Gill Sans MT" w:hAnsi="Gill Sans MT"/>
              </w:rPr>
            </w:pPr>
            <w:r w:rsidRPr="00EF55A0">
              <w:rPr>
                <w:rFonts w:ascii="Gill Sans MT" w:hAnsi="Gill Sans MT"/>
              </w:rPr>
              <w:t>Passive house has been used as a</w:t>
            </w:r>
            <w:r>
              <w:rPr>
                <w:rFonts w:ascii="Gill Sans MT" w:hAnsi="Gill Sans MT"/>
              </w:rPr>
              <w:t>n appropriate</w:t>
            </w:r>
            <w:r w:rsidRPr="00EF55A0">
              <w:rPr>
                <w:rFonts w:ascii="Gill Sans MT" w:hAnsi="Gill Sans MT"/>
              </w:rPr>
              <w:t xml:space="preserve"> target (as a proportion of major development) because it is a nationally recognised standard, it is the </w:t>
            </w:r>
            <w:r w:rsidR="00156C8F">
              <w:rPr>
                <w:rFonts w:ascii="Gill Sans MT" w:hAnsi="Gill Sans MT"/>
              </w:rPr>
              <w:t xml:space="preserve">apparent </w:t>
            </w:r>
            <w:r w:rsidR="00C8039B">
              <w:rPr>
                <w:rFonts w:ascii="Gill Sans MT" w:hAnsi="Gill Sans MT"/>
              </w:rPr>
              <w:t xml:space="preserve">direction of travel for </w:t>
            </w:r>
            <w:r w:rsidRPr="00EF55A0">
              <w:rPr>
                <w:rFonts w:ascii="Gill Sans MT" w:hAnsi="Gill Sans MT"/>
              </w:rPr>
              <w:t xml:space="preserve">new homes in the </w:t>
            </w:r>
            <w:r w:rsidR="00C8039B">
              <w:rPr>
                <w:rFonts w:ascii="Gill Sans MT" w:hAnsi="Gill Sans MT"/>
              </w:rPr>
              <w:t xml:space="preserve">near future and </w:t>
            </w:r>
            <w:r w:rsidRPr="00EF55A0">
              <w:rPr>
                <w:rFonts w:ascii="Gill Sans MT" w:hAnsi="Gill Sans MT"/>
              </w:rPr>
              <w:t>it is independently assessed</w:t>
            </w:r>
            <w:r w:rsidR="00C8039B">
              <w:rPr>
                <w:rFonts w:ascii="Gill Sans MT" w:hAnsi="Gill Sans MT"/>
              </w:rPr>
              <w:t xml:space="preserve">. </w:t>
            </w:r>
            <w:r w:rsidRPr="00EF55A0">
              <w:rPr>
                <w:rFonts w:ascii="Gill Sans MT" w:hAnsi="Gill Sans MT"/>
              </w:rPr>
              <w:t xml:space="preserve"> </w:t>
            </w:r>
          </w:p>
        </w:tc>
        <w:tc>
          <w:tcPr>
            <w:tcW w:w="3747" w:type="dxa"/>
          </w:tcPr>
          <w:p w14:paraId="16F76898" w14:textId="43570990" w:rsidR="00EF55A0" w:rsidRPr="00182FA8" w:rsidRDefault="00EF55A0" w:rsidP="00EF55A0">
            <w:pPr>
              <w:rPr>
                <w:rFonts w:ascii="Gill Sans MT" w:hAnsi="Gill Sans MT"/>
              </w:rPr>
            </w:pPr>
            <w:r>
              <w:rPr>
                <w:rFonts w:ascii="Gill Sans MT" w:hAnsi="Gill Sans MT"/>
              </w:rPr>
              <w:t>None required</w:t>
            </w:r>
          </w:p>
        </w:tc>
      </w:tr>
      <w:tr w:rsidR="00EF55A0" w14:paraId="6F5512EF" w14:textId="77777777" w:rsidTr="005D279B">
        <w:tc>
          <w:tcPr>
            <w:tcW w:w="2122" w:type="dxa"/>
          </w:tcPr>
          <w:p w14:paraId="6C3344B9" w14:textId="742EF25E" w:rsidR="00EF55A0" w:rsidRDefault="00EF55A0" w:rsidP="00EF55A0">
            <w:pPr>
              <w:rPr>
                <w:rFonts w:ascii="Gill Sans MT" w:hAnsi="Gill Sans MT"/>
              </w:rPr>
            </w:pPr>
            <w:r w:rsidRPr="00CE29A7">
              <w:rPr>
                <w:rFonts w:ascii="Gill Sans MT" w:hAnsi="Gill Sans MT"/>
              </w:rPr>
              <w:lastRenderedPageBreak/>
              <w:t>Lewes District Council</w:t>
            </w:r>
          </w:p>
        </w:tc>
        <w:tc>
          <w:tcPr>
            <w:tcW w:w="4252" w:type="dxa"/>
          </w:tcPr>
          <w:p w14:paraId="05E06279" w14:textId="7EDF85E7" w:rsidR="00EF55A0" w:rsidRDefault="00EF55A0" w:rsidP="00EF55A0">
            <w:pPr>
              <w:rPr>
                <w:rFonts w:ascii="Gill Sans MT" w:hAnsi="Gill Sans MT"/>
              </w:rPr>
            </w:pPr>
            <w:r>
              <w:rPr>
                <w:rFonts w:ascii="Gill Sans MT" w:hAnsi="Gill Sans MT"/>
              </w:rPr>
              <w:t>If passive house to be used then it should be for all development</w:t>
            </w:r>
          </w:p>
        </w:tc>
        <w:tc>
          <w:tcPr>
            <w:tcW w:w="3827" w:type="dxa"/>
          </w:tcPr>
          <w:p w14:paraId="0C2E79C7" w14:textId="6316F220" w:rsidR="00EF55A0" w:rsidRPr="00EF55A0" w:rsidRDefault="00EF55A0" w:rsidP="00EF55A0">
            <w:pPr>
              <w:rPr>
                <w:rFonts w:ascii="Gill Sans MT" w:hAnsi="Gill Sans MT"/>
              </w:rPr>
            </w:pPr>
            <w:r w:rsidRPr="00EF55A0">
              <w:rPr>
                <w:rFonts w:ascii="Gill Sans MT" w:hAnsi="Gill Sans MT"/>
              </w:rPr>
              <w:t>A 10% figure for major residential development is thought proportionate, although this could be reviewed in future revisions of policy or guidance.</w:t>
            </w:r>
          </w:p>
        </w:tc>
        <w:tc>
          <w:tcPr>
            <w:tcW w:w="3747" w:type="dxa"/>
          </w:tcPr>
          <w:p w14:paraId="6E027526" w14:textId="14DFE7F1" w:rsidR="00EF55A0" w:rsidRPr="00182FA8" w:rsidRDefault="00D85F73" w:rsidP="00EF55A0">
            <w:pPr>
              <w:rPr>
                <w:rFonts w:ascii="Gill Sans MT" w:hAnsi="Gill Sans MT"/>
              </w:rPr>
            </w:pPr>
            <w:r w:rsidRPr="00D85F73">
              <w:rPr>
                <w:rFonts w:ascii="Gill Sans MT" w:hAnsi="Gill Sans MT"/>
              </w:rPr>
              <w:t>None required</w:t>
            </w:r>
          </w:p>
        </w:tc>
      </w:tr>
      <w:tr w:rsidR="00EF55A0" w14:paraId="31988F3D" w14:textId="77777777" w:rsidTr="005D279B">
        <w:tc>
          <w:tcPr>
            <w:tcW w:w="2122" w:type="dxa"/>
          </w:tcPr>
          <w:p w14:paraId="2DC20771" w14:textId="4814FC74" w:rsidR="00EF55A0" w:rsidRDefault="00EF55A0" w:rsidP="00EF55A0">
            <w:pPr>
              <w:rPr>
                <w:rFonts w:ascii="Gill Sans MT" w:hAnsi="Gill Sans MT"/>
              </w:rPr>
            </w:pPr>
            <w:r w:rsidRPr="00CE29A7">
              <w:rPr>
                <w:rFonts w:ascii="Gill Sans MT" w:hAnsi="Gill Sans MT"/>
              </w:rPr>
              <w:t>Lewes District Council</w:t>
            </w:r>
          </w:p>
        </w:tc>
        <w:tc>
          <w:tcPr>
            <w:tcW w:w="4252" w:type="dxa"/>
          </w:tcPr>
          <w:p w14:paraId="07A44E0D" w14:textId="29E1A3DE" w:rsidR="00EF55A0" w:rsidRDefault="00D85F73" w:rsidP="00EF55A0">
            <w:pPr>
              <w:rPr>
                <w:rFonts w:ascii="Gill Sans MT" w:hAnsi="Gill Sans MT"/>
              </w:rPr>
            </w:pPr>
            <w:r>
              <w:rPr>
                <w:rFonts w:ascii="Gill Sans MT" w:hAnsi="Gill Sans MT"/>
              </w:rPr>
              <w:t xml:space="preserve">EV charging should also consider vehicle to grid solutions to balance out the local energy grid </w:t>
            </w:r>
          </w:p>
        </w:tc>
        <w:tc>
          <w:tcPr>
            <w:tcW w:w="3827" w:type="dxa"/>
          </w:tcPr>
          <w:p w14:paraId="4552ED96" w14:textId="4A68A96D" w:rsidR="00EF55A0" w:rsidRPr="00D85F73" w:rsidRDefault="00D85F73" w:rsidP="00EF55A0">
            <w:pPr>
              <w:rPr>
                <w:rFonts w:ascii="Gill Sans MT" w:hAnsi="Gill Sans MT"/>
              </w:rPr>
            </w:pPr>
            <w:r w:rsidRPr="00D85F73">
              <w:rPr>
                <w:rFonts w:ascii="Gill Sans MT" w:hAnsi="Gill Sans MT"/>
              </w:rPr>
              <w:t>The scale of proposed development in the National Park compared with existing development is not sign</w:t>
            </w:r>
            <w:r>
              <w:rPr>
                <w:rFonts w:ascii="Gill Sans MT" w:hAnsi="Gill Sans MT"/>
              </w:rPr>
              <w:t>ificant enough to consider this</w:t>
            </w:r>
            <w:r w:rsidRPr="00D85F73">
              <w:rPr>
                <w:rFonts w:ascii="Gill Sans MT" w:hAnsi="Gill Sans MT"/>
              </w:rPr>
              <w:t xml:space="preserve"> likely to be a problem</w:t>
            </w:r>
          </w:p>
        </w:tc>
        <w:tc>
          <w:tcPr>
            <w:tcW w:w="3747" w:type="dxa"/>
          </w:tcPr>
          <w:p w14:paraId="19717B6C" w14:textId="6121767D" w:rsidR="00EF55A0" w:rsidRPr="00182FA8" w:rsidRDefault="00D85F73" w:rsidP="00EF55A0">
            <w:pPr>
              <w:rPr>
                <w:rFonts w:ascii="Gill Sans MT" w:hAnsi="Gill Sans MT"/>
              </w:rPr>
            </w:pPr>
            <w:r w:rsidRPr="00D85F73">
              <w:rPr>
                <w:rFonts w:ascii="Gill Sans MT" w:hAnsi="Gill Sans MT"/>
              </w:rPr>
              <w:t>None required</w:t>
            </w:r>
          </w:p>
        </w:tc>
      </w:tr>
      <w:tr w:rsidR="00EF55A0" w14:paraId="579F2437" w14:textId="77777777" w:rsidTr="005D279B">
        <w:tc>
          <w:tcPr>
            <w:tcW w:w="2122" w:type="dxa"/>
          </w:tcPr>
          <w:p w14:paraId="2514C599" w14:textId="6825D52A" w:rsidR="00EF55A0" w:rsidRDefault="00EF55A0" w:rsidP="00EF55A0">
            <w:pPr>
              <w:rPr>
                <w:rFonts w:ascii="Gill Sans MT" w:hAnsi="Gill Sans MT"/>
              </w:rPr>
            </w:pPr>
            <w:r w:rsidRPr="00CE29A7">
              <w:rPr>
                <w:rFonts w:ascii="Gill Sans MT" w:hAnsi="Gill Sans MT"/>
              </w:rPr>
              <w:t>Lewes District Council</w:t>
            </w:r>
          </w:p>
        </w:tc>
        <w:tc>
          <w:tcPr>
            <w:tcW w:w="4252" w:type="dxa"/>
          </w:tcPr>
          <w:p w14:paraId="28ED4039" w14:textId="7E57DCAD" w:rsidR="00EF55A0" w:rsidRDefault="00D85F73" w:rsidP="00EF55A0">
            <w:pPr>
              <w:rPr>
                <w:rFonts w:ascii="Gill Sans MT" w:hAnsi="Gill Sans MT"/>
              </w:rPr>
            </w:pPr>
            <w:r w:rsidRPr="00D85F73">
              <w:rPr>
                <w:rFonts w:ascii="Gill Sans MT" w:hAnsi="Gill Sans MT"/>
              </w:rPr>
              <w:t xml:space="preserve">The table on page 22 shows Lewes District Council has alternate weekly collections – this is incorrect as our waste collection is weekly.  </w:t>
            </w:r>
          </w:p>
        </w:tc>
        <w:tc>
          <w:tcPr>
            <w:tcW w:w="3827" w:type="dxa"/>
          </w:tcPr>
          <w:p w14:paraId="30C582AE" w14:textId="01D4E68F" w:rsidR="00EF55A0" w:rsidRPr="00D85F73" w:rsidRDefault="00D85F73" w:rsidP="00EF55A0">
            <w:pPr>
              <w:rPr>
                <w:rFonts w:ascii="Gill Sans MT" w:hAnsi="Gill Sans MT"/>
              </w:rPr>
            </w:pPr>
            <w:r w:rsidRPr="00D85F73">
              <w:rPr>
                <w:rFonts w:ascii="Gill Sans MT" w:hAnsi="Gill Sans MT"/>
              </w:rPr>
              <w:t>noted</w:t>
            </w:r>
          </w:p>
        </w:tc>
        <w:tc>
          <w:tcPr>
            <w:tcW w:w="3747" w:type="dxa"/>
          </w:tcPr>
          <w:p w14:paraId="24331AFD" w14:textId="79F9B0AD" w:rsidR="00EF55A0" w:rsidRPr="00182FA8" w:rsidRDefault="00D85F73" w:rsidP="00EF55A0">
            <w:pPr>
              <w:rPr>
                <w:rFonts w:ascii="Gill Sans MT" w:hAnsi="Gill Sans MT"/>
              </w:rPr>
            </w:pPr>
            <w:r>
              <w:rPr>
                <w:rFonts w:ascii="Gill Sans MT" w:hAnsi="Gill Sans MT"/>
              </w:rPr>
              <w:t>Text amended</w:t>
            </w:r>
          </w:p>
        </w:tc>
      </w:tr>
      <w:tr w:rsidR="00D85F73" w14:paraId="6882BAFD" w14:textId="77777777" w:rsidTr="005D279B">
        <w:tc>
          <w:tcPr>
            <w:tcW w:w="2122" w:type="dxa"/>
          </w:tcPr>
          <w:p w14:paraId="588DE74C" w14:textId="0E6FA319" w:rsidR="00D85F73" w:rsidRDefault="00D85F73" w:rsidP="00D85F73">
            <w:pPr>
              <w:rPr>
                <w:rFonts w:ascii="Gill Sans MT" w:hAnsi="Gill Sans MT"/>
              </w:rPr>
            </w:pPr>
            <w:r w:rsidRPr="00CE29A7">
              <w:rPr>
                <w:rFonts w:ascii="Gill Sans MT" w:hAnsi="Gill Sans MT"/>
              </w:rPr>
              <w:t>Lewes District Council</w:t>
            </w:r>
          </w:p>
        </w:tc>
        <w:tc>
          <w:tcPr>
            <w:tcW w:w="4252" w:type="dxa"/>
          </w:tcPr>
          <w:p w14:paraId="56EF217B" w14:textId="2EC8B9E6" w:rsidR="00D85F73" w:rsidRDefault="00D85F73" w:rsidP="00D85F73">
            <w:pPr>
              <w:rPr>
                <w:rFonts w:ascii="Gill Sans MT" w:hAnsi="Gill Sans MT"/>
              </w:rPr>
            </w:pPr>
            <w:r>
              <w:rPr>
                <w:rFonts w:ascii="Gill Sans MT" w:hAnsi="Gill Sans MT"/>
              </w:rPr>
              <w:t>Should go further with water consumption targets for all development</w:t>
            </w:r>
          </w:p>
        </w:tc>
        <w:tc>
          <w:tcPr>
            <w:tcW w:w="3827" w:type="dxa"/>
          </w:tcPr>
          <w:p w14:paraId="2EE4417A" w14:textId="6E243A06" w:rsidR="00D85F73" w:rsidRPr="00D85F73" w:rsidRDefault="00D85F73" w:rsidP="00D85F73">
            <w:pPr>
              <w:rPr>
                <w:rFonts w:ascii="Gill Sans MT" w:hAnsi="Gill Sans MT"/>
              </w:rPr>
            </w:pPr>
            <w:r w:rsidRPr="00D85F73">
              <w:rPr>
                <w:rFonts w:ascii="Gill Sans MT" w:hAnsi="Gill Sans MT"/>
              </w:rPr>
              <w:t>SDNPA sympathise with this aspiration but central Government has restricted L</w:t>
            </w:r>
            <w:r w:rsidR="001520FD">
              <w:rPr>
                <w:rFonts w:ascii="Gill Sans MT" w:hAnsi="Gill Sans MT"/>
              </w:rPr>
              <w:t xml:space="preserve">ocal </w:t>
            </w:r>
            <w:r w:rsidRPr="00D85F73">
              <w:rPr>
                <w:rFonts w:ascii="Gill Sans MT" w:hAnsi="Gill Sans MT"/>
              </w:rPr>
              <w:t>P</w:t>
            </w:r>
            <w:r w:rsidR="001520FD">
              <w:rPr>
                <w:rFonts w:ascii="Gill Sans MT" w:hAnsi="Gill Sans MT"/>
              </w:rPr>
              <w:t xml:space="preserve">lanning </w:t>
            </w:r>
            <w:r w:rsidRPr="00D85F73">
              <w:rPr>
                <w:rFonts w:ascii="Gill Sans MT" w:hAnsi="Gill Sans MT"/>
              </w:rPr>
              <w:t>A</w:t>
            </w:r>
            <w:r w:rsidR="001520FD">
              <w:rPr>
                <w:rFonts w:ascii="Gill Sans MT" w:hAnsi="Gill Sans MT"/>
              </w:rPr>
              <w:t>uthority</w:t>
            </w:r>
            <w:r w:rsidRPr="00D85F73">
              <w:rPr>
                <w:rFonts w:ascii="Gill Sans MT" w:hAnsi="Gill Sans MT"/>
              </w:rPr>
              <w:t xml:space="preserve"> freedom in this area. The strictest standard Government allows has been adopted and only </w:t>
            </w:r>
            <w:r>
              <w:rPr>
                <w:rFonts w:ascii="Gill Sans MT" w:hAnsi="Gill Sans MT"/>
              </w:rPr>
              <w:t>for</w:t>
            </w:r>
            <w:r w:rsidRPr="00D85F73">
              <w:rPr>
                <w:rFonts w:ascii="Gill Sans MT" w:hAnsi="Gill Sans MT"/>
              </w:rPr>
              <w:t xml:space="preserve"> the </w:t>
            </w:r>
            <w:r>
              <w:rPr>
                <w:rFonts w:ascii="Gill Sans MT" w:hAnsi="Gill Sans MT"/>
              </w:rPr>
              <w:t>exceptional ‘</w:t>
            </w:r>
            <w:r w:rsidRPr="00D85F73">
              <w:rPr>
                <w:rFonts w:ascii="Gill Sans MT" w:hAnsi="Gill Sans MT"/>
              </w:rPr>
              <w:t>Major Development</w:t>
            </w:r>
            <w:r>
              <w:rPr>
                <w:rFonts w:ascii="Gill Sans MT" w:hAnsi="Gill Sans MT"/>
              </w:rPr>
              <w:t>’</w:t>
            </w:r>
            <w:r w:rsidRPr="00D85F73">
              <w:rPr>
                <w:rFonts w:ascii="Gill Sans MT" w:hAnsi="Gill Sans MT"/>
              </w:rPr>
              <w:t xml:space="preserve"> </w:t>
            </w:r>
            <w:r>
              <w:rPr>
                <w:rFonts w:ascii="Gill Sans MT" w:hAnsi="Gill Sans MT"/>
              </w:rPr>
              <w:t>s</w:t>
            </w:r>
            <w:r w:rsidRPr="00D85F73">
              <w:rPr>
                <w:rFonts w:ascii="Gill Sans MT" w:hAnsi="Gill Sans MT"/>
              </w:rPr>
              <w:t xml:space="preserve">chemes </w:t>
            </w:r>
            <w:r>
              <w:rPr>
                <w:rFonts w:ascii="Gill Sans MT" w:hAnsi="Gill Sans MT"/>
              </w:rPr>
              <w:t>(</w:t>
            </w:r>
            <w:r w:rsidRPr="00D85F73">
              <w:rPr>
                <w:rFonts w:ascii="Gill Sans MT" w:hAnsi="Gill Sans MT"/>
              </w:rPr>
              <w:t>as defined by policy SD3) can the Authority justify pushing for a stricter target still.</w:t>
            </w:r>
          </w:p>
        </w:tc>
        <w:tc>
          <w:tcPr>
            <w:tcW w:w="3747" w:type="dxa"/>
          </w:tcPr>
          <w:p w14:paraId="05B0BE57" w14:textId="6599F4CC" w:rsidR="00D85F73" w:rsidRPr="00182FA8" w:rsidRDefault="00D85F73" w:rsidP="00D85F73">
            <w:pPr>
              <w:rPr>
                <w:rFonts w:ascii="Gill Sans MT" w:hAnsi="Gill Sans MT"/>
              </w:rPr>
            </w:pPr>
            <w:r w:rsidRPr="00D85F73">
              <w:rPr>
                <w:rFonts w:ascii="Gill Sans MT" w:hAnsi="Gill Sans MT"/>
              </w:rPr>
              <w:t>None required</w:t>
            </w:r>
          </w:p>
        </w:tc>
      </w:tr>
      <w:tr w:rsidR="00D85F73" w14:paraId="1EAB4D5A" w14:textId="77777777" w:rsidTr="005D279B">
        <w:tc>
          <w:tcPr>
            <w:tcW w:w="2122" w:type="dxa"/>
          </w:tcPr>
          <w:p w14:paraId="534A85D8" w14:textId="762836F4" w:rsidR="00D85F73" w:rsidRPr="00CE29A7" w:rsidRDefault="00D85F73" w:rsidP="00D85F73">
            <w:pPr>
              <w:rPr>
                <w:rFonts w:ascii="Gill Sans MT" w:hAnsi="Gill Sans MT"/>
              </w:rPr>
            </w:pPr>
            <w:r>
              <w:rPr>
                <w:rFonts w:ascii="Gill Sans MT" w:hAnsi="Gill Sans MT"/>
              </w:rPr>
              <w:t>Lewes District Council</w:t>
            </w:r>
          </w:p>
        </w:tc>
        <w:tc>
          <w:tcPr>
            <w:tcW w:w="4252" w:type="dxa"/>
          </w:tcPr>
          <w:p w14:paraId="6CFD8795" w14:textId="2A75A508" w:rsidR="00D85F73" w:rsidRDefault="00D85F73" w:rsidP="00D85F73">
            <w:pPr>
              <w:rPr>
                <w:rFonts w:ascii="Gill Sans MT" w:hAnsi="Gill Sans MT"/>
              </w:rPr>
            </w:pPr>
            <w:r>
              <w:rPr>
                <w:rFonts w:ascii="Gill Sans MT" w:hAnsi="Gill Sans MT"/>
              </w:rPr>
              <w:t>Support Grown In Britain’ promotion</w:t>
            </w:r>
          </w:p>
        </w:tc>
        <w:tc>
          <w:tcPr>
            <w:tcW w:w="3827" w:type="dxa"/>
          </w:tcPr>
          <w:p w14:paraId="55475058" w14:textId="12E835BA" w:rsidR="00D85F73" w:rsidRPr="00C214D5" w:rsidRDefault="00D85F73" w:rsidP="00D85F73">
            <w:pPr>
              <w:rPr>
                <w:rFonts w:ascii="Gill Sans MT" w:hAnsi="Gill Sans MT"/>
              </w:rPr>
            </w:pPr>
            <w:r w:rsidRPr="00C214D5">
              <w:rPr>
                <w:rFonts w:ascii="Gill Sans MT" w:hAnsi="Gill Sans MT"/>
              </w:rPr>
              <w:t>noted</w:t>
            </w:r>
          </w:p>
        </w:tc>
        <w:tc>
          <w:tcPr>
            <w:tcW w:w="3747" w:type="dxa"/>
          </w:tcPr>
          <w:p w14:paraId="2BE22B7E" w14:textId="7161EC65" w:rsidR="00D85F73" w:rsidRPr="00D85F73" w:rsidRDefault="00D85F73" w:rsidP="00D85F73">
            <w:pPr>
              <w:rPr>
                <w:rFonts w:ascii="Gill Sans MT" w:hAnsi="Gill Sans MT"/>
              </w:rPr>
            </w:pPr>
            <w:r w:rsidRPr="00182FA8">
              <w:rPr>
                <w:rFonts w:ascii="Gill Sans MT" w:hAnsi="Gill Sans MT"/>
              </w:rPr>
              <w:t>None required</w:t>
            </w:r>
          </w:p>
        </w:tc>
      </w:tr>
      <w:tr w:rsidR="00D85F73" w14:paraId="772438AC" w14:textId="77777777" w:rsidTr="005D279B">
        <w:tc>
          <w:tcPr>
            <w:tcW w:w="2122" w:type="dxa"/>
          </w:tcPr>
          <w:p w14:paraId="4DD648D0" w14:textId="48D882D3" w:rsidR="00D85F73" w:rsidRDefault="00D85F73" w:rsidP="00D85F73">
            <w:pPr>
              <w:rPr>
                <w:rFonts w:ascii="Gill Sans MT" w:hAnsi="Gill Sans MT"/>
              </w:rPr>
            </w:pPr>
            <w:r>
              <w:rPr>
                <w:rFonts w:ascii="Gill Sans MT" w:hAnsi="Gill Sans MT"/>
              </w:rPr>
              <w:t>Lewes District Council</w:t>
            </w:r>
          </w:p>
        </w:tc>
        <w:tc>
          <w:tcPr>
            <w:tcW w:w="4252" w:type="dxa"/>
          </w:tcPr>
          <w:p w14:paraId="30B439FE" w14:textId="16722BD4" w:rsidR="00D85F73" w:rsidRDefault="00D85F73" w:rsidP="00D85F73">
            <w:pPr>
              <w:rPr>
                <w:rFonts w:ascii="Gill Sans MT" w:hAnsi="Gill Sans MT"/>
              </w:rPr>
            </w:pPr>
            <w:r>
              <w:rPr>
                <w:rFonts w:ascii="Gill Sans MT" w:hAnsi="Gill Sans MT"/>
              </w:rPr>
              <w:t>For</w:t>
            </w:r>
            <w:r w:rsidR="008F7861">
              <w:rPr>
                <w:rFonts w:ascii="Gill Sans MT" w:hAnsi="Gill Sans MT"/>
              </w:rPr>
              <w:t xml:space="preserve"> adaption to climate change should be promoting spaces to grow food.</w:t>
            </w:r>
          </w:p>
        </w:tc>
        <w:tc>
          <w:tcPr>
            <w:tcW w:w="3827" w:type="dxa"/>
          </w:tcPr>
          <w:p w14:paraId="0D21845E" w14:textId="0354C0BC" w:rsidR="00D85F73" w:rsidRPr="00C214D5" w:rsidRDefault="008F7861" w:rsidP="00D85F73">
            <w:pPr>
              <w:rPr>
                <w:rFonts w:ascii="Gill Sans MT" w:hAnsi="Gill Sans MT"/>
              </w:rPr>
            </w:pPr>
            <w:r w:rsidRPr="00C214D5">
              <w:rPr>
                <w:rFonts w:ascii="Gill Sans MT" w:hAnsi="Gill Sans MT"/>
              </w:rPr>
              <w:t>noted</w:t>
            </w:r>
          </w:p>
        </w:tc>
        <w:tc>
          <w:tcPr>
            <w:tcW w:w="3747" w:type="dxa"/>
          </w:tcPr>
          <w:p w14:paraId="30AB0089" w14:textId="575A3040" w:rsidR="008F7861" w:rsidRDefault="008F7861" w:rsidP="00D85F73">
            <w:pPr>
              <w:rPr>
                <w:rFonts w:ascii="Gill Sans MT" w:hAnsi="Gill Sans MT"/>
              </w:rPr>
            </w:pPr>
            <w:r>
              <w:rPr>
                <w:rFonts w:ascii="Gill Sans MT" w:hAnsi="Gill Sans MT"/>
              </w:rPr>
              <w:t>Text amended in para 3.25</w:t>
            </w:r>
            <w:r w:rsidR="00C214D5">
              <w:rPr>
                <w:rFonts w:ascii="Gill Sans MT" w:hAnsi="Gill Sans MT"/>
              </w:rPr>
              <w:t>:</w:t>
            </w:r>
          </w:p>
          <w:p w14:paraId="59DFBB60" w14:textId="7E3775B1" w:rsidR="00D85F73" w:rsidRPr="008F7861" w:rsidRDefault="008F7861" w:rsidP="00D85F73">
            <w:pPr>
              <w:rPr>
                <w:rFonts w:ascii="Gill Sans MT" w:hAnsi="Gill Sans MT"/>
                <w:i/>
              </w:rPr>
            </w:pPr>
            <w:r w:rsidRPr="008F7861">
              <w:rPr>
                <w:rFonts w:ascii="Gill Sans MT" w:hAnsi="Gill Sans MT"/>
                <w:i/>
              </w:rPr>
              <w:t>Opportunities for on-site or close local food growing opportunities should be provided.</w:t>
            </w:r>
          </w:p>
        </w:tc>
      </w:tr>
      <w:tr w:rsidR="00D85F73" w14:paraId="3B48B06D" w14:textId="77777777" w:rsidTr="005D279B">
        <w:tc>
          <w:tcPr>
            <w:tcW w:w="2122" w:type="dxa"/>
          </w:tcPr>
          <w:p w14:paraId="4D56EF16" w14:textId="4960B9F0" w:rsidR="00D85F73" w:rsidRDefault="00D85F73" w:rsidP="00D85F73">
            <w:pPr>
              <w:rPr>
                <w:rFonts w:ascii="Gill Sans MT" w:hAnsi="Gill Sans MT"/>
              </w:rPr>
            </w:pPr>
            <w:proofErr w:type="spellStart"/>
            <w:r>
              <w:rPr>
                <w:rFonts w:ascii="Gill Sans MT" w:hAnsi="Gill Sans MT"/>
              </w:rPr>
              <w:lastRenderedPageBreak/>
              <w:t>Selborne</w:t>
            </w:r>
            <w:proofErr w:type="spellEnd"/>
            <w:r>
              <w:rPr>
                <w:rFonts w:ascii="Gill Sans MT" w:hAnsi="Gill Sans MT"/>
              </w:rPr>
              <w:t xml:space="preserve"> Parish Council</w:t>
            </w:r>
          </w:p>
        </w:tc>
        <w:tc>
          <w:tcPr>
            <w:tcW w:w="4252" w:type="dxa"/>
          </w:tcPr>
          <w:p w14:paraId="1B1F0AD1" w14:textId="2F37B53E" w:rsidR="00D85F73" w:rsidRPr="005D279B" w:rsidRDefault="00D85F73" w:rsidP="00D85F73">
            <w:pPr>
              <w:rPr>
                <w:rFonts w:ascii="Gill Sans MT" w:hAnsi="Gill Sans MT"/>
              </w:rPr>
            </w:pPr>
            <w:r>
              <w:rPr>
                <w:rFonts w:ascii="Gill Sans MT" w:hAnsi="Gill Sans MT"/>
              </w:rPr>
              <w:t>Support the document</w:t>
            </w:r>
          </w:p>
        </w:tc>
        <w:tc>
          <w:tcPr>
            <w:tcW w:w="3827" w:type="dxa"/>
          </w:tcPr>
          <w:p w14:paraId="10EEB604" w14:textId="4DA91236" w:rsidR="00D85F73" w:rsidRPr="00C214D5" w:rsidRDefault="00D85F73" w:rsidP="00D85F73">
            <w:pPr>
              <w:rPr>
                <w:rFonts w:ascii="Gill Sans MT" w:hAnsi="Gill Sans MT"/>
              </w:rPr>
            </w:pPr>
            <w:r w:rsidRPr="00C214D5">
              <w:rPr>
                <w:rFonts w:ascii="Gill Sans MT" w:hAnsi="Gill Sans MT"/>
              </w:rPr>
              <w:t>noted</w:t>
            </w:r>
          </w:p>
        </w:tc>
        <w:tc>
          <w:tcPr>
            <w:tcW w:w="3747" w:type="dxa"/>
          </w:tcPr>
          <w:p w14:paraId="30C972DF" w14:textId="6A2C8A4A" w:rsidR="00D85F73" w:rsidRPr="005D279B" w:rsidRDefault="00D85F73" w:rsidP="00D85F73">
            <w:pPr>
              <w:rPr>
                <w:rFonts w:ascii="Gill Sans MT" w:hAnsi="Gill Sans MT"/>
              </w:rPr>
            </w:pPr>
            <w:r w:rsidRPr="00182FA8">
              <w:rPr>
                <w:rFonts w:ascii="Gill Sans MT" w:hAnsi="Gill Sans MT"/>
              </w:rPr>
              <w:t>None required</w:t>
            </w:r>
          </w:p>
        </w:tc>
      </w:tr>
      <w:tr w:rsidR="00D85F73" w14:paraId="4ADF0EDB" w14:textId="77777777" w:rsidTr="005D279B">
        <w:tc>
          <w:tcPr>
            <w:tcW w:w="2122" w:type="dxa"/>
          </w:tcPr>
          <w:p w14:paraId="4FDCB121" w14:textId="12A01736" w:rsidR="00D85F73" w:rsidRPr="005D279B" w:rsidRDefault="00D85F73" w:rsidP="00D85F73">
            <w:pPr>
              <w:rPr>
                <w:rFonts w:ascii="Gill Sans MT" w:hAnsi="Gill Sans MT"/>
              </w:rPr>
            </w:pPr>
            <w:r>
              <w:rPr>
                <w:rFonts w:ascii="Gill Sans MT" w:hAnsi="Gill Sans MT"/>
              </w:rPr>
              <w:t>Southern Water</w:t>
            </w:r>
          </w:p>
        </w:tc>
        <w:tc>
          <w:tcPr>
            <w:tcW w:w="4252" w:type="dxa"/>
          </w:tcPr>
          <w:p w14:paraId="6084215E" w14:textId="21931DB5" w:rsidR="00D85F73" w:rsidRPr="00182FA8" w:rsidRDefault="00D85F73" w:rsidP="00D85F73">
            <w:pPr>
              <w:rPr>
                <w:rFonts w:ascii="Gill Sans MT" w:hAnsi="Gill Sans MT"/>
              </w:rPr>
            </w:pPr>
            <w:r w:rsidRPr="00182FA8">
              <w:rPr>
                <w:rFonts w:ascii="Gill Sans MT" w:hAnsi="Gill Sans MT"/>
              </w:rPr>
              <w:t>No further comments following previous comments on earlier draft</w:t>
            </w:r>
          </w:p>
        </w:tc>
        <w:tc>
          <w:tcPr>
            <w:tcW w:w="3827" w:type="dxa"/>
          </w:tcPr>
          <w:p w14:paraId="4800FFF2" w14:textId="60FE5658" w:rsidR="00D85F73" w:rsidRPr="00182FA8" w:rsidRDefault="00D85F73" w:rsidP="00D85F73">
            <w:pPr>
              <w:rPr>
                <w:rFonts w:ascii="Gill Sans MT" w:hAnsi="Gill Sans MT"/>
              </w:rPr>
            </w:pPr>
            <w:r w:rsidRPr="00182FA8">
              <w:rPr>
                <w:rFonts w:ascii="Gill Sans MT" w:hAnsi="Gill Sans MT"/>
              </w:rPr>
              <w:t>noted</w:t>
            </w:r>
          </w:p>
        </w:tc>
        <w:tc>
          <w:tcPr>
            <w:tcW w:w="3747" w:type="dxa"/>
          </w:tcPr>
          <w:p w14:paraId="6967B6DC" w14:textId="18435CA4" w:rsidR="00D85F73" w:rsidRPr="00182FA8" w:rsidRDefault="00D85F73" w:rsidP="00D85F73">
            <w:pPr>
              <w:rPr>
                <w:rFonts w:ascii="Gill Sans MT" w:hAnsi="Gill Sans MT"/>
              </w:rPr>
            </w:pPr>
            <w:r w:rsidRPr="00182FA8">
              <w:rPr>
                <w:rFonts w:ascii="Gill Sans MT" w:hAnsi="Gill Sans MT"/>
              </w:rPr>
              <w:t>None required</w:t>
            </w:r>
          </w:p>
        </w:tc>
      </w:tr>
      <w:tr w:rsidR="00D85F73" w14:paraId="3D2396B5" w14:textId="77777777" w:rsidTr="005D279B">
        <w:tc>
          <w:tcPr>
            <w:tcW w:w="2122" w:type="dxa"/>
          </w:tcPr>
          <w:p w14:paraId="6A49C7D7" w14:textId="72052C83" w:rsidR="00D85F73" w:rsidRPr="00182FA8" w:rsidRDefault="00D85F73" w:rsidP="00D85F73">
            <w:pPr>
              <w:rPr>
                <w:rFonts w:ascii="Gill Sans MT" w:hAnsi="Gill Sans MT"/>
              </w:rPr>
            </w:pPr>
            <w:r w:rsidRPr="00182FA8">
              <w:rPr>
                <w:rFonts w:ascii="Gill Sans MT" w:hAnsi="Gill Sans MT"/>
              </w:rPr>
              <w:t>Surrey County Council</w:t>
            </w:r>
          </w:p>
        </w:tc>
        <w:tc>
          <w:tcPr>
            <w:tcW w:w="4252" w:type="dxa"/>
          </w:tcPr>
          <w:p w14:paraId="2B846C9B" w14:textId="2EBFC19F" w:rsidR="00D85F73" w:rsidRPr="00182FA8" w:rsidRDefault="00D85F73" w:rsidP="00D85F73">
            <w:pPr>
              <w:rPr>
                <w:rFonts w:ascii="Gill Sans MT" w:hAnsi="Gill Sans MT"/>
              </w:rPr>
            </w:pPr>
            <w:r w:rsidRPr="00182FA8">
              <w:rPr>
                <w:rFonts w:ascii="Gill Sans MT" w:hAnsi="Gill Sans MT"/>
              </w:rPr>
              <w:t>No comments</w:t>
            </w:r>
          </w:p>
        </w:tc>
        <w:tc>
          <w:tcPr>
            <w:tcW w:w="3827" w:type="dxa"/>
          </w:tcPr>
          <w:p w14:paraId="1247468F" w14:textId="052A2B8C" w:rsidR="00D85F73" w:rsidRPr="00182FA8" w:rsidRDefault="00D85F73" w:rsidP="00D85F73">
            <w:pPr>
              <w:rPr>
                <w:rFonts w:ascii="Gill Sans MT" w:hAnsi="Gill Sans MT"/>
              </w:rPr>
            </w:pPr>
            <w:r w:rsidRPr="00182FA8">
              <w:rPr>
                <w:rFonts w:ascii="Gill Sans MT" w:hAnsi="Gill Sans MT"/>
              </w:rPr>
              <w:t>noted</w:t>
            </w:r>
          </w:p>
        </w:tc>
        <w:tc>
          <w:tcPr>
            <w:tcW w:w="3747" w:type="dxa"/>
          </w:tcPr>
          <w:p w14:paraId="536AA408" w14:textId="3DD556ED" w:rsidR="00D85F73" w:rsidRPr="00182FA8" w:rsidRDefault="00D85F73" w:rsidP="00D85F73">
            <w:pPr>
              <w:rPr>
                <w:rFonts w:ascii="Gill Sans MT" w:hAnsi="Gill Sans MT"/>
              </w:rPr>
            </w:pPr>
            <w:r w:rsidRPr="00182FA8">
              <w:rPr>
                <w:rFonts w:ascii="Gill Sans MT" w:hAnsi="Gill Sans MT"/>
              </w:rPr>
              <w:t>None required</w:t>
            </w:r>
          </w:p>
        </w:tc>
      </w:tr>
      <w:tr w:rsidR="00DE5C1F" w14:paraId="5200311C" w14:textId="77777777" w:rsidTr="005D279B">
        <w:tc>
          <w:tcPr>
            <w:tcW w:w="2122" w:type="dxa"/>
          </w:tcPr>
          <w:p w14:paraId="23D8F510" w14:textId="677B1AC2" w:rsidR="00DE5C1F" w:rsidRPr="00182FA8" w:rsidRDefault="00DE5C1F" w:rsidP="00D85F73">
            <w:pPr>
              <w:rPr>
                <w:rFonts w:ascii="Gill Sans MT" w:hAnsi="Gill Sans MT"/>
              </w:rPr>
            </w:pPr>
            <w:r>
              <w:rPr>
                <w:rFonts w:ascii="Gill Sans MT" w:hAnsi="Gill Sans MT"/>
              </w:rPr>
              <w:t>Wealden District Council</w:t>
            </w:r>
          </w:p>
        </w:tc>
        <w:tc>
          <w:tcPr>
            <w:tcW w:w="4252" w:type="dxa"/>
          </w:tcPr>
          <w:p w14:paraId="553E26E0" w14:textId="7236864F" w:rsidR="00DE5C1F" w:rsidRPr="00182FA8" w:rsidRDefault="00DE5C1F" w:rsidP="00DE5C1F">
            <w:pPr>
              <w:rPr>
                <w:rFonts w:ascii="Gill Sans MT" w:hAnsi="Gill Sans MT"/>
              </w:rPr>
            </w:pPr>
            <w:r>
              <w:rPr>
                <w:rFonts w:ascii="Gill Sans MT" w:hAnsi="Gill Sans MT"/>
              </w:rPr>
              <w:t xml:space="preserve">No significant comments but </w:t>
            </w:r>
            <w:r w:rsidRPr="00DE5C1F">
              <w:rPr>
                <w:rFonts w:ascii="Gill Sans MT" w:hAnsi="Gill Sans MT"/>
              </w:rPr>
              <w:t>Table at paragraph 2.78 should be updated as</w:t>
            </w:r>
            <w:r>
              <w:rPr>
                <w:rFonts w:ascii="Gill Sans MT" w:hAnsi="Gill Sans MT"/>
              </w:rPr>
              <w:t xml:space="preserve"> garden</w:t>
            </w:r>
            <w:r w:rsidRPr="00DE5C1F">
              <w:rPr>
                <w:rFonts w:ascii="Gill Sans MT" w:hAnsi="Gill Sans MT"/>
              </w:rPr>
              <w:t xml:space="preserve"> </w:t>
            </w:r>
            <w:r>
              <w:rPr>
                <w:rFonts w:ascii="Gill Sans MT" w:hAnsi="Gill Sans MT"/>
              </w:rPr>
              <w:t>waste collection service in Wealden District Council area is now every 2 weeks</w:t>
            </w:r>
          </w:p>
        </w:tc>
        <w:tc>
          <w:tcPr>
            <w:tcW w:w="3827" w:type="dxa"/>
          </w:tcPr>
          <w:p w14:paraId="4C6644D4" w14:textId="7CDDCFB1" w:rsidR="00DE5C1F" w:rsidRPr="00182FA8" w:rsidRDefault="00DE5C1F" w:rsidP="00D85F73">
            <w:pPr>
              <w:rPr>
                <w:rFonts w:ascii="Gill Sans MT" w:hAnsi="Gill Sans MT"/>
              </w:rPr>
            </w:pPr>
            <w:r>
              <w:rPr>
                <w:rFonts w:ascii="Gill Sans MT" w:hAnsi="Gill Sans MT"/>
              </w:rPr>
              <w:t>noted</w:t>
            </w:r>
          </w:p>
        </w:tc>
        <w:tc>
          <w:tcPr>
            <w:tcW w:w="3747" w:type="dxa"/>
          </w:tcPr>
          <w:p w14:paraId="0A6B509C" w14:textId="3919D131" w:rsidR="00DE5C1F" w:rsidRPr="00182FA8" w:rsidRDefault="00DE5C1F" w:rsidP="00D85F73">
            <w:pPr>
              <w:rPr>
                <w:rFonts w:ascii="Gill Sans MT" w:hAnsi="Gill Sans MT"/>
              </w:rPr>
            </w:pPr>
            <w:r w:rsidRPr="00DE5C1F">
              <w:rPr>
                <w:rFonts w:ascii="Gill Sans MT" w:hAnsi="Gill Sans MT"/>
              </w:rPr>
              <w:t>Text amended in para 2.78</w:t>
            </w:r>
          </w:p>
        </w:tc>
      </w:tr>
      <w:tr w:rsidR="00D85F73" w14:paraId="7CAF045D" w14:textId="77777777" w:rsidTr="005D279B">
        <w:tc>
          <w:tcPr>
            <w:tcW w:w="2122" w:type="dxa"/>
          </w:tcPr>
          <w:p w14:paraId="19596264" w14:textId="5E09195A" w:rsidR="00D85F73" w:rsidRPr="005D279B" w:rsidRDefault="00D85F73" w:rsidP="00D85F73">
            <w:pPr>
              <w:rPr>
                <w:rFonts w:ascii="Gill Sans MT" w:hAnsi="Gill Sans MT"/>
              </w:rPr>
            </w:pPr>
            <w:r w:rsidRPr="005D279B">
              <w:rPr>
                <w:rFonts w:ascii="Gill Sans MT" w:hAnsi="Gill Sans MT"/>
              </w:rPr>
              <w:t>Winchester City Council</w:t>
            </w:r>
          </w:p>
        </w:tc>
        <w:tc>
          <w:tcPr>
            <w:tcW w:w="4252" w:type="dxa"/>
          </w:tcPr>
          <w:p w14:paraId="1520587E" w14:textId="581F27B3" w:rsidR="00D85F73" w:rsidRDefault="00D85F73" w:rsidP="00D85F73">
            <w:pPr>
              <w:rPr>
                <w:rFonts w:ascii="Gill Sans MT" w:hAnsi="Gill Sans MT"/>
                <w:b/>
              </w:rPr>
            </w:pPr>
            <w:r>
              <w:rPr>
                <w:rFonts w:ascii="Gill Sans MT" w:hAnsi="Gill Sans MT"/>
              </w:rPr>
              <w:t>T</w:t>
            </w:r>
            <w:r w:rsidRPr="005D279B">
              <w:rPr>
                <w:rFonts w:ascii="Gill Sans MT" w:hAnsi="Gill Sans MT"/>
              </w:rPr>
              <w:t>able at paragraph 2.78 should be updated as WCC now offers a monthly glass collection service in addition to the other measures mentioned in the table.</w:t>
            </w:r>
          </w:p>
        </w:tc>
        <w:tc>
          <w:tcPr>
            <w:tcW w:w="3827" w:type="dxa"/>
          </w:tcPr>
          <w:p w14:paraId="14EF9C2A" w14:textId="430961E6" w:rsidR="00D85F73" w:rsidRPr="005D279B" w:rsidRDefault="00D85F73" w:rsidP="00D85F73">
            <w:pPr>
              <w:rPr>
                <w:rFonts w:ascii="Gill Sans MT" w:hAnsi="Gill Sans MT"/>
              </w:rPr>
            </w:pPr>
            <w:r w:rsidRPr="005D279B">
              <w:rPr>
                <w:rFonts w:ascii="Gill Sans MT" w:hAnsi="Gill Sans MT"/>
              </w:rPr>
              <w:t>noted</w:t>
            </w:r>
          </w:p>
        </w:tc>
        <w:tc>
          <w:tcPr>
            <w:tcW w:w="3747" w:type="dxa"/>
          </w:tcPr>
          <w:p w14:paraId="4746A830" w14:textId="5B2F7A5E" w:rsidR="00D85F73" w:rsidRPr="005D279B" w:rsidRDefault="00D85F73" w:rsidP="00D85F73">
            <w:pPr>
              <w:rPr>
                <w:rFonts w:ascii="Gill Sans MT" w:hAnsi="Gill Sans MT"/>
              </w:rPr>
            </w:pPr>
            <w:r w:rsidRPr="005D279B">
              <w:rPr>
                <w:rFonts w:ascii="Gill Sans MT" w:hAnsi="Gill Sans MT"/>
              </w:rPr>
              <w:t>Text amended</w:t>
            </w:r>
            <w:r w:rsidR="00DE5C1F">
              <w:rPr>
                <w:rFonts w:ascii="Gill Sans MT" w:hAnsi="Gill Sans MT"/>
              </w:rPr>
              <w:t xml:space="preserve"> in para 2.78</w:t>
            </w:r>
          </w:p>
        </w:tc>
      </w:tr>
      <w:tr w:rsidR="00D85F73" w14:paraId="11493FA1" w14:textId="77777777" w:rsidTr="005D279B">
        <w:tc>
          <w:tcPr>
            <w:tcW w:w="2122" w:type="dxa"/>
          </w:tcPr>
          <w:p w14:paraId="75B5B33A" w14:textId="630488CD" w:rsidR="00D85F73" w:rsidRDefault="00D85F73" w:rsidP="00D85F73">
            <w:pPr>
              <w:rPr>
                <w:rFonts w:ascii="Gill Sans MT" w:hAnsi="Gill Sans MT"/>
                <w:b/>
              </w:rPr>
            </w:pPr>
            <w:r w:rsidRPr="005D279B">
              <w:rPr>
                <w:rFonts w:ascii="Gill Sans MT" w:hAnsi="Gill Sans MT"/>
              </w:rPr>
              <w:t>Winchester City Council</w:t>
            </w:r>
          </w:p>
        </w:tc>
        <w:tc>
          <w:tcPr>
            <w:tcW w:w="4252" w:type="dxa"/>
          </w:tcPr>
          <w:p w14:paraId="56A9B4E6" w14:textId="33BB0D8F" w:rsidR="00D85F73" w:rsidRPr="005D279B" w:rsidRDefault="00D85F73" w:rsidP="00D85F73">
            <w:pPr>
              <w:rPr>
                <w:rFonts w:ascii="Gill Sans MT" w:hAnsi="Gill Sans MT"/>
              </w:rPr>
            </w:pPr>
            <w:r w:rsidRPr="005D279B">
              <w:rPr>
                <w:rFonts w:ascii="Gill Sans MT" w:hAnsi="Gill Sans MT"/>
              </w:rPr>
              <w:t>Consideration could be given to enhancing the standards for EV charging for the ‘minor non-residential and multi-residential’ category to be consistent to those for the ‘major non-residential and multi-residential’ category.</w:t>
            </w:r>
          </w:p>
        </w:tc>
        <w:tc>
          <w:tcPr>
            <w:tcW w:w="3827" w:type="dxa"/>
          </w:tcPr>
          <w:p w14:paraId="478DCD12" w14:textId="74D344CB" w:rsidR="00D85F73" w:rsidRPr="005D279B" w:rsidRDefault="00D85F73" w:rsidP="00D85F73">
            <w:pPr>
              <w:rPr>
                <w:rFonts w:ascii="Gill Sans MT" w:hAnsi="Gill Sans MT"/>
              </w:rPr>
            </w:pPr>
            <w:r w:rsidRPr="005D279B">
              <w:rPr>
                <w:rFonts w:ascii="Gill Sans MT" w:hAnsi="Gill Sans MT"/>
              </w:rPr>
              <w:t>The SDNPA does not believe that requiring small non-residential development to provide EV charging for staff or visitors would be proportionate at this time but this will be reviewed for future updates of the document</w:t>
            </w:r>
          </w:p>
        </w:tc>
        <w:tc>
          <w:tcPr>
            <w:tcW w:w="3747" w:type="dxa"/>
          </w:tcPr>
          <w:p w14:paraId="26010C80" w14:textId="2A93F055" w:rsidR="00D85F73" w:rsidRPr="005D279B" w:rsidRDefault="00D85F73" w:rsidP="00D85F73">
            <w:pPr>
              <w:rPr>
                <w:rFonts w:ascii="Gill Sans MT" w:hAnsi="Gill Sans MT"/>
              </w:rPr>
            </w:pPr>
            <w:r w:rsidRPr="005D279B">
              <w:rPr>
                <w:rFonts w:ascii="Gill Sans MT" w:hAnsi="Gill Sans MT"/>
              </w:rPr>
              <w:t>None required</w:t>
            </w:r>
          </w:p>
        </w:tc>
      </w:tr>
      <w:tr w:rsidR="00A36671" w14:paraId="45EBBBB7" w14:textId="77777777" w:rsidTr="00C214D5">
        <w:trPr>
          <w:trHeight w:val="1750"/>
        </w:trPr>
        <w:tc>
          <w:tcPr>
            <w:tcW w:w="2122" w:type="dxa"/>
          </w:tcPr>
          <w:p w14:paraId="74F72C5A" w14:textId="744D5B8A" w:rsidR="00A36671" w:rsidRPr="005D279B" w:rsidRDefault="00A36671" w:rsidP="00D85F73">
            <w:pPr>
              <w:rPr>
                <w:rFonts w:ascii="Gill Sans MT" w:hAnsi="Gill Sans MT"/>
              </w:rPr>
            </w:pPr>
            <w:proofErr w:type="spellStart"/>
            <w:r>
              <w:rPr>
                <w:rFonts w:ascii="Gill Sans MT" w:hAnsi="Gill Sans MT"/>
              </w:rPr>
              <w:t>Wiggonholt</w:t>
            </w:r>
            <w:proofErr w:type="spellEnd"/>
            <w:r>
              <w:rPr>
                <w:rFonts w:ascii="Gill Sans MT" w:hAnsi="Gill Sans MT"/>
              </w:rPr>
              <w:t xml:space="preserve"> Association</w:t>
            </w:r>
          </w:p>
        </w:tc>
        <w:tc>
          <w:tcPr>
            <w:tcW w:w="4252" w:type="dxa"/>
          </w:tcPr>
          <w:p w14:paraId="496D7C7E" w14:textId="4D834057" w:rsidR="00A36671" w:rsidRPr="005D279B" w:rsidRDefault="00A36671" w:rsidP="00C214D5">
            <w:pPr>
              <w:rPr>
                <w:rFonts w:ascii="Gill Sans MT" w:hAnsi="Gill Sans MT"/>
              </w:rPr>
            </w:pPr>
            <w:r>
              <w:rPr>
                <w:rFonts w:ascii="Gill Sans MT" w:hAnsi="Gill Sans MT"/>
              </w:rPr>
              <w:t xml:space="preserve">Pleased that many of </w:t>
            </w:r>
            <w:r w:rsidR="007B42C7">
              <w:rPr>
                <w:rFonts w:ascii="Gill Sans MT" w:hAnsi="Gill Sans MT"/>
              </w:rPr>
              <w:t xml:space="preserve">our </w:t>
            </w:r>
            <w:bookmarkStart w:id="0" w:name="_GoBack"/>
            <w:bookmarkEnd w:id="0"/>
            <w:r>
              <w:rPr>
                <w:rFonts w:ascii="Gill Sans MT" w:hAnsi="Gill Sans MT"/>
              </w:rPr>
              <w:t xml:space="preserve">earlier comments have been applied to current draft but </w:t>
            </w:r>
            <w:r w:rsidR="00DE5C1F">
              <w:rPr>
                <w:rFonts w:ascii="Gill Sans MT" w:hAnsi="Gill Sans MT"/>
              </w:rPr>
              <w:t>would</w:t>
            </w:r>
            <w:r>
              <w:rPr>
                <w:rFonts w:ascii="Gill Sans MT" w:hAnsi="Gill Sans MT"/>
              </w:rPr>
              <w:t xml:space="preserve"> like requirements for use of greener </w:t>
            </w:r>
            <w:r w:rsidR="00DE5C1F">
              <w:rPr>
                <w:rFonts w:ascii="Gill Sans MT" w:hAnsi="Gill Sans MT"/>
              </w:rPr>
              <w:t>materials</w:t>
            </w:r>
            <w:r>
              <w:rPr>
                <w:rFonts w:ascii="Gill Sans MT" w:hAnsi="Gill Sans MT"/>
              </w:rPr>
              <w:t xml:space="preserve"> to also apply to single dwellings </w:t>
            </w:r>
          </w:p>
        </w:tc>
        <w:tc>
          <w:tcPr>
            <w:tcW w:w="3827" w:type="dxa"/>
          </w:tcPr>
          <w:p w14:paraId="084DDB19" w14:textId="3CF57F45" w:rsidR="00A36671" w:rsidRPr="005D279B" w:rsidRDefault="00DE5C1F" w:rsidP="00D85F73">
            <w:pPr>
              <w:rPr>
                <w:rFonts w:ascii="Gill Sans MT" w:hAnsi="Gill Sans MT"/>
              </w:rPr>
            </w:pPr>
            <w:r>
              <w:rPr>
                <w:rFonts w:ascii="Gill Sans MT" w:hAnsi="Gill Sans MT"/>
              </w:rPr>
              <w:t xml:space="preserve">SDNPA believe that having the same requirements for single dwellings </w:t>
            </w:r>
            <w:r w:rsidR="007B42C7">
              <w:rPr>
                <w:rFonts w:ascii="Gill Sans MT" w:hAnsi="Gill Sans MT"/>
              </w:rPr>
              <w:t xml:space="preserve">on this matter </w:t>
            </w:r>
            <w:r>
              <w:rPr>
                <w:rFonts w:ascii="Gill Sans MT" w:hAnsi="Gill Sans MT"/>
              </w:rPr>
              <w:t>is disproportionate</w:t>
            </w:r>
            <w:r w:rsidR="007B42C7">
              <w:rPr>
                <w:rFonts w:ascii="Gill Sans MT" w:hAnsi="Gill Sans MT"/>
              </w:rPr>
              <w:t xml:space="preserve">. </w:t>
            </w:r>
          </w:p>
        </w:tc>
        <w:tc>
          <w:tcPr>
            <w:tcW w:w="3747" w:type="dxa"/>
          </w:tcPr>
          <w:p w14:paraId="2DDB0215" w14:textId="0B6385D3" w:rsidR="00A36671" w:rsidRPr="005D279B" w:rsidRDefault="00DE5C1F" w:rsidP="00D85F73">
            <w:pPr>
              <w:rPr>
                <w:rFonts w:ascii="Gill Sans MT" w:hAnsi="Gill Sans MT"/>
              </w:rPr>
            </w:pPr>
            <w:r w:rsidRPr="00DE5C1F">
              <w:rPr>
                <w:rFonts w:ascii="Gill Sans MT" w:hAnsi="Gill Sans MT"/>
              </w:rPr>
              <w:t>None required</w:t>
            </w:r>
          </w:p>
        </w:tc>
      </w:tr>
    </w:tbl>
    <w:p w14:paraId="7C2C038F" w14:textId="77777777" w:rsidR="00262EB4" w:rsidRPr="00D63E52" w:rsidRDefault="00262EB4" w:rsidP="00D63E52">
      <w:pPr>
        <w:rPr>
          <w:rFonts w:ascii="Gill Sans MT" w:hAnsi="Gill Sans MT"/>
          <w:b/>
        </w:rPr>
      </w:pPr>
    </w:p>
    <w:sectPr w:rsidR="00262EB4" w:rsidRPr="00D63E52" w:rsidSect="00D63E5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98B14" w14:textId="77777777" w:rsidR="005D279B" w:rsidRDefault="005D279B" w:rsidP="00B61FD8">
      <w:r>
        <w:separator/>
      </w:r>
    </w:p>
  </w:endnote>
  <w:endnote w:type="continuationSeparator" w:id="0">
    <w:p w14:paraId="6E94E6ED" w14:textId="77777777" w:rsidR="005D279B" w:rsidRDefault="005D279B" w:rsidP="00B6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6769"/>
      <w:docPartObj>
        <w:docPartGallery w:val="Page Numbers (Bottom of Page)"/>
        <w:docPartUnique/>
      </w:docPartObj>
    </w:sdtPr>
    <w:sdtEndPr>
      <w:rPr>
        <w:noProof/>
      </w:rPr>
    </w:sdtEndPr>
    <w:sdtContent>
      <w:p w14:paraId="6EC5CC05" w14:textId="145D5A8B" w:rsidR="005D279B" w:rsidRDefault="005D279B">
        <w:pPr>
          <w:pStyle w:val="Footer"/>
          <w:jc w:val="right"/>
        </w:pPr>
        <w:r>
          <w:fldChar w:fldCharType="begin"/>
        </w:r>
        <w:r>
          <w:instrText xml:space="preserve"> PAGE   \* MERGEFORMAT </w:instrText>
        </w:r>
        <w:r>
          <w:fldChar w:fldCharType="separate"/>
        </w:r>
        <w:r w:rsidR="007B42C7">
          <w:rPr>
            <w:noProof/>
          </w:rPr>
          <w:t>33</w:t>
        </w:r>
        <w:r>
          <w:rPr>
            <w:noProof/>
          </w:rPr>
          <w:fldChar w:fldCharType="end"/>
        </w:r>
      </w:p>
    </w:sdtContent>
  </w:sdt>
  <w:p w14:paraId="26FE8EE3" w14:textId="77777777" w:rsidR="005D279B" w:rsidRDefault="005D27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7272D" w14:textId="77777777" w:rsidR="005D279B" w:rsidRDefault="005D279B" w:rsidP="00B61FD8">
      <w:r>
        <w:separator/>
      </w:r>
    </w:p>
  </w:footnote>
  <w:footnote w:type="continuationSeparator" w:id="0">
    <w:p w14:paraId="676ED363" w14:textId="77777777" w:rsidR="005D279B" w:rsidRDefault="005D279B" w:rsidP="00B61F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E6D"/>
    <w:multiLevelType w:val="multilevel"/>
    <w:tmpl w:val="2B523A6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563358"/>
    <w:multiLevelType w:val="multilevel"/>
    <w:tmpl w:val="EA3491E6"/>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E74D4D"/>
    <w:multiLevelType w:val="hybridMultilevel"/>
    <w:tmpl w:val="AAD2D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538CC"/>
    <w:multiLevelType w:val="multilevel"/>
    <w:tmpl w:val="52C0EBFE"/>
    <w:lvl w:ilvl="0">
      <w:start w:val="1"/>
      <w:numFmt w:val="decimal"/>
      <w:lvlText w:val="%1."/>
      <w:lvlJc w:val="left"/>
      <w:pPr>
        <w:ind w:left="360" w:hanging="360"/>
      </w:pPr>
      <w:rPr>
        <w:sz w:val="28"/>
        <w:szCs w:val="28"/>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072245"/>
    <w:multiLevelType w:val="multilevel"/>
    <w:tmpl w:val="66A41EC0"/>
    <w:lvl w:ilvl="0">
      <w:start w:val="1"/>
      <w:numFmt w:val="decimal"/>
      <w:lvlText w:val="%1."/>
      <w:lvlJc w:val="left"/>
      <w:pPr>
        <w:ind w:left="360" w:hanging="360"/>
      </w:pPr>
      <w:rPr>
        <w:sz w:val="28"/>
        <w:szCs w:val="28"/>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063BEE"/>
    <w:multiLevelType w:val="multilevel"/>
    <w:tmpl w:val="D3D2A30A"/>
    <w:lvl w:ilvl="0">
      <w:start w:val="2"/>
      <w:numFmt w:val="decimal"/>
      <w:lvlText w:val="%1"/>
      <w:lvlJc w:val="left"/>
      <w:pPr>
        <w:ind w:left="405" w:hanging="405"/>
      </w:pPr>
      <w:rPr>
        <w:rFonts w:hint="default"/>
      </w:rPr>
    </w:lvl>
    <w:lvl w:ilvl="1">
      <w:start w:val="3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283548"/>
    <w:multiLevelType w:val="hybridMultilevel"/>
    <w:tmpl w:val="B62EB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85B5A"/>
    <w:multiLevelType w:val="hybridMultilevel"/>
    <w:tmpl w:val="55E25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E41E8"/>
    <w:multiLevelType w:val="hybridMultilevel"/>
    <w:tmpl w:val="C2801DF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C74D8C"/>
    <w:multiLevelType w:val="hybridMultilevel"/>
    <w:tmpl w:val="524A5B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336483"/>
    <w:multiLevelType w:val="hybridMultilevel"/>
    <w:tmpl w:val="A516C4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290328E"/>
    <w:multiLevelType w:val="multilevel"/>
    <w:tmpl w:val="7E5E5C84"/>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30C3C8F"/>
    <w:multiLevelType w:val="multilevel"/>
    <w:tmpl w:val="50B4692E"/>
    <w:lvl w:ilvl="0">
      <w:start w:val="1"/>
      <w:numFmt w:val="decimal"/>
      <w:lvlText w:val="%1."/>
      <w:lvlJc w:val="left"/>
      <w:pPr>
        <w:ind w:left="360" w:hanging="360"/>
      </w:pPr>
      <w:rPr>
        <w:sz w:val="28"/>
        <w:szCs w:val="28"/>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956C77"/>
    <w:multiLevelType w:val="hybridMultilevel"/>
    <w:tmpl w:val="D870C2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6623635"/>
    <w:multiLevelType w:val="multilevel"/>
    <w:tmpl w:val="86AACF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C804B0"/>
    <w:multiLevelType w:val="hybridMultilevel"/>
    <w:tmpl w:val="F2961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8D47EE"/>
    <w:multiLevelType w:val="hybridMultilevel"/>
    <w:tmpl w:val="67A6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404D67"/>
    <w:multiLevelType w:val="multilevel"/>
    <w:tmpl w:val="2B523A6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EE3546"/>
    <w:multiLevelType w:val="hybridMultilevel"/>
    <w:tmpl w:val="1E3685A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9" w15:restartNumberingAfterBreak="0">
    <w:nsid w:val="329A68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EE0F16"/>
    <w:multiLevelType w:val="multilevel"/>
    <w:tmpl w:val="D4DC9294"/>
    <w:lvl w:ilvl="0">
      <w:start w:val="2"/>
      <w:numFmt w:val="decimal"/>
      <w:lvlText w:val="%1."/>
      <w:lvlJc w:val="left"/>
      <w:pPr>
        <w:ind w:left="360" w:hanging="360"/>
      </w:pPr>
      <w:rPr>
        <w:rFonts w:hint="default"/>
        <w:b/>
        <w:i w:val="0"/>
        <w:color w:val="756E1B"/>
        <w:sz w:val="22"/>
      </w:rPr>
    </w:lvl>
    <w:lvl w:ilvl="1">
      <w:start w:val="1"/>
      <w:numFmt w:val="decimal"/>
      <w:lvlText w:val="%1.%2"/>
      <w:lvlJc w:val="left"/>
      <w:pPr>
        <w:ind w:left="567" w:hanging="567"/>
      </w:pPr>
      <w:rPr>
        <w:rFonts w:hint="default"/>
        <w:b/>
        <w:color w:val="80800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3E546F"/>
    <w:multiLevelType w:val="hybridMultilevel"/>
    <w:tmpl w:val="FBFA3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AD71E9"/>
    <w:multiLevelType w:val="hybridMultilevel"/>
    <w:tmpl w:val="970063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BFC7BCC"/>
    <w:multiLevelType w:val="hybridMultilevel"/>
    <w:tmpl w:val="E962DC6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229511A"/>
    <w:multiLevelType w:val="multilevel"/>
    <w:tmpl w:val="2B523A6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6A4E00"/>
    <w:multiLevelType w:val="hybridMultilevel"/>
    <w:tmpl w:val="52700178"/>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6" w15:restartNumberingAfterBreak="0">
    <w:nsid w:val="4DB54F09"/>
    <w:multiLevelType w:val="multilevel"/>
    <w:tmpl w:val="2B523A6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17798F"/>
    <w:multiLevelType w:val="multilevel"/>
    <w:tmpl w:val="66A41EC0"/>
    <w:lvl w:ilvl="0">
      <w:start w:val="1"/>
      <w:numFmt w:val="decimal"/>
      <w:lvlText w:val="%1."/>
      <w:lvlJc w:val="left"/>
      <w:pPr>
        <w:ind w:left="360" w:hanging="360"/>
      </w:pPr>
      <w:rPr>
        <w:sz w:val="28"/>
        <w:szCs w:val="28"/>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431F1E"/>
    <w:multiLevelType w:val="hybridMultilevel"/>
    <w:tmpl w:val="8DAA3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2512B74"/>
    <w:multiLevelType w:val="hybridMultilevel"/>
    <w:tmpl w:val="C2801DF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7773F40"/>
    <w:multiLevelType w:val="hybridMultilevel"/>
    <w:tmpl w:val="7542CE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A81447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5D334097"/>
    <w:multiLevelType w:val="hybridMultilevel"/>
    <w:tmpl w:val="52DA0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A115F0"/>
    <w:multiLevelType w:val="hybridMultilevel"/>
    <w:tmpl w:val="356A8BBA"/>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4" w15:restartNumberingAfterBreak="0">
    <w:nsid w:val="63260572"/>
    <w:multiLevelType w:val="hybridMultilevel"/>
    <w:tmpl w:val="D8A280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B340B"/>
    <w:multiLevelType w:val="hybridMultilevel"/>
    <w:tmpl w:val="73FC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343255"/>
    <w:multiLevelType w:val="hybridMultilevel"/>
    <w:tmpl w:val="68AE4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953DC7"/>
    <w:multiLevelType w:val="multilevel"/>
    <w:tmpl w:val="CAD604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B7118AC"/>
    <w:multiLevelType w:val="hybridMultilevel"/>
    <w:tmpl w:val="4E9658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DF36569"/>
    <w:multiLevelType w:val="hybridMultilevel"/>
    <w:tmpl w:val="D2EE7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96157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DC4EC7"/>
    <w:multiLevelType w:val="multilevel"/>
    <w:tmpl w:val="FD72AB7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C935FA1"/>
    <w:multiLevelType w:val="hybridMultilevel"/>
    <w:tmpl w:val="EC5283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FE07E98"/>
    <w:multiLevelType w:val="hybridMultilevel"/>
    <w:tmpl w:val="109C6C56"/>
    <w:lvl w:ilvl="0" w:tplc="4EE89F3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31"/>
  </w:num>
  <w:num w:numId="4">
    <w:abstractNumId w:val="21"/>
  </w:num>
  <w:num w:numId="5">
    <w:abstractNumId w:val="12"/>
  </w:num>
  <w:num w:numId="6">
    <w:abstractNumId w:val="37"/>
  </w:num>
  <w:num w:numId="7">
    <w:abstractNumId w:val="22"/>
  </w:num>
  <w:num w:numId="8">
    <w:abstractNumId w:val="0"/>
  </w:num>
  <w:num w:numId="9">
    <w:abstractNumId w:val="42"/>
  </w:num>
  <w:num w:numId="10">
    <w:abstractNumId w:val="24"/>
  </w:num>
  <w:num w:numId="11">
    <w:abstractNumId w:val="28"/>
  </w:num>
  <w:num w:numId="12">
    <w:abstractNumId w:val="26"/>
  </w:num>
  <w:num w:numId="13">
    <w:abstractNumId w:val="17"/>
  </w:num>
  <w:num w:numId="14">
    <w:abstractNumId w:val="39"/>
  </w:num>
  <w:num w:numId="15">
    <w:abstractNumId w:val="40"/>
  </w:num>
  <w:num w:numId="16">
    <w:abstractNumId w:val="1"/>
  </w:num>
  <w:num w:numId="17">
    <w:abstractNumId w:val="14"/>
  </w:num>
  <w:num w:numId="18">
    <w:abstractNumId w:val="41"/>
  </w:num>
  <w:num w:numId="19">
    <w:abstractNumId w:val="11"/>
  </w:num>
  <w:num w:numId="20">
    <w:abstractNumId w:val="10"/>
  </w:num>
  <w:num w:numId="21">
    <w:abstractNumId w:val="3"/>
  </w:num>
  <w:num w:numId="22">
    <w:abstractNumId w:val="27"/>
  </w:num>
  <w:num w:numId="23">
    <w:abstractNumId w:val="4"/>
  </w:num>
  <w:num w:numId="24">
    <w:abstractNumId w:val="36"/>
  </w:num>
  <w:num w:numId="25">
    <w:abstractNumId w:val="38"/>
  </w:num>
  <w:num w:numId="26">
    <w:abstractNumId w:val="25"/>
  </w:num>
  <w:num w:numId="27">
    <w:abstractNumId w:val="18"/>
  </w:num>
  <w:num w:numId="28">
    <w:abstractNumId w:val="33"/>
  </w:num>
  <w:num w:numId="29">
    <w:abstractNumId w:val="2"/>
  </w:num>
  <w:num w:numId="30">
    <w:abstractNumId w:val="43"/>
  </w:num>
  <w:num w:numId="31">
    <w:abstractNumId w:val="32"/>
  </w:num>
  <w:num w:numId="32">
    <w:abstractNumId w:val="13"/>
  </w:num>
  <w:num w:numId="33">
    <w:abstractNumId w:val="9"/>
  </w:num>
  <w:num w:numId="34">
    <w:abstractNumId w:val="23"/>
  </w:num>
  <w:num w:numId="35">
    <w:abstractNumId w:val="8"/>
  </w:num>
  <w:num w:numId="36">
    <w:abstractNumId w:val="15"/>
  </w:num>
  <w:num w:numId="37">
    <w:abstractNumId w:val="16"/>
  </w:num>
  <w:num w:numId="38">
    <w:abstractNumId w:val="30"/>
  </w:num>
  <w:num w:numId="39">
    <w:abstractNumId w:val="35"/>
  </w:num>
  <w:num w:numId="40">
    <w:abstractNumId w:val="29"/>
  </w:num>
  <w:num w:numId="41">
    <w:abstractNumId w:val="20"/>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B3"/>
    <w:rsid w:val="00017657"/>
    <w:rsid w:val="00023896"/>
    <w:rsid w:val="00023A40"/>
    <w:rsid w:val="000339EF"/>
    <w:rsid w:val="000369A0"/>
    <w:rsid w:val="000412BE"/>
    <w:rsid w:val="00046281"/>
    <w:rsid w:val="00051841"/>
    <w:rsid w:val="000564B3"/>
    <w:rsid w:val="00082A02"/>
    <w:rsid w:val="00086DD2"/>
    <w:rsid w:val="00090661"/>
    <w:rsid w:val="000950B5"/>
    <w:rsid w:val="000A2B1A"/>
    <w:rsid w:val="000A67FA"/>
    <w:rsid w:val="000B59C7"/>
    <w:rsid w:val="000B5D74"/>
    <w:rsid w:val="000B6661"/>
    <w:rsid w:val="000C36AF"/>
    <w:rsid w:val="000C5F08"/>
    <w:rsid w:val="000D22E8"/>
    <w:rsid w:val="000D72C3"/>
    <w:rsid w:val="000F1E88"/>
    <w:rsid w:val="000F701D"/>
    <w:rsid w:val="00102105"/>
    <w:rsid w:val="00105D7C"/>
    <w:rsid w:val="001169D0"/>
    <w:rsid w:val="00122A4D"/>
    <w:rsid w:val="0013722F"/>
    <w:rsid w:val="00143DD2"/>
    <w:rsid w:val="00145AD0"/>
    <w:rsid w:val="00145CA4"/>
    <w:rsid w:val="001520FD"/>
    <w:rsid w:val="001534CE"/>
    <w:rsid w:val="00156C8F"/>
    <w:rsid w:val="0016310B"/>
    <w:rsid w:val="00167D59"/>
    <w:rsid w:val="00177178"/>
    <w:rsid w:val="00182FA8"/>
    <w:rsid w:val="0019294E"/>
    <w:rsid w:val="00193A2F"/>
    <w:rsid w:val="001962F6"/>
    <w:rsid w:val="001A1C4E"/>
    <w:rsid w:val="001A7D2A"/>
    <w:rsid w:val="001C42A6"/>
    <w:rsid w:val="001C7634"/>
    <w:rsid w:val="001D2694"/>
    <w:rsid w:val="001F35BA"/>
    <w:rsid w:val="001F52A4"/>
    <w:rsid w:val="002137F8"/>
    <w:rsid w:val="00214BC8"/>
    <w:rsid w:val="00221D84"/>
    <w:rsid w:val="002235EC"/>
    <w:rsid w:val="00232CED"/>
    <w:rsid w:val="002342C1"/>
    <w:rsid w:val="002568CF"/>
    <w:rsid w:val="00262EB4"/>
    <w:rsid w:val="0026372E"/>
    <w:rsid w:val="00293BA7"/>
    <w:rsid w:val="00293CE2"/>
    <w:rsid w:val="0029426B"/>
    <w:rsid w:val="002951BE"/>
    <w:rsid w:val="002B073A"/>
    <w:rsid w:val="002D1D7D"/>
    <w:rsid w:val="002E63C3"/>
    <w:rsid w:val="002F224B"/>
    <w:rsid w:val="0030130A"/>
    <w:rsid w:val="00306E9D"/>
    <w:rsid w:val="003132C8"/>
    <w:rsid w:val="00317D4E"/>
    <w:rsid w:val="00321AFA"/>
    <w:rsid w:val="00333552"/>
    <w:rsid w:val="00333DCF"/>
    <w:rsid w:val="003407F6"/>
    <w:rsid w:val="0034303C"/>
    <w:rsid w:val="00344E71"/>
    <w:rsid w:val="003651E7"/>
    <w:rsid w:val="00366253"/>
    <w:rsid w:val="003706B6"/>
    <w:rsid w:val="00373C0A"/>
    <w:rsid w:val="00376708"/>
    <w:rsid w:val="003815A6"/>
    <w:rsid w:val="003836BC"/>
    <w:rsid w:val="003855FB"/>
    <w:rsid w:val="00392E61"/>
    <w:rsid w:val="00393C2F"/>
    <w:rsid w:val="003A1B7D"/>
    <w:rsid w:val="003A3819"/>
    <w:rsid w:val="003B2036"/>
    <w:rsid w:val="003D543B"/>
    <w:rsid w:val="003E391A"/>
    <w:rsid w:val="003E5BCA"/>
    <w:rsid w:val="003F5A85"/>
    <w:rsid w:val="003F679F"/>
    <w:rsid w:val="003F7BE7"/>
    <w:rsid w:val="00416F00"/>
    <w:rsid w:val="00421290"/>
    <w:rsid w:val="00433EA1"/>
    <w:rsid w:val="004359EB"/>
    <w:rsid w:val="0045379E"/>
    <w:rsid w:val="004612FF"/>
    <w:rsid w:val="00473342"/>
    <w:rsid w:val="00476DD5"/>
    <w:rsid w:val="00493878"/>
    <w:rsid w:val="00495FE8"/>
    <w:rsid w:val="004A1F70"/>
    <w:rsid w:val="004A2A83"/>
    <w:rsid w:val="004A72DD"/>
    <w:rsid w:val="004A7EA2"/>
    <w:rsid w:val="004D3056"/>
    <w:rsid w:val="004D6320"/>
    <w:rsid w:val="004D7391"/>
    <w:rsid w:val="00503DC8"/>
    <w:rsid w:val="00506BC3"/>
    <w:rsid w:val="005101EA"/>
    <w:rsid w:val="005147C5"/>
    <w:rsid w:val="00515691"/>
    <w:rsid w:val="0051729A"/>
    <w:rsid w:val="00530101"/>
    <w:rsid w:val="00551718"/>
    <w:rsid w:val="00555D9A"/>
    <w:rsid w:val="00571737"/>
    <w:rsid w:val="005735E2"/>
    <w:rsid w:val="0057388F"/>
    <w:rsid w:val="00581C6F"/>
    <w:rsid w:val="00594123"/>
    <w:rsid w:val="00597244"/>
    <w:rsid w:val="005A12F6"/>
    <w:rsid w:val="005C54B0"/>
    <w:rsid w:val="005D279B"/>
    <w:rsid w:val="005D27C3"/>
    <w:rsid w:val="005D330E"/>
    <w:rsid w:val="005D565D"/>
    <w:rsid w:val="005E0366"/>
    <w:rsid w:val="005E15A7"/>
    <w:rsid w:val="005F6950"/>
    <w:rsid w:val="0060168C"/>
    <w:rsid w:val="00602EA5"/>
    <w:rsid w:val="00606A73"/>
    <w:rsid w:val="006111E7"/>
    <w:rsid w:val="0061702C"/>
    <w:rsid w:val="00633A71"/>
    <w:rsid w:val="0063682F"/>
    <w:rsid w:val="006448D2"/>
    <w:rsid w:val="00644C96"/>
    <w:rsid w:val="00666DB0"/>
    <w:rsid w:val="006713E3"/>
    <w:rsid w:val="00694B18"/>
    <w:rsid w:val="006B024F"/>
    <w:rsid w:val="006B34FC"/>
    <w:rsid w:val="006B6944"/>
    <w:rsid w:val="006C1C1E"/>
    <w:rsid w:val="006C2353"/>
    <w:rsid w:val="006C32A6"/>
    <w:rsid w:val="006C3EDA"/>
    <w:rsid w:val="006C6206"/>
    <w:rsid w:val="006E0362"/>
    <w:rsid w:val="006E06E0"/>
    <w:rsid w:val="006E0F28"/>
    <w:rsid w:val="006E6F79"/>
    <w:rsid w:val="006E7BAC"/>
    <w:rsid w:val="006F4DDD"/>
    <w:rsid w:val="00723E17"/>
    <w:rsid w:val="00732519"/>
    <w:rsid w:val="00753EF1"/>
    <w:rsid w:val="00754BE4"/>
    <w:rsid w:val="00764937"/>
    <w:rsid w:val="00765D85"/>
    <w:rsid w:val="00782CDC"/>
    <w:rsid w:val="007B42C7"/>
    <w:rsid w:val="007C17B4"/>
    <w:rsid w:val="007D7B48"/>
    <w:rsid w:val="007E55AC"/>
    <w:rsid w:val="007E56EE"/>
    <w:rsid w:val="007F6460"/>
    <w:rsid w:val="007F6F97"/>
    <w:rsid w:val="00803A34"/>
    <w:rsid w:val="00804407"/>
    <w:rsid w:val="008060B2"/>
    <w:rsid w:val="008205D8"/>
    <w:rsid w:val="008636C1"/>
    <w:rsid w:val="00873AD9"/>
    <w:rsid w:val="0087779E"/>
    <w:rsid w:val="008807BD"/>
    <w:rsid w:val="00887978"/>
    <w:rsid w:val="008A04A4"/>
    <w:rsid w:val="008A6F9D"/>
    <w:rsid w:val="008F2220"/>
    <w:rsid w:val="008F459E"/>
    <w:rsid w:val="008F5BB3"/>
    <w:rsid w:val="008F5EC3"/>
    <w:rsid w:val="008F7861"/>
    <w:rsid w:val="00901B56"/>
    <w:rsid w:val="00911217"/>
    <w:rsid w:val="00925D17"/>
    <w:rsid w:val="0094117C"/>
    <w:rsid w:val="0094142C"/>
    <w:rsid w:val="0094511A"/>
    <w:rsid w:val="00945D54"/>
    <w:rsid w:val="00954AC8"/>
    <w:rsid w:val="009641A8"/>
    <w:rsid w:val="00977197"/>
    <w:rsid w:val="009771FD"/>
    <w:rsid w:val="009862FE"/>
    <w:rsid w:val="009A5410"/>
    <w:rsid w:val="009C0BE0"/>
    <w:rsid w:val="009C2D05"/>
    <w:rsid w:val="009C539A"/>
    <w:rsid w:val="009D2EC3"/>
    <w:rsid w:val="009E1420"/>
    <w:rsid w:val="009F0232"/>
    <w:rsid w:val="009F5444"/>
    <w:rsid w:val="009F67FF"/>
    <w:rsid w:val="00A01317"/>
    <w:rsid w:val="00A20532"/>
    <w:rsid w:val="00A20AA8"/>
    <w:rsid w:val="00A31D71"/>
    <w:rsid w:val="00A31FFE"/>
    <w:rsid w:val="00A36671"/>
    <w:rsid w:val="00A452C7"/>
    <w:rsid w:val="00A463CE"/>
    <w:rsid w:val="00A54DF9"/>
    <w:rsid w:val="00A55849"/>
    <w:rsid w:val="00A56037"/>
    <w:rsid w:val="00A603FD"/>
    <w:rsid w:val="00A90D6E"/>
    <w:rsid w:val="00A945B8"/>
    <w:rsid w:val="00AB423D"/>
    <w:rsid w:val="00AB528C"/>
    <w:rsid w:val="00AC380C"/>
    <w:rsid w:val="00AC523E"/>
    <w:rsid w:val="00AD2CB6"/>
    <w:rsid w:val="00AF501F"/>
    <w:rsid w:val="00B06938"/>
    <w:rsid w:val="00B12477"/>
    <w:rsid w:val="00B24890"/>
    <w:rsid w:val="00B31883"/>
    <w:rsid w:val="00B37820"/>
    <w:rsid w:val="00B47D30"/>
    <w:rsid w:val="00B5537F"/>
    <w:rsid w:val="00B61FD8"/>
    <w:rsid w:val="00B63AA2"/>
    <w:rsid w:val="00B72D07"/>
    <w:rsid w:val="00B807C5"/>
    <w:rsid w:val="00B96A38"/>
    <w:rsid w:val="00BB3600"/>
    <w:rsid w:val="00BC1490"/>
    <w:rsid w:val="00BD1304"/>
    <w:rsid w:val="00BF0018"/>
    <w:rsid w:val="00C13172"/>
    <w:rsid w:val="00C214D5"/>
    <w:rsid w:val="00C23A1F"/>
    <w:rsid w:val="00C24AE6"/>
    <w:rsid w:val="00C260EE"/>
    <w:rsid w:val="00C270DF"/>
    <w:rsid w:val="00C32286"/>
    <w:rsid w:val="00C349EE"/>
    <w:rsid w:val="00C40A64"/>
    <w:rsid w:val="00C44A9E"/>
    <w:rsid w:val="00C5462B"/>
    <w:rsid w:val="00C62CD2"/>
    <w:rsid w:val="00C66917"/>
    <w:rsid w:val="00C71F32"/>
    <w:rsid w:val="00C753EC"/>
    <w:rsid w:val="00C77518"/>
    <w:rsid w:val="00C8039B"/>
    <w:rsid w:val="00C80CC1"/>
    <w:rsid w:val="00C8163F"/>
    <w:rsid w:val="00C83E24"/>
    <w:rsid w:val="00C8400B"/>
    <w:rsid w:val="00C844DB"/>
    <w:rsid w:val="00C95EA7"/>
    <w:rsid w:val="00C96936"/>
    <w:rsid w:val="00CA180A"/>
    <w:rsid w:val="00CA5FF5"/>
    <w:rsid w:val="00CB0F48"/>
    <w:rsid w:val="00CB36A3"/>
    <w:rsid w:val="00CB5B92"/>
    <w:rsid w:val="00CC569C"/>
    <w:rsid w:val="00CD7F67"/>
    <w:rsid w:val="00CF6484"/>
    <w:rsid w:val="00CF69D4"/>
    <w:rsid w:val="00D026CD"/>
    <w:rsid w:val="00D16AA7"/>
    <w:rsid w:val="00D16DD5"/>
    <w:rsid w:val="00D23A14"/>
    <w:rsid w:val="00D258CE"/>
    <w:rsid w:val="00D468ED"/>
    <w:rsid w:val="00D557E6"/>
    <w:rsid w:val="00D63E52"/>
    <w:rsid w:val="00D65F23"/>
    <w:rsid w:val="00D74E52"/>
    <w:rsid w:val="00D76517"/>
    <w:rsid w:val="00D82101"/>
    <w:rsid w:val="00D829FA"/>
    <w:rsid w:val="00D85F73"/>
    <w:rsid w:val="00D9023B"/>
    <w:rsid w:val="00DA0FE5"/>
    <w:rsid w:val="00DA22CA"/>
    <w:rsid w:val="00DC3836"/>
    <w:rsid w:val="00DC7BE1"/>
    <w:rsid w:val="00DD3961"/>
    <w:rsid w:val="00DE5C1F"/>
    <w:rsid w:val="00DF1543"/>
    <w:rsid w:val="00DF7615"/>
    <w:rsid w:val="00E02C93"/>
    <w:rsid w:val="00E03ED9"/>
    <w:rsid w:val="00E042D2"/>
    <w:rsid w:val="00E05FCE"/>
    <w:rsid w:val="00E3118D"/>
    <w:rsid w:val="00E33008"/>
    <w:rsid w:val="00E35115"/>
    <w:rsid w:val="00E37138"/>
    <w:rsid w:val="00E45108"/>
    <w:rsid w:val="00E4725B"/>
    <w:rsid w:val="00E54630"/>
    <w:rsid w:val="00E57584"/>
    <w:rsid w:val="00E64BE6"/>
    <w:rsid w:val="00E6721C"/>
    <w:rsid w:val="00E67B1B"/>
    <w:rsid w:val="00E870E9"/>
    <w:rsid w:val="00E87B2D"/>
    <w:rsid w:val="00E94D81"/>
    <w:rsid w:val="00EA5998"/>
    <w:rsid w:val="00EB3E3E"/>
    <w:rsid w:val="00EC4283"/>
    <w:rsid w:val="00EC46D5"/>
    <w:rsid w:val="00ED73E5"/>
    <w:rsid w:val="00EF51CF"/>
    <w:rsid w:val="00EF55A0"/>
    <w:rsid w:val="00F015FB"/>
    <w:rsid w:val="00F12E20"/>
    <w:rsid w:val="00F16AD3"/>
    <w:rsid w:val="00F21D33"/>
    <w:rsid w:val="00F2262A"/>
    <w:rsid w:val="00F34528"/>
    <w:rsid w:val="00F40422"/>
    <w:rsid w:val="00F41894"/>
    <w:rsid w:val="00F454D1"/>
    <w:rsid w:val="00F46277"/>
    <w:rsid w:val="00F56908"/>
    <w:rsid w:val="00F60504"/>
    <w:rsid w:val="00F75B0D"/>
    <w:rsid w:val="00F830A8"/>
    <w:rsid w:val="00F853B4"/>
    <w:rsid w:val="00F944D5"/>
    <w:rsid w:val="00FB076E"/>
    <w:rsid w:val="00FC632C"/>
    <w:rsid w:val="00FD0EF7"/>
    <w:rsid w:val="00FD2719"/>
    <w:rsid w:val="00FE5CF8"/>
    <w:rsid w:val="00FE5E77"/>
    <w:rsid w:val="00FF0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E691"/>
  <w15:chartTrackingRefBased/>
  <w15:docId w15:val="{C0E4F577-FC07-49A7-A67F-795CE22A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EB4"/>
    <w:pPr>
      <w:spacing w:after="0" w:line="240" w:lineRule="auto"/>
    </w:pPr>
    <w:rPr>
      <w:rFonts w:ascii="Garamond" w:eastAsia="Calibri" w:hAnsi="Garamond" w:cs="Times New Roman"/>
      <w:sz w:val="24"/>
      <w:szCs w:val="24"/>
    </w:rPr>
  </w:style>
  <w:style w:type="paragraph" w:styleId="Heading1">
    <w:name w:val="heading 1"/>
    <w:basedOn w:val="Normal"/>
    <w:next w:val="Normal"/>
    <w:link w:val="Heading1Char"/>
    <w:uiPriority w:val="9"/>
    <w:qFormat/>
    <w:rsid w:val="000564B3"/>
    <w:pPr>
      <w:keepNext/>
      <w:keepLines/>
      <w:numPr>
        <w:numId w:val="3"/>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564B3"/>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564B3"/>
    <w:pPr>
      <w:keepNext/>
      <w:keepLines/>
      <w:numPr>
        <w:ilvl w:val="2"/>
        <w:numId w:val="3"/>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564B3"/>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564B3"/>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564B3"/>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564B3"/>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564B3"/>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564B3"/>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4B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564B3"/>
    <w:pPr>
      <w:spacing w:after="200"/>
      <w:ind w:left="720"/>
      <w:contextualSpacing/>
    </w:pPr>
    <w:rPr>
      <w:rFonts w:ascii="Calibri" w:hAnsi="Calibri"/>
      <w:sz w:val="22"/>
      <w:szCs w:val="22"/>
    </w:rPr>
  </w:style>
  <w:style w:type="character" w:customStyle="1" w:styleId="Heading2Char">
    <w:name w:val="Heading 2 Char"/>
    <w:basedOn w:val="DefaultParagraphFont"/>
    <w:link w:val="Heading2"/>
    <w:uiPriority w:val="9"/>
    <w:semiHidden/>
    <w:rsid w:val="000564B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564B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564B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564B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564B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564B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564B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564B3"/>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A45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5D17"/>
    <w:rPr>
      <w:sz w:val="16"/>
      <w:szCs w:val="16"/>
    </w:rPr>
  </w:style>
  <w:style w:type="paragraph" w:styleId="CommentText">
    <w:name w:val="annotation text"/>
    <w:basedOn w:val="Normal"/>
    <w:link w:val="CommentTextChar"/>
    <w:uiPriority w:val="99"/>
    <w:semiHidden/>
    <w:unhideWhenUsed/>
    <w:rsid w:val="00925D17"/>
    <w:rPr>
      <w:sz w:val="20"/>
      <w:szCs w:val="20"/>
    </w:rPr>
  </w:style>
  <w:style w:type="character" w:customStyle="1" w:styleId="CommentTextChar">
    <w:name w:val="Comment Text Char"/>
    <w:basedOn w:val="DefaultParagraphFont"/>
    <w:link w:val="CommentText"/>
    <w:uiPriority w:val="99"/>
    <w:semiHidden/>
    <w:rsid w:val="00925D17"/>
    <w:rPr>
      <w:sz w:val="20"/>
      <w:szCs w:val="20"/>
    </w:rPr>
  </w:style>
  <w:style w:type="paragraph" w:styleId="CommentSubject">
    <w:name w:val="annotation subject"/>
    <w:basedOn w:val="CommentText"/>
    <w:next w:val="CommentText"/>
    <w:link w:val="CommentSubjectChar"/>
    <w:uiPriority w:val="99"/>
    <w:semiHidden/>
    <w:unhideWhenUsed/>
    <w:rsid w:val="00925D17"/>
    <w:rPr>
      <w:b/>
      <w:bCs/>
    </w:rPr>
  </w:style>
  <w:style w:type="character" w:customStyle="1" w:styleId="CommentSubjectChar">
    <w:name w:val="Comment Subject Char"/>
    <w:basedOn w:val="CommentTextChar"/>
    <w:link w:val="CommentSubject"/>
    <w:uiPriority w:val="99"/>
    <w:semiHidden/>
    <w:rsid w:val="00925D17"/>
    <w:rPr>
      <w:b/>
      <w:bCs/>
      <w:sz w:val="20"/>
      <w:szCs w:val="20"/>
    </w:rPr>
  </w:style>
  <w:style w:type="paragraph" w:styleId="BalloonText">
    <w:name w:val="Balloon Text"/>
    <w:basedOn w:val="Normal"/>
    <w:link w:val="BalloonTextChar"/>
    <w:uiPriority w:val="99"/>
    <w:semiHidden/>
    <w:unhideWhenUsed/>
    <w:rsid w:val="00925D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D17"/>
    <w:rPr>
      <w:rFonts w:ascii="Segoe UI" w:hAnsi="Segoe UI" w:cs="Segoe UI"/>
      <w:sz w:val="18"/>
      <w:szCs w:val="18"/>
    </w:rPr>
  </w:style>
  <w:style w:type="paragraph" w:styleId="FootnoteText">
    <w:name w:val="footnote text"/>
    <w:basedOn w:val="Normal"/>
    <w:link w:val="FootnoteTextChar"/>
    <w:uiPriority w:val="99"/>
    <w:semiHidden/>
    <w:unhideWhenUsed/>
    <w:rsid w:val="00B61FD8"/>
    <w:rPr>
      <w:rFonts w:ascii="Calibri" w:hAnsi="Calibri"/>
      <w:sz w:val="20"/>
      <w:szCs w:val="20"/>
    </w:rPr>
  </w:style>
  <w:style w:type="character" w:customStyle="1" w:styleId="FootnoteTextChar">
    <w:name w:val="Footnote Text Char"/>
    <w:basedOn w:val="DefaultParagraphFont"/>
    <w:link w:val="FootnoteText"/>
    <w:uiPriority w:val="99"/>
    <w:semiHidden/>
    <w:rsid w:val="00B61FD8"/>
    <w:rPr>
      <w:sz w:val="20"/>
      <w:szCs w:val="20"/>
    </w:rPr>
  </w:style>
  <w:style w:type="character" w:styleId="FootnoteReference">
    <w:name w:val="footnote reference"/>
    <w:basedOn w:val="DefaultParagraphFont"/>
    <w:uiPriority w:val="99"/>
    <w:semiHidden/>
    <w:unhideWhenUsed/>
    <w:rsid w:val="00B61FD8"/>
    <w:rPr>
      <w:vertAlign w:val="superscript"/>
    </w:rPr>
  </w:style>
  <w:style w:type="character" w:styleId="Hyperlink">
    <w:name w:val="Hyperlink"/>
    <w:basedOn w:val="DefaultParagraphFont"/>
    <w:uiPriority w:val="99"/>
    <w:unhideWhenUsed/>
    <w:rsid w:val="00DF1543"/>
    <w:rPr>
      <w:color w:val="0563C1" w:themeColor="hyperlink"/>
      <w:u w:val="single"/>
    </w:rPr>
  </w:style>
  <w:style w:type="paragraph" w:styleId="Header">
    <w:name w:val="header"/>
    <w:basedOn w:val="Normal"/>
    <w:link w:val="HeaderChar"/>
    <w:uiPriority w:val="99"/>
    <w:unhideWhenUsed/>
    <w:rsid w:val="00AC380C"/>
    <w:pPr>
      <w:tabs>
        <w:tab w:val="center" w:pos="4513"/>
        <w:tab w:val="right" w:pos="9026"/>
      </w:tabs>
    </w:pPr>
    <w:rPr>
      <w:rFonts w:ascii="Calibri" w:hAnsi="Calibri"/>
      <w:sz w:val="22"/>
      <w:szCs w:val="22"/>
    </w:rPr>
  </w:style>
  <w:style w:type="character" w:customStyle="1" w:styleId="HeaderChar">
    <w:name w:val="Header Char"/>
    <w:basedOn w:val="DefaultParagraphFont"/>
    <w:link w:val="Header"/>
    <w:uiPriority w:val="99"/>
    <w:rsid w:val="00AC380C"/>
  </w:style>
  <w:style w:type="paragraph" w:styleId="Footer">
    <w:name w:val="footer"/>
    <w:basedOn w:val="Normal"/>
    <w:link w:val="FooterChar"/>
    <w:uiPriority w:val="99"/>
    <w:unhideWhenUsed/>
    <w:rsid w:val="00AC380C"/>
    <w:pPr>
      <w:tabs>
        <w:tab w:val="center" w:pos="4513"/>
        <w:tab w:val="right" w:pos="9026"/>
      </w:tabs>
    </w:pPr>
    <w:rPr>
      <w:rFonts w:ascii="Calibri" w:hAnsi="Calibri"/>
      <w:sz w:val="22"/>
      <w:szCs w:val="22"/>
    </w:rPr>
  </w:style>
  <w:style w:type="character" w:customStyle="1" w:styleId="FooterChar">
    <w:name w:val="Footer Char"/>
    <w:basedOn w:val="DefaultParagraphFont"/>
    <w:link w:val="Footer"/>
    <w:uiPriority w:val="99"/>
    <w:rsid w:val="00AC380C"/>
  </w:style>
  <w:style w:type="paragraph" w:styleId="NormalWeb">
    <w:name w:val="Normal (Web)"/>
    <w:basedOn w:val="Normal"/>
    <w:uiPriority w:val="99"/>
    <w:semiHidden/>
    <w:unhideWhenUsed/>
    <w:rsid w:val="00C32286"/>
    <w:rPr>
      <w:rFonts w:ascii="Times New Roman" w:eastAsiaTheme="minorHAnsi"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3817">
      <w:bodyDiv w:val="1"/>
      <w:marLeft w:val="0"/>
      <w:marRight w:val="0"/>
      <w:marTop w:val="0"/>
      <w:marBottom w:val="0"/>
      <w:divBdr>
        <w:top w:val="none" w:sz="0" w:space="0" w:color="auto"/>
        <w:left w:val="none" w:sz="0" w:space="0" w:color="auto"/>
        <w:bottom w:val="none" w:sz="0" w:space="0" w:color="auto"/>
        <w:right w:val="none" w:sz="0" w:space="0" w:color="auto"/>
      </w:divBdr>
    </w:div>
    <w:div w:id="40643052">
      <w:bodyDiv w:val="1"/>
      <w:marLeft w:val="0"/>
      <w:marRight w:val="0"/>
      <w:marTop w:val="0"/>
      <w:marBottom w:val="0"/>
      <w:divBdr>
        <w:top w:val="none" w:sz="0" w:space="0" w:color="auto"/>
        <w:left w:val="none" w:sz="0" w:space="0" w:color="auto"/>
        <w:bottom w:val="none" w:sz="0" w:space="0" w:color="auto"/>
        <w:right w:val="none" w:sz="0" w:space="0" w:color="auto"/>
      </w:divBdr>
    </w:div>
    <w:div w:id="224682314">
      <w:bodyDiv w:val="1"/>
      <w:marLeft w:val="0"/>
      <w:marRight w:val="0"/>
      <w:marTop w:val="0"/>
      <w:marBottom w:val="0"/>
      <w:divBdr>
        <w:top w:val="none" w:sz="0" w:space="0" w:color="auto"/>
        <w:left w:val="none" w:sz="0" w:space="0" w:color="auto"/>
        <w:bottom w:val="none" w:sz="0" w:space="0" w:color="auto"/>
        <w:right w:val="none" w:sz="0" w:space="0" w:color="auto"/>
      </w:divBdr>
    </w:div>
    <w:div w:id="228687140">
      <w:bodyDiv w:val="1"/>
      <w:marLeft w:val="0"/>
      <w:marRight w:val="0"/>
      <w:marTop w:val="0"/>
      <w:marBottom w:val="0"/>
      <w:divBdr>
        <w:top w:val="none" w:sz="0" w:space="0" w:color="auto"/>
        <w:left w:val="none" w:sz="0" w:space="0" w:color="auto"/>
        <w:bottom w:val="none" w:sz="0" w:space="0" w:color="auto"/>
        <w:right w:val="none" w:sz="0" w:space="0" w:color="auto"/>
      </w:divBdr>
    </w:div>
    <w:div w:id="447818221">
      <w:bodyDiv w:val="1"/>
      <w:marLeft w:val="0"/>
      <w:marRight w:val="0"/>
      <w:marTop w:val="0"/>
      <w:marBottom w:val="0"/>
      <w:divBdr>
        <w:top w:val="none" w:sz="0" w:space="0" w:color="auto"/>
        <w:left w:val="none" w:sz="0" w:space="0" w:color="auto"/>
        <w:bottom w:val="none" w:sz="0" w:space="0" w:color="auto"/>
        <w:right w:val="none" w:sz="0" w:space="0" w:color="auto"/>
      </w:divBdr>
    </w:div>
    <w:div w:id="701176812">
      <w:bodyDiv w:val="1"/>
      <w:marLeft w:val="0"/>
      <w:marRight w:val="0"/>
      <w:marTop w:val="0"/>
      <w:marBottom w:val="0"/>
      <w:divBdr>
        <w:top w:val="none" w:sz="0" w:space="0" w:color="auto"/>
        <w:left w:val="none" w:sz="0" w:space="0" w:color="auto"/>
        <w:bottom w:val="none" w:sz="0" w:space="0" w:color="auto"/>
        <w:right w:val="none" w:sz="0" w:space="0" w:color="auto"/>
      </w:divBdr>
    </w:div>
    <w:div w:id="798380986">
      <w:bodyDiv w:val="1"/>
      <w:marLeft w:val="0"/>
      <w:marRight w:val="0"/>
      <w:marTop w:val="0"/>
      <w:marBottom w:val="0"/>
      <w:divBdr>
        <w:top w:val="none" w:sz="0" w:space="0" w:color="auto"/>
        <w:left w:val="none" w:sz="0" w:space="0" w:color="auto"/>
        <w:bottom w:val="none" w:sz="0" w:space="0" w:color="auto"/>
        <w:right w:val="none" w:sz="0" w:space="0" w:color="auto"/>
      </w:divBdr>
    </w:div>
    <w:div w:id="1100492454">
      <w:bodyDiv w:val="1"/>
      <w:marLeft w:val="0"/>
      <w:marRight w:val="0"/>
      <w:marTop w:val="0"/>
      <w:marBottom w:val="0"/>
      <w:divBdr>
        <w:top w:val="none" w:sz="0" w:space="0" w:color="auto"/>
        <w:left w:val="none" w:sz="0" w:space="0" w:color="auto"/>
        <w:bottom w:val="none" w:sz="0" w:space="0" w:color="auto"/>
        <w:right w:val="none" w:sz="0" w:space="0" w:color="auto"/>
      </w:divBdr>
    </w:div>
    <w:div w:id="1132866586">
      <w:bodyDiv w:val="1"/>
      <w:marLeft w:val="0"/>
      <w:marRight w:val="0"/>
      <w:marTop w:val="0"/>
      <w:marBottom w:val="0"/>
      <w:divBdr>
        <w:top w:val="none" w:sz="0" w:space="0" w:color="auto"/>
        <w:left w:val="none" w:sz="0" w:space="0" w:color="auto"/>
        <w:bottom w:val="none" w:sz="0" w:space="0" w:color="auto"/>
        <w:right w:val="none" w:sz="0" w:space="0" w:color="auto"/>
      </w:divBdr>
    </w:div>
    <w:div w:id="1166170013">
      <w:bodyDiv w:val="1"/>
      <w:marLeft w:val="0"/>
      <w:marRight w:val="0"/>
      <w:marTop w:val="0"/>
      <w:marBottom w:val="0"/>
      <w:divBdr>
        <w:top w:val="none" w:sz="0" w:space="0" w:color="auto"/>
        <w:left w:val="none" w:sz="0" w:space="0" w:color="auto"/>
        <w:bottom w:val="none" w:sz="0" w:space="0" w:color="auto"/>
        <w:right w:val="none" w:sz="0" w:space="0" w:color="auto"/>
      </w:divBdr>
    </w:div>
    <w:div w:id="1244023272">
      <w:bodyDiv w:val="1"/>
      <w:marLeft w:val="0"/>
      <w:marRight w:val="0"/>
      <w:marTop w:val="0"/>
      <w:marBottom w:val="0"/>
      <w:divBdr>
        <w:top w:val="none" w:sz="0" w:space="0" w:color="auto"/>
        <w:left w:val="none" w:sz="0" w:space="0" w:color="auto"/>
        <w:bottom w:val="none" w:sz="0" w:space="0" w:color="auto"/>
        <w:right w:val="none" w:sz="0" w:space="0" w:color="auto"/>
      </w:divBdr>
    </w:div>
    <w:div w:id="1383212967">
      <w:bodyDiv w:val="1"/>
      <w:marLeft w:val="0"/>
      <w:marRight w:val="0"/>
      <w:marTop w:val="0"/>
      <w:marBottom w:val="0"/>
      <w:divBdr>
        <w:top w:val="none" w:sz="0" w:space="0" w:color="auto"/>
        <w:left w:val="none" w:sz="0" w:space="0" w:color="auto"/>
        <w:bottom w:val="none" w:sz="0" w:space="0" w:color="auto"/>
        <w:right w:val="none" w:sz="0" w:space="0" w:color="auto"/>
      </w:divBdr>
      <w:divsChild>
        <w:div w:id="468324675">
          <w:marLeft w:val="0"/>
          <w:marRight w:val="0"/>
          <w:marTop w:val="0"/>
          <w:marBottom w:val="0"/>
          <w:divBdr>
            <w:top w:val="none" w:sz="0" w:space="0" w:color="auto"/>
            <w:left w:val="none" w:sz="0" w:space="0" w:color="auto"/>
            <w:bottom w:val="none" w:sz="0" w:space="0" w:color="auto"/>
            <w:right w:val="none" w:sz="0" w:space="0" w:color="auto"/>
          </w:divBdr>
          <w:divsChild>
            <w:div w:id="1957829328">
              <w:marLeft w:val="0"/>
              <w:marRight w:val="0"/>
              <w:marTop w:val="0"/>
              <w:marBottom w:val="0"/>
              <w:divBdr>
                <w:top w:val="single" w:sz="2" w:space="0" w:color="FFFFFF"/>
                <w:left w:val="single" w:sz="6" w:space="0" w:color="FFFFFF"/>
                <w:bottom w:val="single" w:sz="6" w:space="0" w:color="FFFFFF"/>
                <w:right w:val="single" w:sz="6" w:space="0" w:color="FFFFFF"/>
              </w:divBdr>
              <w:divsChild>
                <w:div w:id="909077444">
                  <w:marLeft w:val="0"/>
                  <w:marRight w:val="0"/>
                  <w:marTop w:val="0"/>
                  <w:marBottom w:val="0"/>
                  <w:divBdr>
                    <w:top w:val="single" w:sz="6" w:space="1" w:color="D3D3D3"/>
                    <w:left w:val="none" w:sz="0" w:space="0" w:color="auto"/>
                    <w:bottom w:val="none" w:sz="0" w:space="0" w:color="auto"/>
                    <w:right w:val="none" w:sz="0" w:space="0" w:color="auto"/>
                  </w:divBdr>
                  <w:divsChild>
                    <w:div w:id="1547133647">
                      <w:marLeft w:val="0"/>
                      <w:marRight w:val="0"/>
                      <w:marTop w:val="0"/>
                      <w:marBottom w:val="0"/>
                      <w:divBdr>
                        <w:top w:val="none" w:sz="0" w:space="0" w:color="auto"/>
                        <w:left w:val="none" w:sz="0" w:space="0" w:color="auto"/>
                        <w:bottom w:val="none" w:sz="0" w:space="0" w:color="auto"/>
                        <w:right w:val="none" w:sz="0" w:space="0" w:color="auto"/>
                      </w:divBdr>
                      <w:divsChild>
                        <w:div w:id="7840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58926">
      <w:bodyDiv w:val="1"/>
      <w:marLeft w:val="0"/>
      <w:marRight w:val="0"/>
      <w:marTop w:val="0"/>
      <w:marBottom w:val="0"/>
      <w:divBdr>
        <w:top w:val="none" w:sz="0" w:space="0" w:color="auto"/>
        <w:left w:val="none" w:sz="0" w:space="0" w:color="auto"/>
        <w:bottom w:val="none" w:sz="0" w:space="0" w:color="auto"/>
        <w:right w:val="none" w:sz="0" w:space="0" w:color="auto"/>
      </w:divBdr>
    </w:div>
    <w:div w:id="201538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ike.Hughes\AppData\Local\Microsoft\Windows\INetCache\Content.Outlook\GJ6QYXSA\Non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gov.uk/uksi/2012/767/part/5/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87163-C22E-4AC1-8E35-868A72C3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33</Pages>
  <Words>6378</Words>
  <Characters>36355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proftemp</dc:creator>
  <cp:keywords/>
  <dc:description/>
  <cp:lastModifiedBy>Mike Hughes</cp:lastModifiedBy>
  <cp:revision>28</cp:revision>
  <cp:lastPrinted>2020-07-15T07:58:00Z</cp:lastPrinted>
  <dcterms:created xsi:type="dcterms:W3CDTF">2020-07-15T09:08:00Z</dcterms:created>
  <dcterms:modified xsi:type="dcterms:W3CDTF">2020-08-03T14:59:00Z</dcterms:modified>
</cp:coreProperties>
</file>