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A4D7" w14:textId="77777777" w:rsidR="00DD5475" w:rsidRDefault="00DD5475" w:rsidP="00DD5475">
      <w:pPr>
        <w:spacing w:after="0"/>
        <w:rPr>
          <w:rFonts w:ascii="Gill Sans MT" w:hAnsi="Gill Sans MT"/>
          <w:sz w:val="22"/>
          <w:szCs w:val="22"/>
        </w:rPr>
      </w:pPr>
    </w:p>
    <w:p w14:paraId="0FE04F35" w14:textId="79467719" w:rsidR="0027062F" w:rsidRDefault="0027062F" w:rsidP="0027062F">
      <w:pPr>
        <w:pStyle w:val="NormalWeb"/>
        <w:jc w:val="right"/>
      </w:pPr>
      <w:r>
        <w:rPr>
          <w:noProof/>
        </w:rPr>
        <w:drawing>
          <wp:inline distT="0" distB="0" distL="0" distR="0" wp14:anchorId="40AC359A" wp14:editId="2732BE2E">
            <wp:extent cx="1522077" cy="2318125"/>
            <wp:effectExtent l="0" t="0" r="2540" b="6350"/>
            <wp:docPr id="1" name="Picture 2" descr="South Downs National Park Local Pl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outh Downs National Park Local Pl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777" cy="2345082"/>
                    </a:xfrm>
                    <a:prstGeom prst="rect">
                      <a:avLst/>
                    </a:prstGeom>
                    <a:noFill/>
                    <a:ln>
                      <a:noFill/>
                    </a:ln>
                  </pic:spPr>
                </pic:pic>
              </a:graphicData>
            </a:graphic>
          </wp:inline>
        </w:drawing>
      </w:r>
    </w:p>
    <w:p w14:paraId="2B4B5B54" w14:textId="77777777" w:rsidR="0027062F" w:rsidRPr="00EE4091" w:rsidRDefault="0027062F" w:rsidP="0027062F"/>
    <w:p w14:paraId="04FB6C67" w14:textId="77777777" w:rsidR="0027062F" w:rsidRPr="00EE4091" w:rsidRDefault="0027062F" w:rsidP="0027062F"/>
    <w:p w14:paraId="3C7A5873" w14:textId="77777777" w:rsidR="0027062F" w:rsidRDefault="0027062F" w:rsidP="0027062F"/>
    <w:p w14:paraId="3CA013FC" w14:textId="77777777" w:rsidR="0027062F" w:rsidRDefault="0027062F" w:rsidP="0027062F">
      <w:pPr>
        <w:rPr>
          <w:rFonts w:ascii="Gill Sans MT" w:hAnsi="Gill Sans MT"/>
          <w:b/>
          <w:color w:val="756E1B"/>
          <w:sz w:val="40"/>
          <w:szCs w:val="40"/>
        </w:rPr>
      </w:pPr>
      <w:r>
        <w:tab/>
      </w:r>
    </w:p>
    <w:p w14:paraId="642B8D13" w14:textId="2FB6EB00" w:rsidR="0027062F" w:rsidRPr="006379A3" w:rsidRDefault="0027062F" w:rsidP="0027062F">
      <w:pPr>
        <w:pStyle w:val="Title"/>
        <w:rPr>
          <w:rFonts w:ascii="Aptos" w:hAnsi="Aptos"/>
        </w:rPr>
      </w:pPr>
      <w:r>
        <w:rPr>
          <w:rFonts w:ascii="Aptos" w:hAnsi="Aptos"/>
        </w:rPr>
        <w:t>Settlement Facilities Assessment Covering Report</w:t>
      </w:r>
    </w:p>
    <w:p w14:paraId="75D00CA2" w14:textId="77777777" w:rsidR="0027062F" w:rsidRDefault="0027062F" w:rsidP="0027062F">
      <w:pPr>
        <w:rPr>
          <w:rFonts w:ascii="Gill Sans MT" w:hAnsi="Gill Sans MT"/>
          <w:b/>
          <w:color w:val="756E1B"/>
          <w:sz w:val="40"/>
          <w:szCs w:val="40"/>
        </w:rPr>
      </w:pPr>
    </w:p>
    <w:p w14:paraId="498190EC" w14:textId="77777777" w:rsidR="0027062F" w:rsidRDefault="0027062F" w:rsidP="0027062F">
      <w:pPr>
        <w:rPr>
          <w:rFonts w:ascii="Gill Sans MT" w:hAnsi="Gill Sans MT"/>
          <w:b/>
          <w:i/>
          <w:color w:val="756E1B"/>
          <w:sz w:val="40"/>
          <w:szCs w:val="40"/>
        </w:rPr>
      </w:pPr>
    </w:p>
    <w:p w14:paraId="0AA18122" w14:textId="77777777" w:rsidR="0027062F" w:rsidRDefault="0027062F" w:rsidP="0027062F">
      <w:pPr>
        <w:rPr>
          <w:rFonts w:ascii="Gill Sans MT" w:hAnsi="Gill Sans MT"/>
          <w:b/>
          <w:i/>
          <w:color w:val="756E1B"/>
          <w:sz w:val="40"/>
          <w:szCs w:val="40"/>
        </w:rPr>
      </w:pPr>
    </w:p>
    <w:p w14:paraId="70E3AF32" w14:textId="36B4D584" w:rsidR="0027062F" w:rsidRPr="006379A3" w:rsidRDefault="00E25FA3" w:rsidP="0027062F">
      <w:pPr>
        <w:rPr>
          <w:rFonts w:ascii="Aptos" w:hAnsi="Aptos"/>
          <w:color w:val="595959"/>
          <w:sz w:val="32"/>
          <w:szCs w:val="32"/>
        </w:rPr>
      </w:pPr>
      <w:r>
        <w:rPr>
          <w:rFonts w:ascii="Aptos" w:hAnsi="Aptos"/>
          <w:color w:val="595959"/>
          <w:sz w:val="32"/>
          <w:szCs w:val="32"/>
        </w:rPr>
        <w:t xml:space="preserve">May </w:t>
      </w:r>
      <w:r w:rsidR="0027062F" w:rsidRPr="006379A3">
        <w:rPr>
          <w:rFonts w:ascii="Aptos" w:hAnsi="Aptos"/>
          <w:color w:val="595959"/>
          <w:sz w:val="32"/>
          <w:szCs w:val="32"/>
        </w:rPr>
        <w:t>2026</w:t>
      </w:r>
    </w:p>
    <w:p w14:paraId="69C4F3B1" w14:textId="77777777" w:rsidR="0027062F" w:rsidRDefault="0027062F" w:rsidP="0027062F">
      <w:pPr>
        <w:tabs>
          <w:tab w:val="left" w:pos="2145"/>
        </w:tabs>
      </w:pPr>
    </w:p>
    <w:p w14:paraId="43C5C81C" w14:textId="77777777" w:rsidR="0027062F" w:rsidRDefault="0027062F" w:rsidP="0027062F">
      <w:pPr>
        <w:tabs>
          <w:tab w:val="left" w:pos="2145"/>
        </w:tabs>
      </w:pPr>
    </w:p>
    <w:p w14:paraId="159AA8D9" w14:textId="77777777" w:rsidR="0027062F" w:rsidRDefault="0027062F" w:rsidP="0027062F">
      <w:pPr>
        <w:tabs>
          <w:tab w:val="left" w:pos="2145"/>
        </w:tabs>
      </w:pPr>
    </w:p>
    <w:p w14:paraId="694C5C07" w14:textId="77777777" w:rsidR="0027062F" w:rsidRDefault="0027062F" w:rsidP="0027062F">
      <w:pPr>
        <w:tabs>
          <w:tab w:val="left" w:pos="2145"/>
        </w:tabs>
      </w:pPr>
    </w:p>
    <w:p w14:paraId="31737886" w14:textId="77777777" w:rsidR="0027062F" w:rsidRDefault="0027062F" w:rsidP="0027062F">
      <w:pPr>
        <w:tabs>
          <w:tab w:val="left" w:pos="2145"/>
        </w:tabs>
      </w:pPr>
    </w:p>
    <w:p w14:paraId="35E36973" w14:textId="77777777" w:rsidR="0027062F" w:rsidRDefault="0027062F" w:rsidP="0027062F">
      <w:pPr>
        <w:tabs>
          <w:tab w:val="left" w:pos="2145"/>
        </w:tabs>
      </w:pPr>
    </w:p>
    <w:p w14:paraId="7051202A" w14:textId="77777777" w:rsidR="0027062F" w:rsidRDefault="0027062F" w:rsidP="0027062F">
      <w:pPr>
        <w:tabs>
          <w:tab w:val="left" w:pos="2145"/>
        </w:tabs>
      </w:pPr>
    </w:p>
    <w:p w14:paraId="06442BF0" w14:textId="734BDEB8" w:rsidR="00DD5475" w:rsidRDefault="00DD5475">
      <w:pPr>
        <w:rPr>
          <w:rFonts w:ascii="Gill Sans MT" w:hAnsi="Gill Sans MT"/>
          <w:color w:val="788B3D"/>
          <w:sz w:val="36"/>
          <w:szCs w:val="36"/>
        </w:rPr>
      </w:pPr>
    </w:p>
    <w:p w14:paraId="470D22E2" w14:textId="5468F333" w:rsidR="00045BAC" w:rsidRPr="00F05169" w:rsidRDefault="00DD5475" w:rsidP="00DD5475">
      <w:pPr>
        <w:spacing w:after="0"/>
        <w:rPr>
          <w:rFonts w:ascii="Gill Sans MT" w:hAnsi="Gill Sans MT"/>
          <w:color w:val="1F7D96"/>
          <w:sz w:val="36"/>
          <w:szCs w:val="36"/>
        </w:rPr>
      </w:pPr>
      <w:r w:rsidRPr="00F05169">
        <w:rPr>
          <w:rFonts w:ascii="Gill Sans MT" w:hAnsi="Gill Sans MT"/>
          <w:color w:val="1F7D96"/>
          <w:sz w:val="36"/>
          <w:szCs w:val="36"/>
        </w:rPr>
        <w:t>Contents:</w:t>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r>
      <w:r w:rsidR="00045BAC" w:rsidRPr="00F05169">
        <w:rPr>
          <w:rFonts w:ascii="Gill Sans MT" w:hAnsi="Gill Sans MT"/>
          <w:color w:val="1F7D96"/>
          <w:sz w:val="36"/>
          <w:szCs w:val="36"/>
        </w:rPr>
        <w:tab/>
        <w:t>Page:</w:t>
      </w:r>
    </w:p>
    <w:p w14:paraId="25782EB6" w14:textId="77777777" w:rsidR="00DD5475" w:rsidRDefault="00DD5475" w:rsidP="00DD5475">
      <w:pPr>
        <w:spacing w:after="0"/>
        <w:rPr>
          <w:rFonts w:ascii="Gill Sans MT" w:hAnsi="Gill Sans MT"/>
          <w:color w:val="788B3D"/>
          <w:sz w:val="36"/>
          <w:szCs w:val="36"/>
        </w:rPr>
      </w:pPr>
    </w:p>
    <w:p w14:paraId="7E0CD8A1" w14:textId="70AF01AD" w:rsidR="00045BAC" w:rsidRPr="00045BAC" w:rsidRDefault="00045BAC" w:rsidP="00045BAC">
      <w:pPr>
        <w:pStyle w:val="ListParagraph"/>
        <w:numPr>
          <w:ilvl w:val="0"/>
          <w:numId w:val="1"/>
        </w:numPr>
        <w:spacing w:after="0"/>
        <w:rPr>
          <w:rFonts w:ascii="Gill Sans MT" w:hAnsi="Gill Sans MT"/>
        </w:rPr>
      </w:pPr>
      <w:r w:rsidRPr="00045BAC">
        <w:rPr>
          <w:rFonts w:ascii="Gill Sans MT" w:hAnsi="Gill Sans MT"/>
        </w:rPr>
        <w:t>Introduction</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00F05169">
        <w:rPr>
          <w:rFonts w:ascii="Gill Sans MT" w:hAnsi="Gill Sans MT"/>
        </w:rPr>
        <w:t>pg.3</w:t>
      </w:r>
    </w:p>
    <w:p w14:paraId="3033FA8B" w14:textId="2E87F568" w:rsidR="00045BAC" w:rsidRPr="00045BAC" w:rsidRDefault="00045BAC" w:rsidP="00045BAC">
      <w:pPr>
        <w:pStyle w:val="ListParagraph"/>
        <w:numPr>
          <w:ilvl w:val="0"/>
          <w:numId w:val="1"/>
        </w:numPr>
        <w:spacing w:after="0"/>
        <w:rPr>
          <w:rFonts w:ascii="Gill Sans MT" w:hAnsi="Gill Sans MT"/>
        </w:rPr>
      </w:pPr>
      <w:r w:rsidRPr="00045BAC">
        <w:rPr>
          <w:rFonts w:ascii="Gill Sans MT" w:hAnsi="Gill Sans MT"/>
        </w:rPr>
        <w:t>Process</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00F05169">
        <w:rPr>
          <w:rFonts w:ascii="Gill Sans MT" w:hAnsi="Gill Sans MT"/>
        </w:rPr>
        <w:t>pg.4</w:t>
      </w:r>
    </w:p>
    <w:p w14:paraId="5D21D952" w14:textId="310B7076" w:rsidR="00045BAC" w:rsidRPr="00045BAC" w:rsidRDefault="00045BAC" w:rsidP="00045BAC">
      <w:pPr>
        <w:pStyle w:val="ListParagraph"/>
        <w:numPr>
          <w:ilvl w:val="0"/>
          <w:numId w:val="1"/>
        </w:numPr>
        <w:spacing w:after="0"/>
        <w:rPr>
          <w:rFonts w:ascii="Gill Sans MT" w:hAnsi="Gill Sans MT"/>
        </w:rPr>
      </w:pPr>
      <w:r w:rsidRPr="00045BAC">
        <w:rPr>
          <w:rFonts w:ascii="Gill Sans MT" w:hAnsi="Gill Sans MT"/>
        </w:rPr>
        <w:t>Methodology</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00F05169">
        <w:rPr>
          <w:rFonts w:ascii="Gill Sans MT" w:hAnsi="Gill Sans MT"/>
        </w:rPr>
        <w:t>pg.5</w:t>
      </w:r>
    </w:p>
    <w:p w14:paraId="301652FE" w14:textId="77777777" w:rsidR="00045BAC" w:rsidRDefault="00045BAC" w:rsidP="00045BAC">
      <w:pPr>
        <w:spacing w:after="0"/>
        <w:rPr>
          <w:rFonts w:ascii="Gill Sans MT" w:hAnsi="Gill Sans MT"/>
          <w:color w:val="788B3D"/>
        </w:rPr>
      </w:pPr>
    </w:p>
    <w:p w14:paraId="12713FFB" w14:textId="77777777" w:rsidR="00045BAC" w:rsidRDefault="00045BAC" w:rsidP="00045BAC">
      <w:pPr>
        <w:spacing w:after="0"/>
        <w:rPr>
          <w:rFonts w:ascii="Gill Sans MT" w:hAnsi="Gill Sans MT"/>
          <w:color w:val="788B3D"/>
        </w:rPr>
      </w:pPr>
    </w:p>
    <w:p w14:paraId="0E3BAF3B" w14:textId="7AC23899" w:rsidR="00045BAC" w:rsidRPr="0027062F" w:rsidRDefault="00045BAC" w:rsidP="00045BAC">
      <w:pPr>
        <w:spacing w:after="0"/>
        <w:rPr>
          <w:rFonts w:ascii="Gill Sans MT" w:hAnsi="Gill Sans MT"/>
        </w:rPr>
      </w:pPr>
      <w:r w:rsidRPr="00F05169">
        <w:rPr>
          <w:rFonts w:ascii="Gill Sans MT" w:hAnsi="Gill Sans MT"/>
          <w:color w:val="1F7D96"/>
        </w:rPr>
        <w:t xml:space="preserve">Appendix A – </w:t>
      </w:r>
      <w:r w:rsidRPr="00045BAC">
        <w:rPr>
          <w:rFonts w:ascii="Gill Sans MT" w:hAnsi="Gill Sans MT"/>
        </w:rPr>
        <w:t xml:space="preserve">Settlement Facility Availability </w:t>
      </w:r>
      <w:r w:rsidRPr="0027062F">
        <w:rPr>
          <w:rFonts w:ascii="Gill Sans MT" w:hAnsi="Gill Sans MT"/>
        </w:rPr>
        <w:t>Scores</w:t>
      </w:r>
      <w:r w:rsidR="00C93913" w:rsidRPr="0027062F">
        <w:rPr>
          <w:rFonts w:ascii="Gill Sans MT" w:hAnsi="Gill Sans MT"/>
        </w:rPr>
        <w:t xml:space="preserve"> 20</w:t>
      </w:r>
      <w:r w:rsidR="33A076B3" w:rsidRPr="0027062F">
        <w:rPr>
          <w:rFonts w:ascii="Gill Sans MT" w:hAnsi="Gill Sans MT"/>
        </w:rPr>
        <w:t>26</w:t>
      </w:r>
    </w:p>
    <w:p w14:paraId="53B53006" w14:textId="77777777" w:rsidR="00045BAC" w:rsidRPr="0027062F" w:rsidRDefault="00045BAC">
      <w:pPr>
        <w:rPr>
          <w:rFonts w:ascii="Gill Sans MT" w:hAnsi="Gill Sans MT"/>
        </w:rPr>
      </w:pPr>
      <w:r w:rsidRPr="0027062F">
        <w:rPr>
          <w:rFonts w:ascii="Gill Sans MT" w:hAnsi="Gill Sans MT"/>
        </w:rPr>
        <w:br w:type="page"/>
      </w:r>
    </w:p>
    <w:p w14:paraId="3AD98869" w14:textId="77777777" w:rsidR="00045BAC" w:rsidRPr="00F05169" w:rsidRDefault="00045BAC" w:rsidP="00045BAC">
      <w:pPr>
        <w:pStyle w:val="ListParagraph"/>
        <w:numPr>
          <w:ilvl w:val="0"/>
          <w:numId w:val="8"/>
        </w:numPr>
        <w:spacing w:after="0"/>
        <w:rPr>
          <w:rFonts w:ascii="Gill Sans MT" w:hAnsi="Gill Sans MT"/>
          <w:color w:val="1F7D96"/>
        </w:rPr>
      </w:pPr>
      <w:r w:rsidRPr="00F05169">
        <w:rPr>
          <w:rFonts w:ascii="Gill Sans MT" w:hAnsi="Gill Sans MT"/>
          <w:color w:val="1F7D96"/>
          <w:sz w:val="36"/>
          <w:szCs w:val="36"/>
        </w:rPr>
        <w:lastRenderedPageBreak/>
        <w:t>Introduction</w:t>
      </w:r>
    </w:p>
    <w:p w14:paraId="14078AF5" w14:textId="77777777" w:rsidR="00045BAC" w:rsidRDefault="00045BAC" w:rsidP="00045BAC">
      <w:pPr>
        <w:spacing w:after="0"/>
        <w:rPr>
          <w:rFonts w:ascii="Gill Sans MT" w:hAnsi="Gill Sans MT"/>
        </w:rPr>
      </w:pPr>
    </w:p>
    <w:p w14:paraId="5EC87986" w14:textId="3034C771" w:rsidR="00045BAC" w:rsidRDefault="00924F08" w:rsidP="000E2AB8">
      <w:pPr>
        <w:spacing w:after="0"/>
        <w:ind w:left="720" w:hanging="720"/>
        <w:rPr>
          <w:rFonts w:ascii="Gill Sans MT" w:hAnsi="Gill Sans MT"/>
        </w:rPr>
      </w:pPr>
      <w:r>
        <w:rPr>
          <w:rFonts w:ascii="Gill Sans MT" w:hAnsi="Gill Sans MT"/>
        </w:rPr>
        <w:t>1.1</w:t>
      </w:r>
      <w:r>
        <w:tab/>
      </w:r>
      <w:r w:rsidR="00045BAC" w:rsidRPr="00045BAC">
        <w:rPr>
          <w:rFonts w:ascii="Gill Sans MT" w:hAnsi="Gill Sans MT"/>
        </w:rPr>
        <w:t xml:space="preserve">This </w:t>
      </w:r>
      <w:r w:rsidR="002A68F9">
        <w:rPr>
          <w:rFonts w:ascii="Gill Sans MT" w:hAnsi="Gill Sans MT"/>
        </w:rPr>
        <w:t>Settlement Facilities Assessment</w:t>
      </w:r>
      <w:r w:rsidR="00045BAC" w:rsidRPr="00045BAC">
        <w:rPr>
          <w:rFonts w:ascii="Gill Sans MT" w:hAnsi="Gill Sans MT"/>
        </w:rPr>
        <w:t xml:space="preserve"> forms part of the evidence base for the</w:t>
      </w:r>
      <w:r w:rsidR="00A7639E">
        <w:rPr>
          <w:rFonts w:ascii="Gill Sans MT" w:hAnsi="Gill Sans MT"/>
        </w:rPr>
        <w:t xml:space="preserve"> new</w:t>
      </w:r>
      <w:r w:rsidR="00045BAC" w:rsidRPr="00045BAC">
        <w:rPr>
          <w:rFonts w:ascii="Gill Sans MT" w:hAnsi="Gill Sans MT"/>
        </w:rPr>
        <w:t xml:space="preserve"> South Downs Local Plan</w:t>
      </w:r>
      <w:r w:rsidR="00A7639E" w:rsidRPr="28CF199B">
        <w:rPr>
          <w:rFonts w:ascii="Gill Sans MT" w:hAnsi="Gill Sans MT"/>
        </w:rPr>
        <w:t>.</w:t>
      </w:r>
      <w:r w:rsidR="00045BAC" w:rsidRPr="00045BAC">
        <w:rPr>
          <w:rFonts w:ascii="Gill Sans MT" w:hAnsi="Gill Sans MT"/>
        </w:rPr>
        <w:t xml:space="preserve"> Its purpose is to </w:t>
      </w:r>
      <w:r w:rsidR="002A68F9">
        <w:rPr>
          <w:rFonts w:ascii="Gill Sans MT" w:hAnsi="Gill Sans MT"/>
        </w:rPr>
        <w:t xml:space="preserve">provide an updated assessment of settlement facilities across the National Park and </w:t>
      </w:r>
      <w:r w:rsidR="00045BAC" w:rsidRPr="00045BAC">
        <w:rPr>
          <w:rFonts w:ascii="Gill Sans MT" w:hAnsi="Gill Sans MT"/>
        </w:rPr>
        <w:t xml:space="preserve">assist in identifying the </w:t>
      </w:r>
      <w:r w:rsidR="002A68F9">
        <w:rPr>
          <w:rFonts w:ascii="Gill Sans MT" w:hAnsi="Gill Sans MT"/>
        </w:rPr>
        <w:t xml:space="preserve">relative </w:t>
      </w:r>
      <w:r w:rsidR="00045BAC" w:rsidRPr="002A68F9">
        <w:rPr>
          <w:rFonts w:ascii="Gill Sans MT" w:hAnsi="Gill Sans MT"/>
        </w:rPr>
        <w:t>sustainability</w:t>
      </w:r>
      <w:r w:rsidR="002A68F9">
        <w:rPr>
          <w:rFonts w:ascii="Gill Sans MT" w:hAnsi="Gill Sans MT"/>
        </w:rPr>
        <w:t xml:space="preserve"> of settlements based on the concept of living locally – whereby residents can access daily goods, services and places by a short walk or cycle, or without the use of a private car.</w:t>
      </w:r>
      <w:r w:rsidR="00045BAC">
        <w:rPr>
          <w:rFonts w:ascii="Gill Sans MT" w:hAnsi="Gill Sans MT"/>
        </w:rPr>
        <w:t xml:space="preserve"> </w:t>
      </w:r>
    </w:p>
    <w:p w14:paraId="35D54619" w14:textId="77777777" w:rsidR="002A68F9" w:rsidRDefault="002A68F9" w:rsidP="00045BAC">
      <w:pPr>
        <w:spacing w:after="0"/>
        <w:rPr>
          <w:rFonts w:ascii="Gill Sans MT" w:hAnsi="Gill Sans MT"/>
        </w:rPr>
      </w:pPr>
    </w:p>
    <w:p w14:paraId="5911C71B" w14:textId="00291C9A" w:rsidR="002A68F9" w:rsidRDefault="00924F08" w:rsidP="000E2AB8">
      <w:pPr>
        <w:spacing w:after="0"/>
        <w:ind w:left="720" w:hanging="720"/>
        <w:rPr>
          <w:rFonts w:ascii="Gill Sans MT" w:hAnsi="Gill Sans MT"/>
        </w:rPr>
      </w:pPr>
      <w:r>
        <w:rPr>
          <w:rFonts w:ascii="Gill Sans MT" w:hAnsi="Gill Sans MT"/>
        </w:rPr>
        <w:t>1.2</w:t>
      </w:r>
      <w:r>
        <w:tab/>
      </w:r>
      <w:r w:rsidR="002A68F9">
        <w:rPr>
          <w:rFonts w:ascii="Gill Sans MT" w:hAnsi="Gill Sans MT"/>
        </w:rPr>
        <w:t xml:space="preserve">The assessment </w:t>
      </w:r>
      <w:r w:rsidR="00E25FA3">
        <w:rPr>
          <w:rFonts w:ascii="Gill Sans MT" w:hAnsi="Gill Sans MT"/>
        </w:rPr>
        <w:t xml:space="preserve">has </w:t>
      </w:r>
      <w:r w:rsidR="002A68F9">
        <w:rPr>
          <w:rFonts w:ascii="Gill Sans MT" w:hAnsi="Gill Sans MT"/>
        </w:rPr>
        <w:t>inform</w:t>
      </w:r>
      <w:r w:rsidR="00E25FA3">
        <w:rPr>
          <w:rFonts w:ascii="Gill Sans MT" w:hAnsi="Gill Sans MT"/>
        </w:rPr>
        <w:t>ed</w:t>
      </w:r>
      <w:r w:rsidR="002A68F9">
        <w:rPr>
          <w:rFonts w:ascii="Gill Sans MT" w:hAnsi="Gill Sans MT"/>
        </w:rPr>
        <w:t xml:space="preserve"> decisions regarding the provision of future housing development in the </w:t>
      </w:r>
      <w:r w:rsidR="00AD708F">
        <w:rPr>
          <w:rFonts w:ascii="Gill Sans MT" w:hAnsi="Gill Sans MT"/>
        </w:rPr>
        <w:t xml:space="preserve">new </w:t>
      </w:r>
      <w:r w:rsidR="002A68F9">
        <w:rPr>
          <w:rFonts w:ascii="Gill Sans MT" w:hAnsi="Gill Sans MT"/>
        </w:rPr>
        <w:t>Local Plan</w:t>
      </w:r>
      <w:r w:rsidR="00241898">
        <w:rPr>
          <w:rFonts w:ascii="Gill Sans MT" w:hAnsi="Gill Sans MT"/>
        </w:rPr>
        <w:t xml:space="preserve"> </w:t>
      </w:r>
      <w:r w:rsidR="00E25FA3">
        <w:rPr>
          <w:rFonts w:ascii="Gill Sans MT" w:hAnsi="Gill Sans MT"/>
        </w:rPr>
        <w:t>which</w:t>
      </w:r>
      <w:r w:rsidR="002A68F9">
        <w:rPr>
          <w:rFonts w:ascii="Gill Sans MT" w:hAnsi="Gill Sans MT"/>
        </w:rPr>
        <w:t xml:space="preserve"> focus</w:t>
      </w:r>
      <w:r w:rsidR="00E25FA3">
        <w:rPr>
          <w:rFonts w:ascii="Gill Sans MT" w:hAnsi="Gill Sans MT"/>
        </w:rPr>
        <w:t>es</w:t>
      </w:r>
      <w:r w:rsidR="002A68F9">
        <w:rPr>
          <w:rFonts w:ascii="Gill Sans MT" w:hAnsi="Gill Sans MT"/>
        </w:rPr>
        <w:t xml:space="preserve"> development within established or well-connected settlements.</w:t>
      </w:r>
      <w:r w:rsidR="00277232">
        <w:rPr>
          <w:rFonts w:ascii="Gill Sans MT" w:hAnsi="Gill Sans MT"/>
        </w:rPr>
        <w:t xml:space="preserve">  The assessment also provides information on gaps in provision and can assist in infrastructure planning and investment.</w:t>
      </w:r>
    </w:p>
    <w:p w14:paraId="38001C72" w14:textId="77777777" w:rsidR="00681CB6" w:rsidRDefault="00681CB6" w:rsidP="000E2AB8">
      <w:pPr>
        <w:spacing w:after="0"/>
        <w:ind w:left="720" w:hanging="720"/>
        <w:rPr>
          <w:rFonts w:ascii="Gill Sans MT" w:hAnsi="Gill Sans MT"/>
        </w:rPr>
      </w:pPr>
    </w:p>
    <w:p w14:paraId="20C26AFC" w14:textId="1E265EE0" w:rsidR="00906540" w:rsidRDefault="00924F08" w:rsidP="000E2AB8">
      <w:pPr>
        <w:spacing w:after="0"/>
        <w:ind w:left="720" w:hanging="720"/>
        <w:rPr>
          <w:rFonts w:ascii="Gill Sans MT" w:hAnsi="Gill Sans MT"/>
        </w:rPr>
      </w:pPr>
      <w:r>
        <w:rPr>
          <w:rFonts w:ascii="Gill Sans MT" w:hAnsi="Gill Sans MT"/>
        </w:rPr>
        <w:t>1.3</w:t>
      </w:r>
      <w:r>
        <w:rPr>
          <w:rFonts w:ascii="Gill Sans MT" w:hAnsi="Gill Sans MT"/>
        </w:rPr>
        <w:tab/>
      </w:r>
      <w:r w:rsidR="002A68F9">
        <w:rPr>
          <w:rFonts w:ascii="Gill Sans MT" w:hAnsi="Gill Sans MT"/>
        </w:rPr>
        <w:t xml:space="preserve">An assessment of settlement facilities was first </w:t>
      </w:r>
      <w:r w:rsidR="00681CB6">
        <w:rPr>
          <w:rFonts w:ascii="Gill Sans MT" w:hAnsi="Gill Sans MT"/>
        </w:rPr>
        <w:t>published in 2015</w:t>
      </w:r>
      <w:r w:rsidR="002A68F9">
        <w:rPr>
          <w:rFonts w:ascii="Gill Sans MT" w:hAnsi="Gill Sans MT"/>
        </w:rPr>
        <w:t xml:space="preserve"> and </w:t>
      </w:r>
      <w:r w:rsidR="00681CB6">
        <w:rPr>
          <w:rFonts w:ascii="Gill Sans MT" w:hAnsi="Gill Sans MT"/>
        </w:rPr>
        <w:t>formed part of the evidence base for the South Downs Local Plan (2019)</w:t>
      </w:r>
      <w:r w:rsidR="002A68F9">
        <w:rPr>
          <w:rFonts w:ascii="Gill Sans MT" w:hAnsi="Gill Sans MT"/>
        </w:rPr>
        <w:t>.  This</w:t>
      </w:r>
      <w:r w:rsidR="00681CB6">
        <w:rPr>
          <w:rFonts w:ascii="Gill Sans MT" w:hAnsi="Gill Sans MT"/>
        </w:rPr>
        <w:t xml:space="preserve"> was informed by feedback from Parish </w:t>
      </w:r>
      <w:r w:rsidR="00E63FFA">
        <w:rPr>
          <w:rFonts w:ascii="Gill Sans MT" w:hAnsi="Gill Sans MT"/>
        </w:rPr>
        <w:t xml:space="preserve">and Town </w:t>
      </w:r>
      <w:r w:rsidR="00681CB6">
        <w:rPr>
          <w:rFonts w:ascii="Gill Sans MT" w:hAnsi="Gill Sans MT"/>
        </w:rPr>
        <w:t xml:space="preserve">Councils received </w:t>
      </w:r>
      <w:r w:rsidR="002A68F9">
        <w:rPr>
          <w:rFonts w:ascii="Gill Sans MT" w:hAnsi="Gill Sans MT"/>
        </w:rPr>
        <w:t xml:space="preserve">in </w:t>
      </w:r>
      <w:r w:rsidR="00681CB6">
        <w:rPr>
          <w:rFonts w:ascii="Gill Sans MT" w:hAnsi="Gill Sans MT"/>
        </w:rPr>
        <w:t>2014</w:t>
      </w:r>
      <w:r>
        <w:rPr>
          <w:rFonts w:ascii="Gill Sans MT" w:hAnsi="Gill Sans MT"/>
        </w:rPr>
        <w:t>.</w:t>
      </w:r>
      <w:r w:rsidR="00681CB6">
        <w:rPr>
          <w:rFonts w:ascii="Gill Sans MT" w:hAnsi="Gill Sans MT"/>
        </w:rPr>
        <w:t xml:space="preserve"> </w:t>
      </w:r>
      <w:r>
        <w:rPr>
          <w:rFonts w:ascii="Gill Sans MT" w:hAnsi="Gill Sans MT"/>
        </w:rPr>
        <w:t xml:space="preserve"> </w:t>
      </w:r>
      <w:r w:rsidR="00681CB6">
        <w:rPr>
          <w:rFonts w:ascii="Gill Sans MT" w:hAnsi="Gill Sans MT"/>
        </w:rPr>
        <w:t xml:space="preserve">Due to the nature and number of facilities </w:t>
      </w:r>
      <w:r w:rsidR="009D3EC7">
        <w:rPr>
          <w:rFonts w:ascii="Gill Sans MT" w:hAnsi="Gill Sans MT"/>
        </w:rPr>
        <w:t>being subject to change</w:t>
      </w:r>
      <w:r>
        <w:rPr>
          <w:rFonts w:ascii="Gill Sans MT" w:hAnsi="Gill Sans MT"/>
        </w:rPr>
        <w:t>, the assessment</w:t>
      </w:r>
      <w:r w:rsidR="0047387D">
        <w:rPr>
          <w:rFonts w:ascii="Gill Sans MT" w:hAnsi="Gill Sans MT"/>
        </w:rPr>
        <w:t xml:space="preserve"> requires regular updating </w:t>
      </w:r>
      <w:r w:rsidR="00E63FFA">
        <w:rPr>
          <w:rFonts w:ascii="Gill Sans MT" w:hAnsi="Gill Sans MT"/>
        </w:rPr>
        <w:t>to</w:t>
      </w:r>
      <w:r w:rsidR="009D3EC7">
        <w:rPr>
          <w:rFonts w:ascii="Gill Sans MT" w:hAnsi="Gill Sans MT"/>
        </w:rPr>
        <w:t xml:space="preserve"> inform the Local Plan </w:t>
      </w:r>
      <w:r w:rsidR="00E25FA3">
        <w:rPr>
          <w:rFonts w:ascii="Gill Sans MT" w:hAnsi="Gill Sans MT"/>
        </w:rPr>
        <w:t>p</w:t>
      </w:r>
      <w:r w:rsidR="009D3EC7">
        <w:rPr>
          <w:rFonts w:ascii="Gill Sans MT" w:hAnsi="Gill Sans MT"/>
        </w:rPr>
        <w:t>rocess.</w:t>
      </w:r>
      <w:r w:rsidR="00D303DA">
        <w:rPr>
          <w:rFonts w:ascii="Gill Sans MT" w:hAnsi="Gill Sans MT"/>
        </w:rPr>
        <w:t xml:space="preserve">  </w:t>
      </w:r>
    </w:p>
    <w:p w14:paraId="1FE5BAFD" w14:textId="77777777" w:rsidR="00D303DA" w:rsidRDefault="00D303DA" w:rsidP="00045BAC">
      <w:pPr>
        <w:spacing w:after="0"/>
        <w:rPr>
          <w:rFonts w:ascii="Gill Sans MT" w:hAnsi="Gill Sans MT"/>
        </w:rPr>
      </w:pPr>
    </w:p>
    <w:p w14:paraId="19F06D26" w14:textId="3E4828C8" w:rsidR="00D303DA" w:rsidRDefault="00D303DA" w:rsidP="000E2AB8">
      <w:pPr>
        <w:spacing w:after="0"/>
        <w:ind w:left="720" w:hanging="720"/>
        <w:rPr>
          <w:rFonts w:ascii="Gill Sans MT" w:hAnsi="Gill Sans MT"/>
        </w:rPr>
      </w:pPr>
      <w:r>
        <w:rPr>
          <w:rFonts w:ascii="Gill Sans MT" w:hAnsi="Gill Sans MT"/>
        </w:rPr>
        <w:t xml:space="preserve">1.5   </w:t>
      </w:r>
      <w:r w:rsidR="00E25FA3">
        <w:rPr>
          <w:rFonts w:ascii="Gill Sans MT" w:hAnsi="Gill Sans MT"/>
        </w:rPr>
        <w:tab/>
      </w:r>
      <w:r>
        <w:rPr>
          <w:rFonts w:ascii="Gill Sans MT" w:hAnsi="Gill Sans MT"/>
        </w:rPr>
        <w:t>The assessm</w:t>
      </w:r>
      <w:r w:rsidR="007B61E9">
        <w:rPr>
          <w:rFonts w:ascii="Gill Sans MT" w:hAnsi="Gill Sans MT"/>
        </w:rPr>
        <w:t>ent was updated as part of the evidence base for the new Local Plan</w:t>
      </w:r>
      <w:r w:rsidR="002909A0">
        <w:rPr>
          <w:rFonts w:ascii="Gill Sans MT" w:hAnsi="Gill Sans MT"/>
        </w:rPr>
        <w:t xml:space="preserve"> </w:t>
      </w:r>
      <w:r w:rsidR="5C3564D2" w:rsidRPr="28CF199B">
        <w:rPr>
          <w:rFonts w:ascii="Gill Sans MT" w:hAnsi="Gill Sans MT"/>
        </w:rPr>
        <w:t xml:space="preserve">ahead of the Proposed Submission public consultation in </w:t>
      </w:r>
      <w:r w:rsidR="002909A0">
        <w:rPr>
          <w:rFonts w:ascii="Gill Sans MT" w:hAnsi="Gill Sans MT"/>
        </w:rPr>
        <w:t>2026.  It was again informed by feedback from Parish and Town Councils</w:t>
      </w:r>
      <w:r w:rsidR="1402D6AC" w:rsidRPr="28CF199B">
        <w:rPr>
          <w:rFonts w:ascii="Gill Sans MT" w:hAnsi="Gill Sans MT"/>
        </w:rPr>
        <w:t>.</w:t>
      </w:r>
      <w:r w:rsidR="001B2BBC">
        <w:rPr>
          <w:rFonts w:ascii="Gill Sans MT" w:hAnsi="Gill Sans MT"/>
        </w:rPr>
        <w:t xml:space="preserve"> </w:t>
      </w:r>
    </w:p>
    <w:p w14:paraId="51B4C430" w14:textId="77777777" w:rsidR="00906540" w:rsidRDefault="00906540" w:rsidP="000E2AB8">
      <w:pPr>
        <w:spacing w:after="0"/>
        <w:ind w:left="720" w:hanging="720"/>
        <w:rPr>
          <w:rFonts w:ascii="Gill Sans MT" w:hAnsi="Gill Sans MT"/>
        </w:rPr>
      </w:pPr>
    </w:p>
    <w:p w14:paraId="639D0A58" w14:textId="77777777" w:rsidR="00E63FFA" w:rsidRDefault="00E63FFA" w:rsidP="000E2AB8">
      <w:pPr>
        <w:spacing w:after="0"/>
        <w:ind w:left="720" w:hanging="720"/>
        <w:rPr>
          <w:rFonts w:ascii="Gill Sans MT" w:hAnsi="Gill Sans MT"/>
        </w:rPr>
      </w:pPr>
      <w:r>
        <w:rPr>
          <w:rFonts w:ascii="Gill Sans MT" w:hAnsi="Gill Sans MT"/>
        </w:rPr>
        <w:t>1.4</w:t>
      </w:r>
      <w:r>
        <w:rPr>
          <w:rFonts w:ascii="Gill Sans MT" w:hAnsi="Gill Sans MT"/>
        </w:rPr>
        <w:tab/>
      </w:r>
      <w:r w:rsidR="0047387D">
        <w:rPr>
          <w:rFonts w:ascii="Gill Sans MT" w:hAnsi="Gill Sans MT"/>
        </w:rPr>
        <w:t>The list of settlements</w:t>
      </w:r>
      <w:r>
        <w:rPr>
          <w:rFonts w:ascii="Gill Sans MT" w:hAnsi="Gill Sans MT"/>
        </w:rPr>
        <w:t xml:space="preserve"> </w:t>
      </w:r>
      <w:r w:rsidR="008832CA">
        <w:rPr>
          <w:rFonts w:ascii="Gill Sans MT" w:hAnsi="Gill Sans MT"/>
        </w:rPr>
        <w:t xml:space="preserve">along with </w:t>
      </w:r>
      <w:r>
        <w:rPr>
          <w:rFonts w:ascii="Gill Sans MT" w:hAnsi="Gill Sans MT"/>
        </w:rPr>
        <w:t xml:space="preserve">their </w:t>
      </w:r>
      <w:r w:rsidR="008832CA">
        <w:rPr>
          <w:rFonts w:ascii="Gill Sans MT" w:hAnsi="Gill Sans MT"/>
        </w:rPr>
        <w:t>facilities</w:t>
      </w:r>
      <w:r>
        <w:rPr>
          <w:rFonts w:ascii="Gill Sans MT" w:hAnsi="Gill Sans MT"/>
        </w:rPr>
        <w:t xml:space="preserve">, included in this assessment are </w:t>
      </w:r>
      <w:r w:rsidR="008832CA">
        <w:rPr>
          <w:rFonts w:ascii="Gill Sans MT" w:hAnsi="Gill Sans MT"/>
        </w:rPr>
        <w:t>present</w:t>
      </w:r>
      <w:r>
        <w:rPr>
          <w:rFonts w:ascii="Gill Sans MT" w:hAnsi="Gill Sans MT"/>
        </w:rPr>
        <w:t xml:space="preserve">ed </w:t>
      </w:r>
      <w:r w:rsidR="008832CA">
        <w:rPr>
          <w:rFonts w:ascii="Gill Sans MT" w:hAnsi="Gill Sans MT"/>
        </w:rPr>
        <w:t xml:space="preserve">in </w:t>
      </w:r>
      <w:r w:rsidR="0047387D">
        <w:rPr>
          <w:rFonts w:ascii="Gill Sans MT" w:hAnsi="Gill Sans MT"/>
        </w:rPr>
        <w:t xml:space="preserve">in </w:t>
      </w:r>
      <w:r w:rsidR="0047387D">
        <w:rPr>
          <w:rFonts w:ascii="Gill Sans MT" w:hAnsi="Gill Sans MT"/>
          <w:b/>
          <w:bCs/>
        </w:rPr>
        <w:t>Appendix 1</w:t>
      </w:r>
      <w:r w:rsidR="0047387D">
        <w:rPr>
          <w:rFonts w:ascii="Gill Sans MT" w:hAnsi="Gill Sans MT"/>
        </w:rPr>
        <w:t xml:space="preserve"> by alphabetical order. The settlements are not </w:t>
      </w:r>
      <w:r>
        <w:rPr>
          <w:rFonts w:ascii="Gill Sans MT" w:hAnsi="Gill Sans MT"/>
        </w:rPr>
        <w:t xml:space="preserve">set out in a hierarchy or </w:t>
      </w:r>
      <w:r w:rsidR="0047387D">
        <w:rPr>
          <w:rFonts w:ascii="Gill Sans MT" w:hAnsi="Gill Sans MT"/>
        </w:rPr>
        <w:t>into separate tiers.</w:t>
      </w:r>
      <w:r>
        <w:rPr>
          <w:rFonts w:ascii="Gill Sans MT" w:hAnsi="Gill Sans MT"/>
        </w:rPr>
        <w:t xml:space="preserve">  </w:t>
      </w:r>
    </w:p>
    <w:p w14:paraId="6E2D0FCA" w14:textId="77777777" w:rsidR="00E63FFA" w:rsidRDefault="00E63FFA" w:rsidP="000E2AB8">
      <w:pPr>
        <w:spacing w:after="0"/>
        <w:ind w:left="720" w:hanging="720"/>
        <w:rPr>
          <w:rFonts w:ascii="Gill Sans MT" w:hAnsi="Gill Sans MT"/>
        </w:rPr>
      </w:pPr>
    </w:p>
    <w:p w14:paraId="529ECACB" w14:textId="17A8D126" w:rsidR="0047387D" w:rsidRDefault="00E63FFA" w:rsidP="000E2AB8">
      <w:pPr>
        <w:spacing w:after="0"/>
        <w:ind w:left="720" w:hanging="720"/>
        <w:rPr>
          <w:rFonts w:ascii="Gill Sans MT" w:hAnsi="Gill Sans MT"/>
        </w:rPr>
      </w:pPr>
      <w:r>
        <w:rPr>
          <w:rFonts w:ascii="Gill Sans MT" w:hAnsi="Gill Sans MT"/>
        </w:rPr>
        <w:t>1.5</w:t>
      </w:r>
      <w:r>
        <w:rPr>
          <w:rFonts w:ascii="Gill Sans MT" w:hAnsi="Gill Sans MT"/>
        </w:rPr>
        <w:tab/>
        <w:t xml:space="preserve">For this update, additional settlements have been assessed including some on the edge of the National Park where the main settlement is outside the National Park </w:t>
      </w:r>
      <w:r w:rsidR="00836202">
        <w:rPr>
          <w:rFonts w:ascii="Gill Sans MT" w:hAnsi="Gill Sans MT"/>
        </w:rPr>
        <w:t>boundary,</w:t>
      </w:r>
      <w:r>
        <w:rPr>
          <w:rFonts w:ascii="Gill Sans MT" w:hAnsi="Gill Sans MT"/>
        </w:rPr>
        <w:t xml:space="preserve"> </w:t>
      </w:r>
      <w:r w:rsidR="00277232">
        <w:rPr>
          <w:rFonts w:ascii="Gill Sans MT" w:hAnsi="Gill Sans MT"/>
        </w:rPr>
        <w:t>with</w:t>
      </w:r>
      <w:r>
        <w:rPr>
          <w:rFonts w:ascii="Gill Sans MT" w:hAnsi="Gill Sans MT"/>
        </w:rPr>
        <w:t xml:space="preserve"> facilities </w:t>
      </w:r>
      <w:r w:rsidR="00277232">
        <w:rPr>
          <w:rFonts w:ascii="Gill Sans MT" w:hAnsi="Gill Sans MT"/>
        </w:rPr>
        <w:t>that</w:t>
      </w:r>
      <w:r>
        <w:rPr>
          <w:rFonts w:ascii="Gill Sans MT" w:hAnsi="Gill Sans MT"/>
        </w:rPr>
        <w:t xml:space="preserve"> serve communities within the Park.  The list of settlements includes both the larger towns and villages in the National Park, and much smaller settlements which have just a few facilities.</w:t>
      </w:r>
    </w:p>
    <w:p w14:paraId="4DA3037C" w14:textId="77777777" w:rsidR="00E63FFA" w:rsidRDefault="00E63FFA" w:rsidP="000E2AB8">
      <w:pPr>
        <w:spacing w:after="0"/>
        <w:ind w:left="720" w:hanging="720"/>
        <w:rPr>
          <w:rFonts w:ascii="Gill Sans MT" w:hAnsi="Gill Sans MT"/>
        </w:rPr>
      </w:pPr>
    </w:p>
    <w:p w14:paraId="2B36463C" w14:textId="64BCFAB4" w:rsidR="00E63FFA" w:rsidRPr="0047387D" w:rsidRDefault="00E63FFA" w:rsidP="000E2AB8">
      <w:pPr>
        <w:spacing w:after="0"/>
        <w:ind w:left="720" w:hanging="720"/>
        <w:rPr>
          <w:rFonts w:ascii="Gill Sans MT" w:hAnsi="Gill Sans MT"/>
        </w:rPr>
      </w:pPr>
      <w:r>
        <w:rPr>
          <w:rFonts w:ascii="Gill Sans MT" w:hAnsi="Gill Sans MT"/>
        </w:rPr>
        <w:t>1.6</w:t>
      </w:r>
      <w:r>
        <w:rPr>
          <w:rFonts w:ascii="Gill Sans MT" w:hAnsi="Gill Sans MT"/>
        </w:rPr>
        <w:tab/>
        <w:t>Not all the settlements listed in this assessment have a defined settlement boundary in the Local Plan</w:t>
      </w:r>
      <w:r w:rsidR="00836202">
        <w:rPr>
          <w:rFonts w:ascii="Gill Sans MT" w:hAnsi="Gill Sans MT"/>
        </w:rPr>
        <w:t>, as many of them are considered unsuitable for infill development.  Settlements without boundaries are treated as part of the open countryside for planning purposes, but this does not mean they are not settlements.</w:t>
      </w:r>
      <w:r>
        <w:rPr>
          <w:rFonts w:ascii="Gill Sans MT" w:hAnsi="Gill Sans MT"/>
        </w:rPr>
        <w:t xml:space="preserve"> </w:t>
      </w:r>
    </w:p>
    <w:p w14:paraId="06850118" w14:textId="77777777" w:rsidR="00E63FFA" w:rsidRDefault="00E63FFA">
      <w:pPr>
        <w:rPr>
          <w:rFonts w:ascii="Gill Sans MT" w:hAnsi="Gill Sans MT"/>
        </w:rPr>
      </w:pPr>
    </w:p>
    <w:p w14:paraId="68B808C0" w14:textId="77777777" w:rsidR="00E63FFA" w:rsidRDefault="00E63FFA">
      <w:pPr>
        <w:rPr>
          <w:rFonts w:ascii="Gill Sans MT" w:hAnsi="Gill Sans MT"/>
        </w:rPr>
      </w:pPr>
    </w:p>
    <w:p w14:paraId="38505A5A" w14:textId="77777777" w:rsidR="00E63FFA" w:rsidRDefault="00E63FFA">
      <w:pPr>
        <w:rPr>
          <w:rFonts w:ascii="Gill Sans MT" w:hAnsi="Gill Sans MT"/>
        </w:rPr>
      </w:pPr>
    </w:p>
    <w:p w14:paraId="2674CD47" w14:textId="109E157A" w:rsidR="009D3EC7" w:rsidRDefault="009D3EC7">
      <w:pPr>
        <w:rPr>
          <w:rFonts w:ascii="Gill Sans MT" w:hAnsi="Gill Sans MT"/>
        </w:rPr>
      </w:pPr>
    </w:p>
    <w:p w14:paraId="79AAE893" w14:textId="18D432FA" w:rsidR="009D3EC7" w:rsidRPr="00000F3B" w:rsidRDefault="009D3EC7" w:rsidP="009D3EC7">
      <w:pPr>
        <w:pStyle w:val="ListParagraph"/>
        <w:numPr>
          <w:ilvl w:val="0"/>
          <w:numId w:val="8"/>
        </w:numPr>
        <w:spacing w:after="0"/>
        <w:rPr>
          <w:rFonts w:ascii="Gill Sans MT" w:hAnsi="Gill Sans MT"/>
          <w:color w:val="1F7D96"/>
        </w:rPr>
      </w:pPr>
      <w:r w:rsidRPr="00000F3B">
        <w:rPr>
          <w:rFonts w:ascii="Gill Sans MT" w:hAnsi="Gill Sans MT"/>
          <w:color w:val="1F7D96"/>
          <w:sz w:val="36"/>
          <w:szCs w:val="36"/>
        </w:rPr>
        <w:t>Process</w:t>
      </w:r>
    </w:p>
    <w:p w14:paraId="68AD4441" w14:textId="77777777" w:rsidR="009D3EC7" w:rsidRDefault="009D3EC7" w:rsidP="009D3EC7">
      <w:pPr>
        <w:spacing w:after="0"/>
        <w:rPr>
          <w:rFonts w:ascii="Gill Sans MT" w:hAnsi="Gill Sans MT"/>
        </w:rPr>
      </w:pPr>
    </w:p>
    <w:p w14:paraId="6D8218B3" w14:textId="18D2C126" w:rsidR="009D3EC7" w:rsidRDefault="00277232" w:rsidP="000E2AB8">
      <w:pPr>
        <w:spacing w:after="0"/>
        <w:ind w:left="720" w:hanging="720"/>
        <w:rPr>
          <w:rFonts w:ascii="Gill Sans MT" w:hAnsi="Gill Sans MT"/>
        </w:rPr>
      </w:pPr>
      <w:r>
        <w:rPr>
          <w:rFonts w:ascii="Gill Sans MT" w:hAnsi="Gill Sans MT"/>
        </w:rPr>
        <w:t>2.1</w:t>
      </w:r>
      <w:r>
        <w:rPr>
          <w:rFonts w:ascii="Gill Sans MT" w:hAnsi="Gill Sans MT"/>
        </w:rPr>
        <w:tab/>
      </w:r>
      <w:r w:rsidR="009D3EC7">
        <w:rPr>
          <w:rFonts w:ascii="Gill Sans MT" w:hAnsi="Gill Sans MT"/>
        </w:rPr>
        <w:t xml:space="preserve">To </w:t>
      </w:r>
      <w:r w:rsidR="00C04A45">
        <w:rPr>
          <w:rFonts w:ascii="Gill Sans MT" w:hAnsi="Gill Sans MT"/>
        </w:rPr>
        <w:t>e</w:t>
      </w:r>
      <w:r w:rsidR="009D3EC7">
        <w:rPr>
          <w:rFonts w:ascii="Gill Sans MT" w:hAnsi="Gill Sans MT"/>
        </w:rPr>
        <w:t>stablish the availability of services within settlements</w:t>
      </w:r>
      <w:r w:rsidR="0047387D">
        <w:rPr>
          <w:rFonts w:ascii="Gill Sans MT" w:hAnsi="Gill Sans MT"/>
        </w:rPr>
        <w:t xml:space="preserve">, </w:t>
      </w:r>
      <w:r w:rsidR="009D3EC7">
        <w:rPr>
          <w:rFonts w:ascii="Gill Sans MT" w:hAnsi="Gill Sans MT"/>
        </w:rPr>
        <w:t>reference has been made to the existing settlement facilities study (2015) to create a base list of settlements and the availability of services.</w:t>
      </w:r>
      <w:r w:rsidR="00C04A45">
        <w:rPr>
          <w:rFonts w:ascii="Gill Sans MT" w:hAnsi="Gill Sans MT"/>
        </w:rPr>
        <w:t xml:space="preserve">  Following a request for information from parish and town councils across the National Park, additional settlements have been added to the assessment.  </w:t>
      </w:r>
      <w:r w:rsidR="009533F2">
        <w:rPr>
          <w:rFonts w:ascii="Gill Sans MT" w:hAnsi="Gill Sans MT"/>
        </w:rPr>
        <w:t>Settlements on the edge of the National Park have also been included where facilities located here serve the day-to-day needs of communities within the National Park.</w:t>
      </w:r>
    </w:p>
    <w:p w14:paraId="4194E719" w14:textId="77777777" w:rsidR="009D3EC7" w:rsidRPr="004704B4" w:rsidRDefault="009D3EC7" w:rsidP="000E2AB8">
      <w:pPr>
        <w:spacing w:after="0"/>
        <w:ind w:left="720" w:hanging="720"/>
        <w:rPr>
          <w:rFonts w:ascii="Gill Sans MT" w:hAnsi="Gill Sans MT"/>
          <w:highlight w:val="green"/>
        </w:rPr>
      </w:pPr>
    </w:p>
    <w:p w14:paraId="46BFF7A0" w14:textId="486D20BE" w:rsidR="009D3EC7" w:rsidRDefault="00277232" w:rsidP="000E2AB8">
      <w:pPr>
        <w:spacing w:after="0"/>
        <w:ind w:left="720" w:hanging="720"/>
        <w:rPr>
          <w:rFonts w:ascii="Gill Sans MT" w:hAnsi="Gill Sans MT"/>
        </w:rPr>
      </w:pPr>
      <w:r>
        <w:rPr>
          <w:rFonts w:ascii="Gill Sans MT" w:hAnsi="Gill Sans MT"/>
        </w:rPr>
        <w:t>2.2</w:t>
      </w:r>
      <w:r>
        <w:rPr>
          <w:rFonts w:ascii="Gill Sans MT" w:hAnsi="Gill Sans MT"/>
        </w:rPr>
        <w:tab/>
      </w:r>
      <w:r w:rsidR="009D3EC7" w:rsidRPr="002115AF">
        <w:rPr>
          <w:rFonts w:ascii="Gill Sans MT" w:hAnsi="Gill Sans MT"/>
        </w:rPr>
        <w:t xml:space="preserve">Secondly, there has been a review of the methodology. This review has resulted in </w:t>
      </w:r>
      <w:r>
        <w:rPr>
          <w:rFonts w:ascii="Gill Sans MT" w:hAnsi="Gill Sans MT"/>
        </w:rPr>
        <w:t xml:space="preserve">some limited changes to the types of </w:t>
      </w:r>
      <w:r w:rsidR="009D3EC7" w:rsidRPr="002115AF">
        <w:rPr>
          <w:rFonts w:ascii="Gill Sans MT" w:hAnsi="Gill Sans MT"/>
        </w:rPr>
        <w:t>facilities included in the study</w:t>
      </w:r>
      <w:r>
        <w:rPr>
          <w:rFonts w:ascii="Gill Sans MT" w:hAnsi="Gill Sans MT"/>
        </w:rPr>
        <w:t xml:space="preserve">.  </w:t>
      </w:r>
      <w:r w:rsidR="009D3EC7" w:rsidRPr="002115AF">
        <w:rPr>
          <w:rFonts w:ascii="Gill Sans MT" w:hAnsi="Gill Sans MT"/>
        </w:rPr>
        <w:t xml:space="preserve"> This was influenced by </w:t>
      </w:r>
      <w:r w:rsidR="002115AF">
        <w:rPr>
          <w:rFonts w:ascii="Gill Sans MT" w:hAnsi="Gill Sans MT"/>
        </w:rPr>
        <w:t xml:space="preserve">officer feedback and review of other existing </w:t>
      </w:r>
      <w:r>
        <w:rPr>
          <w:rFonts w:ascii="Gill Sans MT" w:hAnsi="Gill Sans MT"/>
        </w:rPr>
        <w:t>settlement studies</w:t>
      </w:r>
      <w:r w:rsidR="002115AF">
        <w:rPr>
          <w:rFonts w:ascii="Gill Sans MT" w:hAnsi="Gill Sans MT"/>
        </w:rPr>
        <w:t xml:space="preserve"> in other </w:t>
      </w:r>
      <w:r>
        <w:rPr>
          <w:rFonts w:ascii="Gill Sans MT" w:hAnsi="Gill Sans MT"/>
        </w:rPr>
        <w:t xml:space="preserve">planning </w:t>
      </w:r>
      <w:r w:rsidR="002115AF">
        <w:rPr>
          <w:rFonts w:ascii="Gill Sans MT" w:hAnsi="Gill Sans MT"/>
        </w:rPr>
        <w:t xml:space="preserve">authorities. The </w:t>
      </w:r>
      <w:r w:rsidR="009D3EC7" w:rsidRPr="002115AF">
        <w:rPr>
          <w:rFonts w:ascii="Gill Sans MT" w:hAnsi="Gill Sans MT"/>
        </w:rPr>
        <w:t xml:space="preserve">overall aim of the Settlement Facilities Assessment is to identify the relative sustainability of settlements, therefore it is considered appropriate to include facilities that people visit or need on a regular basis or require for </w:t>
      </w:r>
      <w:r w:rsidR="002115AF" w:rsidRPr="002115AF">
        <w:rPr>
          <w:rFonts w:ascii="Gill Sans MT" w:hAnsi="Gill Sans MT"/>
        </w:rPr>
        <w:t>day-to-day</w:t>
      </w:r>
      <w:r w:rsidR="009D3EC7" w:rsidRPr="002115AF">
        <w:rPr>
          <w:rFonts w:ascii="Gill Sans MT" w:hAnsi="Gill Sans MT"/>
        </w:rPr>
        <w:t xml:space="preserve"> essentials.</w:t>
      </w:r>
      <w:r w:rsidR="0008143D">
        <w:rPr>
          <w:rFonts w:ascii="Gill Sans MT" w:hAnsi="Gill Sans MT"/>
        </w:rPr>
        <w:t xml:space="preserve">  The review of 2015 methodology led to the addition of the following facilities in the assessment: </w:t>
      </w:r>
    </w:p>
    <w:p w14:paraId="3104F45E" w14:textId="77777777" w:rsidR="0008143D" w:rsidRDefault="0008143D" w:rsidP="009D3EC7">
      <w:pPr>
        <w:spacing w:after="0"/>
        <w:rPr>
          <w:rFonts w:ascii="Gill Sans MT" w:hAnsi="Gill Sans MT"/>
          <w:b/>
          <w:bCs/>
        </w:rPr>
      </w:pPr>
    </w:p>
    <w:p w14:paraId="69601D51" w14:textId="0391ADDC" w:rsidR="0008143D" w:rsidRPr="0008143D" w:rsidRDefault="0008143D" w:rsidP="0008143D">
      <w:pPr>
        <w:pStyle w:val="ListParagraph"/>
        <w:numPr>
          <w:ilvl w:val="0"/>
          <w:numId w:val="10"/>
        </w:numPr>
        <w:spacing w:after="0"/>
        <w:rPr>
          <w:rFonts w:ascii="Gill Sans MT" w:hAnsi="Gill Sans MT"/>
        </w:rPr>
      </w:pPr>
      <w:r w:rsidRPr="0008143D">
        <w:rPr>
          <w:rFonts w:ascii="Gill Sans MT" w:hAnsi="Gill Sans MT"/>
        </w:rPr>
        <w:t>Community / village hall</w:t>
      </w:r>
    </w:p>
    <w:p w14:paraId="30993E6F" w14:textId="459C63D8" w:rsidR="0008143D" w:rsidRPr="0008143D" w:rsidRDefault="0008143D" w:rsidP="0008143D">
      <w:pPr>
        <w:pStyle w:val="ListParagraph"/>
        <w:numPr>
          <w:ilvl w:val="0"/>
          <w:numId w:val="10"/>
        </w:numPr>
        <w:spacing w:after="0"/>
        <w:rPr>
          <w:rFonts w:ascii="Gill Sans MT" w:hAnsi="Gill Sans MT"/>
        </w:rPr>
      </w:pPr>
      <w:r w:rsidRPr="0008143D">
        <w:rPr>
          <w:rFonts w:ascii="Gill Sans MT" w:hAnsi="Gill Sans MT"/>
        </w:rPr>
        <w:t>Playground</w:t>
      </w:r>
    </w:p>
    <w:p w14:paraId="2A801DD4" w14:textId="0F0BB166" w:rsidR="0008143D" w:rsidRPr="0008143D" w:rsidRDefault="0008143D" w:rsidP="0008143D">
      <w:pPr>
        <w:pStyle w:val="ListParagraph"/>
        <w:numPr>
          <w:ilvl w:val="0"/>
          <w:numId w:val="10"/>
        </w:numPr>
        <w:spacing w:after="0"/>
        <w:rPr>
          <w:rFonts w:ascii="Gill Sans MT" w:hAnsi="Gill Sans MT"/>
        </w:rPr>
      </w:pPr>
      <w:r w:rsidRPr="0008143D">
        <w:rPr>
          <w:rFonts w:ascii="Gill Sans MT" w:hAnsi="Gill Sans MT"/>
        </w:rPr>
        <w:t>Active travel route (aka Non-Motorised User route)</w:t>
      </w:r>
    </w:p>
    <w:p w14:paraId="0443475A" w14:textId="7B0CA022" w:rsidR="0008143D" w:rsidRPr="0008143D" w:rsidRDefault="0008143D" w:rsidP="0008143D">
      <w:pPr>
        <w:pStyle w:val="ListParagraph"/>
        <w:numPr>
          <w:ilvl w:val="0"/>
          <w:numId w:val="10"/>
        </w:numPr>
        <w:spacing w:after="0"/>
        <w:rPr>
          <w:rFonts w:ascii="Gill Sans MT" w:hAnsi="Gill Sans MT"/>
        </w:rPr>
      </w:pPr>
      <w:r w:rsidRPr="0008143D">
        <w:rPr>
          <w:rFonts w:ascii="Gill Sans MT" w:hAnsi="Gill Sans MT"/>
        </w:rPr>
        <w:t>Electric vehicle charging point</w:t>
      </w:r>
    </w:p>
    <w:p w14:paraId="6C37F4D2" w14:textId="4822AB02" w:rsidR="0008143D" w:rsidRDefault="0008143D" w:rsidP="0008143D">
      <w:pPr>
        <w:pStyle w:val="ListParagraph"/>
        <w:numPr>
          <w:ilvl w:val="0"/>
          <w:numId w:val="10"/>
        </w:numPr>
        <w:spacing w:after="0"/>
        <w:rPr>
          <w:rFonts w:ascii="Gill Sans MT" w:hAnsi="Gill Sans MT"/>
        </w:rPr>
      </w:pPr>
      <w:r w:rsidRPr="0008143D">
        <w:rPr>
          <w:rFonts w:ascii="Gill Sans MT" w:hAnsi="Gill Sans MT"/>
        </w:rPr>
        <w:t>High speed broadband coverage</w:t>
      </w:r>
    </w:p>
    <w:p w14:paraId="52D307AF" w14:textId="590BEFE0" w:rsidR="00241898" w:rsidRPr="0008143D" w:rsidRDefault="00241898" w:rsidP="0008143D">
      <w:pPr>
        <w:pStyle w:val="ListParagraph"/>
        <w:numPr>
          <w:ilvl w:val="0"/>
          <w:numId w:val="10"/>
        </w:numPr>
        <w:spacing w:after="0"/>
        <w:rPr>
          <w:rFonts w:ascii="Gill Sans MT" w:hAnsi="Gill Sans MT"/>
        </w:rPr>
      </w:pPr>
      <w:r>
        <w:rPr>
          <w:rFonts w:ascii="Gill Sans MT" w:hAnsi="Gill Sans MT"/>
        </w:rPr>
        <w:t>Pubs</w:t>
      </w:r>
    </w:p>
    <w:p w14:paraId="3DF89B63" w14:textId="77777777" w:rsidR="009D3EC7" w:rsidRDefault="009D3EC7" w:rsidP="009D3EC7">
      <w:pPr>
        <w:spacing w:after="0"/>
        <w:rPr>
          <w:rFonts w:ascii="Gill Sans MT" w:hAnsi="Gill Sans MT"/>
        </w:rPr>
      </w:pPr>
    </w:p>
    <w:p w14:paraId="547107DE" w14:textId="79DCAEE1" w:rsidR="00770599" w:rsidRDefault="00770599" w:rsidP="000E2AB8">
      <w:pPr>
        <w:spacing w:after="0"/>
        <w:ind w:left="720" w:hanging="720"/>
        <w:mirrorIndents/>
        <w:rPr>
          <w:rFonts w:ascii="Gill Sans MT" w:hAnsi="Gill Sans MT"/>
        </w:rPr>
      </w:pPr>
      <w:r>
        <w:rPr>
          <w:rFonts w:ascii="Gill Sans MT" w:hAnsi="Gill Sans MT"/>
        </w:rPr>
        <w:t xml:space="preserve">2.3  </w:t>
      </w:r>
      <w:r>
        <w:rPr>
          <w:rFonts w:ascii="Gill Sans MT" w:hAnsi="Gill Sans MT"/>
        </w:rPr>
        <w:tab/>
        <w:t>These facilities were added to the assessment to provide a more comprehensive picture of the amenities within each Settlement but for the purposes of using this Study to inform SDC2 Development Strategy</w:t>
      </w:r>
      <w:r w:rsidR="00E25FA3">
        <w:rPr>
          <w:rFonts w:ascii="Gill Sans MT" w:hAnsi="Gill Sans MT"/>
        </w:rPr>
        <w:t xml:space="preserve"> in the new Local Plan</w:t>
      </w:r>
      <w:r>
        <w:rPr>
          <w:rFonts w:ascii="Gill Sans MT" w:hAnsi="Gill Sans MT"/>
        </w:rPr>
        <w:t xml:space="preserve">, the scores for these facilities have not been counted in the overall score.  This </w:t>
      </w:r>
      <w:r w:rsidR="00E25FA3">
        <w:rPr>
          <w:rFonts w:ascii="Gill Sans MT" w:hAnsi="Gill Sans MT"/>
        </w:rPr>
        <w:t>provides a consistency of approach with the previous Local Plan and</w:t>
      </w:r>
      <w:r>
        <w:rPr>
          <w:rFonts w:ascii="Gill Sans MT" w:hAnsi="Gill Sans MT"/>
        </w:rPr>
        <w:t xml:space="preserve"> because these </w:t>
      </w:r>
      <w:r w:rsidR="00E25FA3">
        <w:rPr>
          <w:rFonts w:ascii="Gill Sans MT" w:hAnsi="Gill Sans MT"/>
        </w:rPr>
        <w:t xml:space="preserve">additional </w:t>
      </w:r>
      <w:r>
        <w:rPr>
          <w:rFonts w:ascii="Gill Sans MT" w:hAnsi="Gill Sans MT"/>
        </w:rPr>
        <w:t xml:space="preserve">facilities in themselves do not make </w:t>
      </w:r>
      <w:r w:rsidR="000E2AB8">
        <w:rPr>
          <w:rFonts w:ascii="Gill Sans MT" w:hAnsi="Gill Sans MT"/>
        </w:rPr>
        <w:t xml:space="preserve">a </w:t>
      </w:r>
      <w:r w:rsidR="00E25FA3">
        <w:rPr>
          <w:rFonts w:ascii="Gill Sans MT" w:hAnsi="Gill Sans MT"/>
        </w:rPr>
        <w:t>s</w:t>
      </w:r>
      <w:r w:rsidR="000E2AB8">
        <w:rPr>
          <w:rFonts w:ascii="Gill Sans MT" w:hAnsi="Gill Sans MT"/>
        </w:rPr>
        <w:t xml:space="preserve">ettlement </w:t>
      </w:r>
      <w:r>
        <w:rPr>
          <w:rFonts w:ascii="Gill Sans MT" w:hAnsi="Gill Sans MT"/>
        </w:rPr>
        <w:t xml:space="preserve">appropriate for additional development.  </w:t>
      </w:r>
    </w:p>
    <w:p w14:paraId="18DDFAE5" w14:textId="77777777" w:rsidR="00770599" w:rsidRPr="009D3EC7" w:rsidRDefault="00770599" w:rsidP="000E2AB8">
      <w:pPr>
        <w:spacing w:after="0"/>
        <w:ind w:left="720" w:hanging="720"/>
        <w:rPr>
          <w:rFonts w:ascii="Gill Sans MT" w:hAnsi="Gill Sans MT"/>
        </w:rPr>
      </w:pPr>
    </w:p>
    <w:p w14:paraId="7BF53919" w14:textId="7BD070E6" w:rsidR="00906540" w:rsidRDefault="0008143D" w:rsidP="000E2AB8">
      <w:pPr>
        <w:spacing w:after="0"/>
        <w:ind w:left="720" w:hanging="720"/>
        <w:rPr>
          <w:rFonts w:ascii="Gill Sans MT" w:hAnsi="Gill Sans MT"/>
        </w:rPr>
      </w:pPr>
      <w:r>
        <w:rPr>
          <w:rFonts w:ascii="Gill Sans MT" w:hAnsi="Gill Sans MT"/>
        </w:rPr>
        <w:t>2.</w:t>
      </w:r>
      <w:r w:rsidR="00CD45D9">
        <w:rPr>
          <w:rFonts w:ascii="Gill Sans MT" w:hAnsi="Gill Sans MT"/>
        </w:rPr>
        <w:t>4</w:t>
      </w:r>
      <w:r>
        <w:rPr>
          <w:rFonts w:ascii="Gill Sans MT" w:hAnsi="Gill Sans MT"/>
        </w:rPr>
        <w:tab/>
      </w:r>
      <w:r w:rsidR="002115AF">
        <w:rPr>
          <w:rFonts w:ascii="Gill Sans MT" w:hAnsi="Gill Sans MT"/>
        </w:rPr>
        <w:t>Finally,</w:t>
      </w:r>
      <w:r w:rsidR="00906540">
        <w:rPr>
          <w:rFonts w:ascii="Gill Sans MT" w:hAnsi="Gill Sans MT"/>
        </w:rPr>
        <w:t xml:space="preserve"> an audit of facilities has</w:t>
      </w:r>
      <w:r w:rsidR="00EB58BB">
        <w:rPr>
          <w:rFonts w:ascii="Gill Sans MT" w:hAnsi="Gill Sans MT"/>
        </w:rPr>
        <w:t xml:space="preserve"> </w:t>
      </w:r>
      <w:r w:rsidR="00906540">
        <w:rPr>
          <w:rFonts w:ascii="Gill Sans MT" w:hAnsi="Gill Sans MT"/>
        </w:rPr>
        <w:t>taken place</w:t>
      </w:r>
      <w:r w:rsidR="00CD45D9">
        <w:rPr>
          <w:rFonts w:ascii="Gill Sans MT" w:hAnsi="Gill Sans MT"/>
        </w:rPr>
        <w:t xml:space="preserve"> to update the assessment</w:t>
      </w:r>
      <w:r w:rsidR="00906540">
        <w:rPr>
          <w:rFonts w:ascii="Gill Sans MT" w:hAnsi="Gill Sans MT"/>
        </w:rPr>
        <w:t xml:space="preserve">. This included distribution of a proforma </w:t>
      </w:r>
      <w:r w:rsidR="004704B4">
        <w:rPr>
          <w:rFonts w:ascii="Gill Sans MT" w:hAnsi="Gill Sans MT"/>
        </w:rPr>
        <w:t>to all parish</w:t>
      </w:r>
      <w:r w:rsidR="00EB58BB">
        <w:rPr>
          <w:rFonts w:ascii="Gill Sans MT" w:hAnsi="Gill Sans MT"/>
        </w:rPr>
        <w:t xml:space="preserve"> and town councils</w:t>
      </w:r>
      <w:r w:rsidR="004704B4">
        <w:rPr>
          <w:rFonts w:ascii="Gill Sans MT" w:hAnsi="Gill Sans MT"/>
        </w:rPr>
        <w:t xml:space="preserve"> </w:t>
      </w:r>
      <w:r w:rsidR="004704B4" w:rsidRPr="0008143D">
        <w:rPr>
          <w:rFonts w:ascii="Gill Sans MT" w:hAnsi="Gill Sans MT"/>
        </w:rPr>
        <w:t>entirely and partly</w:t>
      </w:r>
      <w:r w:rsidR="004704B4">
        <w:rPr>
          <w:rFonts w:ascii="Gill Sans MT" w:hAnsi="Gill Sans MT"/>
        </w:rPr>
        <w:t xml:space="preserve"> within the SDNPA boundary in </w:t>
      </w:r>
      <w:r>
        <w:rPr>
          <w:rFonts w:ascii="Gill Sans MT" w:hAnsi="Gill Sans MT"/>
        </w:rPr>
        <w:t>early 2023</w:t>
      </w:r>
      <w:r w:rsidR="004704B4">
        <w:rPr>
          <w:rFonts w:ascii="Gill Sans MT" w:hAnsi="Gill Sans MT"/>
          <w:b/>
          <w:bCs/>
        </w:rPr>
        <w:t>.</w:t>
      </w:r>
      <w:r w:rsidR="004704B4">
        <w:rPr>
          <w:rFonts w:ascii="Gill Sans MT" w:hAnsi="Gill Sans MT"/>
        </w:rPr>
        <w:t xml:space="preserve"> Th</w:t>
      </w:r>
      <w:r w:rsidR="00EB58BB">
        <w:rPr>
          <w:rFonts w:ascii="Gill Sans MT" w:hAnsi="Gill Sans MT"/>
        </w:rPr>
        <w:t>ose</w:t>
      </w:r>
      <w:r w:rsidR="004704B4">
        <w:rPr>
          <w:rFonts w:ascii="Gill Sans MT" w:hAnsi="Gill Sans MT"/>
        </w:rPr>
        <w:t xml:space="preserve"> </w:t>
      </w:r>
      <w:r>
        <w:rPr>
          <w:rFonts w:ascii="Gill Sans MT" w:hAnsi="Gill Sans MT"/>
        </w:rPr>
        <w:t>proformas</w:t>
      </w:r>
      <w:r w:rsidR="00EB58BB">
        <w:rPr>
          <w:rFonts w:ascii="Gill Sans MT" w:hAnsi="Gill Sans MT"/>
        </w:rPr>
        <w:t xml:space="preserve"> that </w:t>
      </w:r>
      <w:r w:rsidR="004704B4">
        <w:rPr>
          <w:rFonts w:ascii="Gill Sans MT" w:hAnsi="Gill Sans MT"/>
        </w:rPr>
        <w:t>w</w:t>
      </w:r>
      <w:r>
        <w:rPr>
          <w:rFonts w:ascii="Gill Sans MT" w:hAnsi="Gill Sans MT"/>
        </w:rPr>
        <w:t>ere</w:t>
      </w:r>
      <w:r w:rsidR="004704B4">
        <w:rPr>
          <w:rFonts w:ascii="Gill Sans MT" w:hAnsi="Gill Sans MT"/>
        </w:rPr>
        <w:t xml:space="preserve"> returned </w:t>
      </w:r>
      <w:r w:rsidR="00EB58BB">
        <w:rPr>
          <w:rFonts w:ascii="Gill Sans MT" w:hAnsi="Gill Sans MT"/>
        </w:rPr>
        <w:t>informed an update of the 2015 baseline list of facilities.  This was compl</w:t>
      </w:r>
      <w:r w:rsidR="00E25FA3">
        <w:rPr>
          <w:rFonts w:ascii="Gill Sans MT" w:hAnsi="Gill Sans MT"/>
        </w:rPr>
        <w:t>e</w:t>
      </w:r>
      <w:r w:rsidR="00EB58BB">
        <w:rPr>
          <w:rFonts w:ascii="Gill Sans MT" w:hAnsi="Gill Sans MT"/>
        </w:rPr>
        <w:t xml:space="preserve">mented by an extensive desktop review of settlement facilities </w:t>
      </w:r>
      <w:r w:rsidR="004704B4">
        <w:rPr>
          <w:rFonts w:ascii="Gill Sans MT" w:hAnsi="Gill Sans MT"/>
        </w:rPr>
        <w:t xml:space="preserve">to fill any gaps </w:t>
      </w:r>
      <w:r w:rsidR="00906540">
        <w:rPr>
          <w:rFonts w:ascii="Gill Sans MT" w:hAnsi="Gill Sans MT"/>
        </w:rPr>
        <w:t>using</w:t>
      </w:r>
      <w:r w:rsidR="00EB58BB">
        <w:rPr>
          <w:rFonts w:ascii="Gill Sans MT" w:hAnsi="Gill Sans MT"/>
        </w:rPr>
        <w:t xml:space="preserve"> online</w:t>
      </w:r>
      <w:r w:rsidR="00906540">
        <w:rPr>
          <w:rFonts w:ascii="Gill Sans MT" w:hAnsi="Gill Sans MT"/>
        </w:rPr>
        <w:t xml:space="preserve"> </w:t>
      </w:r>
      <w:r w:rsidR="00906540" w:rsidRPr="00EB58BB">
        <w:rPr>
          <w:rFonts w:ascii="Gill Sans MT" w:hAnsi="Gill Sans MT"/>
        </w:rPr>
        <w:t xml:space="preserve">mapping tools, </w:t>
      </w:r>
      <w:r w:rsidR="00EB58BB" w:rsidRPr="00EB58BB">
        <w:rPr>
          <w:rFonts w:ascii="Gill Sans MT" w:hAnsi="Gill Sans MT"/>
        </w:rPr>
        <w:t xml:space="preserve">published District and County Council information and </w:t>
      </w:r>
      <w:r w:rsidR="00906540" w:rsidRPr="00EB58BB">
        <w:rPr>
          <w:rFonts w:ascii="Gill Sans MT" w:hAnsi="Gill Sans MT"/>
        </w:rPr>
        <w:t>office</w:t>
      </w:r>
      <w:r w:rsidR="002115AF" w:rsidRPr="00EB58BB">
        <w:rPr>
          <w:rFonts w:ascii="Gill Sans MT" w:hAnsi="Gill Sans MT"/>
        </w:rPr>
        <w:t xml:space="preserve">r </w:t>
      </w:r>
      <w:r w:rsidR="00906540" w:rsidRPr="00EB58BB">
        <w:rPr>
          <w:rFonts w:ascii="Gill Sans MT" w:hAnsi="Gill Sans MT"/>
        </w:rPr>
        <w:t>knowledge</w:t>
      </w:r>
      <w:r w:rsidR="002115AF" w:rsidRPr="00EB58BB">
        <w:rPr>
          <w:rFonts w:ascii="Gill Sans MT" w:hAnsi="Gill Sans MT"/>
        </w:rPr>
        <w:t>.</w:t>
      </w:r>
      <w:r w:rsidR="004704B4">
        <w:rPr>
          <w:rFonts w:ascii="Gill Sans MT" w:hAnsi="Gill Sans MT"/>
        </w:rPr>
        <w:t xml:space="preserve"> </w:t>
      </w:r>
      <w:r w:rsidR="004704B4">
        <w:rPr>
          <w:rFonts w:ascii="Gill Sans MT" w:hAnsi="Gill Sans MT"/>
        </w:rPr>
        <w:lastRenderedPageBreak/>
        <w:t xml:space="preserve">Provisional scores were </w:t>
      </w:r>
      <w:r w:rsidR="00BA59EB">
        <w:rPr>
          <w:rFonts w:ascii="Gill Sans MT" w:hAnsi="Gill Sans MT"/>
        </w:rPr>
        <w:t>then shared with parishes for feedback and amendment</w:t>
      </w:r>
      <w:r w:rsidR="00906540">
        <w:rPr>
          <w:rFonts w:ascii="Gill Sans MT" w:hAnsi="Gill Sans MT"/>
        </w:rPr>
        <w:t xml:space="preserve"> in </w:t>
      </w:r>
      <w:r w:rsidR="00EB58BB">
        <w:rPr>
          <w:rFonts w:ascii="Gill Sans MT" w:hAnsi="Gill Sans MT"/>
        </w:rPr>
        <w:t xml:space="preserve">late </w:t>
      </w:r>
      <w:r w:rsidR="00906540" w:rsidRPr="00EB58BB">
        <w:rPr>
          <w:rFonts w:ascii="Gill Sans MT" w:hAnsi="Gill Sans MT"/>
        </w:rPr>
        <w:t>20</w:t>
      </w:r>
      <w:r w:rsidR="002115AF" w:rsidRPr="00EB58BB">
        <w:rPr>
          <w:rFonts w:ascii="Gill Sans MT" w:hAnsi="Gill Sans MT"/>
        </w:rPr>
        <w:t>23</w:t>
      </w:r>
      <w:r w:rsidR="00EB58BB" w:rsidRPr="00EB58BB">
        <w:rPr>
          <w:rFonts w:ascii="Gill Sans MT" w:hAnsi="Gill Sans MT"/>
        </w:rPr>
        <w:t>.</w:t>
      </w:r>
    </w:p>
    <w:p w14:paraId="6466A6AC" w14:textId="77777777" w:rsidR="0059291B" w:rsidRDefault="0059291B" w:rsidP="009D3EC7">
      <w:pPr>
        <w:spacing w:after="0"/>
        <w:rPr>
          <w:rFonts w:ascii="Gill Sans MT" w:hAnsi="Gill Sans MT"/>
        </w:rPr>
      </w:pPr>
    </w:p>
    <w:p w14:paraId="1CD08DF4" w14:textId="133CCAB1" w:rsidR="0059291B" w:rsidRDefault="0059291B" w:rsidP="000E2AB8">
      <w:pPr>
        <w:spacing w:after="0"/>
        <w:ind w:left="720" w:hanging="720"/>
        <w:rPr>
          <w:rFonts w:ascii="Gill Sans MT" w:hAnsi="Gill Sans MT"/>
        </w:rPr>
      </w:pPr>
      <w:r>
        <w:rPr>
          <w:rFonts w:ascii="Gill Sans MT" w:hAnsi="Gill Sans MT"/>
        </w:rPr>
        <w:t>2.</w:t>
      </w:r>
      <w:r w:rsidR="000E2AB8">
        <w:rPr>
          <w:rFonts w:ascii="Gill Sans MT" w:hAnsi="Gill Sans MT"/>
        </w:rPr>
        <w:t>5</w:t>
      </w:r>
      <w:r>
        <w:rPr>
          <w:rFonts w:ascii="Gill Sans MT" w:hAnsi="Gill Sans MT"/>
        </w:rPr>
        <w:t xml:space="preserve"> </w:t>
      </w:r>
      <w:r w:rsidR="000E2AB8">
        <w:rPr>
          <w:rFonts w:ascii="Gill Sans MT" w:hAnsi="Gill Sans MT"/>
        </w:rPr>
        <w:tab/>
      </w:r>
      <w:r>
        <w:rPr>
          <w:rFonts w:ascii="Gill Sans MT" w:hAnsi="Gill Sans MT"/>
        </w:rPr>
        <w:t xml:space="preserve">Four settlements </w:t>
      </w:r>
      <w:r w:rsidR="00D702AA">
        <w:rPr>
          <w:rFonts w:ascii="Gill Sans MT" w:hAnsi="Gill Sans MT"/>
        </w:rPr>
        <w:t xml:space="preserve">adjacent to </w:t>
      </w:r>
      <w:r w:rsidR="00A423CA">
        <w:rPr>
          <w:rFonts w:ascii="Gill Sans MT" w:hAnsi="Gill Sans MT"/>
        </w:rPr>
        <w:t>SDNPA boundary</w:t>
      </w:r>
      <w:r w:rsidR="00D702AA">
        <w:rPr>
          <w:rFonts w:ascii="Gill Sans MT" w:hAnsi="Gill Sans MT"/>
        </w:rPr>
        <w:t xml:space="preserve"> </w:t>
      </w:r>
      <w:r w:rsidR="00D242DC">
        <w:rPr>
          <w:rFonts w:ascii="Gill Sans MT" w:hAnsi="Gill Sans MT"/>
        </w:rPr>
        <w:t>have been added to the assessment in 2026.</w:t>
      </w:r>
      <w:r w:rsidR="000E2505">
        <w:rPr>
          <w:rFonts w:ascii="Gill Sans MT" w:hAnsi="Gill Sans MT"/>
        </w:rPr>
        <w:t xml:space="preserve"> </w:t>
      </w:r>
      <w:r w:rsidR="00AF3750">
        <w:rPr>
          <w:rFonts w:ascii="Gill Sans MT" w:hAnsi="Gill Sans MT"/>
        </w:rPr>
        <w:t xml:space="preserve"> These have been added because the new Local Plan</w:t>
      </w:r>
      <w:r w:rsidR="000A68B5">
        <w:rPr>
          <w:rFonts w:ascii="Gill Sans MT" w:hAnsi="Gill Sans MT"/>
        </w:rPr>
        <w:t xml:space="preserve"> considers Site Allocations adjacent to the </w:t>
      </w:r>
      <w:r w:rsidR="00F84C2B">
        <w:rPr>
          <w:rFonts w:ascii="Gill Sans MT" w:hAnsi="Gill Sans MT"/>
        </w:rPr>
        <w:t xml:space="preserve">National Park in these settlements.  The </w:t>
      </w:r>
      <w:r w:rsidR="003F5B5D">
        <w:rPr>
          <w:rFonts w:ascii="Gill Sans MT" w:hAnsi="Gill Sans MT"/>
        </w:rPr>
        <w:t>settlements are:</w:t>
      </w:r>
    </w:p>
    <w:p w14:paraId="4D8D9143" w14:textId="77777777" w:rsidR="003F5B5D" w:rsidRDefault="003F5B5D" w:rsidP="000E2AB8">
      <w:pPr>
        <w:spacing w:after="0"/>
        <w:ind w:left="720" w:hanging="720"/>
        <w:rPr>
          <w:rFonts w:ascii="Gill Sans MT" w:hAnsi="Gill Sans MT"/>
        </w:rPr>
      </w:pPr>
    </w:p>
    <w:p w14:paraId="528F38FF" w14:textId="2257C766" w:rsidR="003F5B5D" w:rsidRPr="000E2AB8" w:rsidRDefault="003F5B5D" w:rsidP="000E2AB8">
      <w:pPr>
        <w:pStyle w:val="ListParagraph"/>
        <w:numPr>
          <w:ilvl w:val="0"/>
          <w:numId w:val="12"/>
        </w:numPr>
        <w:spacing w:after="0"/>
        <w:rPr>
          <w:rFonts w:ascii="Gill Sans MT" w:hAnsi="Gill Sans MT"/>
        </w:rPr>
      </w:pPr>
      <w:r w:rsidRPr="000E2AB8">
        <w:rPr>
          <w:rFonts w:ascii="Gill Sans MT" w:hAnsi="Gill Sans MT"/>
        </w:rPr>
        <w:t>Cooksbridge</w:t>
      </w:r>
    </w:p>
    <w:p w14:paraId="3E527E00" w14:textId="587D0622" w:rsidR="003F5B5D" w:rsidRPr="000E2AB8" w:rsidRDefault="003F5B5D" w:rsidP="000E2AB8">
      <w:pPr>
        <w:pStyle w:val="ListParagraph"/>
        <w:numPr>
          <w:ilvl w:val="0"/>
          <w:numId w:val="12"/>
        </w:numPr>
        <w:spacing w:after="0"/>
        <w:rPr>
          <w:rFonts w:ascii="Gill Sans MT" w:hAnsi="Gill Sans MT"/>
        </w:rPr>
      </w:pPr>
      <w:r w:rsidRPr="000E2AB8">
        <w:rPr>
          <w:rFonts w:ascii="Gill Sans MT" w:hAnsi="Gill Sans MT"/>
        </w:rPr>
        <w:t>Hassocks and Keymer</w:t>
      </w:r>
    </w:p>
    <w:p w14:paraId="2221A98D" w14:textId="6C1AA860" w:rsidR="003F5B5D" w:rsidRPr="000E2AB8" w:rsidRDefault="002E60B9" w:rsidP="000E2AB8">
      <w:pPr>
        <w:pStyle w:val="ListParagraph"/>
        <w:numPr>
          <w:ilvl w:val="0"/>
          <w:numId w:val="12"/>
        </w:numPr>
        <w:spacing w:after="0"/>
        <w:rPr>
          <w:rFonts w:ascii="Gill Sans MT" w:hAnsi="Gill Sans MT"/>
        </w:rPr>
      </w:pPr>
      <w:r w:rsidRPr="000E2AB8">
        <w:rPr>
          <w:rFonts w:ascii="Gill Sans MT" w:hAnsi="Gill Sans MT"/>
        </w:rPr>
        <w:t>Lancing</w:t>
      </w:r>
    </w:p>
    <w:p w14:paraId="01AD2236" w14:textId="491FB4AC" w:rsidR="002E60B9" w:rsidRPr="000E2AB8" w:rsidRDefault="002E60B9" w:rsidP="000E2AB8">
      <w:pPr>
        <w:pStyle w:val="ListParagraph"/>
        <w:numPr>
          <w:ilvl w:val="0"/>
          <w:numId w:val="12"/>
        </w:numPr>
        <w:spacing w:after="0"/>
        <w:rPr>
          <w:rFonts w:ascii="Gill Sans MT" w:hAnsi="Gill Sans MT"/>
          <w:b/>
          <w:bCs/>
        </w:rPr>
      </w:pPr>
      <w:r w:rsidRPr="000E2AB8">
        <w:rPr>
          <w:rFonts w:ascii="Gill Sans MT" w:hAnsi="Gill Sans MT"/>
        </w:rPr>
        <w:t>Sompting</w:t>
      </w:r>
    </w:p>
    <w:p w14:paraId="03EF8C6C" w14:textId="77777777" w:rsidR="00F84C2B" w:rsidRPr="0027062F" w:rsidRDefault="00F84C2B" w:rsidP="000E2AB8">
      <w:pPr>
        <w:spacing w:after="0"/>
        <w:ind w:left="720" w:hanging="720"/>
        <w:rPr>
          <w:rFonts w:ascii="Gill Sans MT" w:hAnsi="Gill Sans MT"/>
          <w:b/>
          <w:bCs/>
        </w:rPr>
      </w:pPr>
    </w:p>
    <w:p w14:paraId="7CE23524" w14:textId="5CE39819" w:rsidR="00A35CE6" w:rsidRDefault="00F84C2B" w:rsidP="000E2AB8">
      <w:pPr>
        <w:spacing w:after="0" w:line="300" w:lineRule="auto"/>
        <w:ind w:left="720" w:hanging="720"/>
        <w:rPr>
          <w:rFonts w:ascii="Gill Sans MT" w:eastAsia="Segoe UI" w:hAnsi="Gill Sans MT" w:cs="Segoe UI"/>
        </w:rPr>
      </w:pPr>
      <w:r w:rsidRPr="0027062F">
        <w:rPr>
          <w:rFonts w:ascii="Gill Sans MT" w:hAnsi="Gill Sans MT"/>
        </w:rPr>
        <w:t>2.</w:t>
      </w:r>
      <w:r w:rsidR="000E2AB8">
        <w:rPr>
          <w:rFonts w:ascii="Gill Sans MT" w:hAnsi="Gill Sans MT"/>
        </w:rPr>
        <w:t>6</w:t>
      </w:r>
      <w:r w:rsidRPr="0027062F">
        <w:rPr>
          <w:rFonts w:ascii="Gill Sans MT" w:hAnsi="Gill Sans MT"/>
        </w:rPr>
        <w:t xml:space="preserve">  </w:t>
      </w:r>
      <w:r w:rsidR="17FDD97D" w:rsidRPr="0027062F">
        <w:rPr>
          <w:rFonts w:ascii="Gill Sans MT" w:eastAsia="Segoe UI" w:hAnsi="Gill Sans MT" w:cs="Segoe UI"/>
        </w:rPr>
        <w:t xml:space="preserve"> </w:t>
      </w:r>
      <w:r w:rsidR="000E2AB8">
        <w:rPr>
          <w:rFonts w:ascii="Gill Sans MT" w:eastAsia="Segoe UI" w:hAnsi="Gill Sans MT" w:cs="Segoe UI"/>
        </w:rPr>
        <w:tab/>
      </w:r>
      <w:r w:rsidR="17FDD97D" w:rsidRPr="0027062F">
        <w:rPr>
          <w:rFonts w:ascii="Gill Sans MT" w:eastAsia="Segoe UI" w:hAnsi="Gill Sans MT" w:cs="Segoe UI"/>
        </w:rPr>
        <w:t>The assessment treats facilities in Lancing and Sompting north of the A27 as being within each settlement, with facilities south of the A27 considered to be in neighbouring settlements. This reflects the location of the proposed Site Allocations in the new Local Plan and recognises the A27 as a barrier to accessing facilities to the south.</w:t>
      </w:r>
    </w:p>
    <w:p w14:paraId="48D9D0C2" w14:textId="77777777" w:rsidR="00CD45D9" w:rsidRDefault="00CD45D9" w:rsidP="000E2AB8">
      <w:pPr>
        <w:spacing w:after="0" w:line="300" w:lineRule="auto"/>
        <w:ind w:left="720" w:hanging="720"/>
        <w:rPr>
          <w:rFonts w:ascii="Gill Sans MT" w:eastAsia="Segoe UI" w:hAnsi="Gill Sans MT" w:cs="Segoe UI"/>
        </w:rPr>
      </w:pPr>
    </w:p>
    <w:p w14:paraId="44465568" w14:textId="1FBD3632" w:rsidR="00CD45D9" w:rsidRPr="0027062F" w:rsidRDefault="00CD45D9" w:rsidP="000E2AB8">
      <w:pPr>
        <w:spacing w:after="0" w:line="300" w:lineRule="auto"/>
        <w:ind w:left="720" w:hanging="720"/>
        <w:rPr>
          <w:rFonts w:ascii="Gill Sans MT" w:eastAsia="Segoe UI" w:hAnsi="Gill Sans MT" w:cs="Segoe UI"/>
        </w:rPr>
      </w:pPr>
      <w:r>
        <w:rPr>
          <w:rFonts w:ascii="Gill Sans MT" w:eastAsia="Segoe UI" w:hAnsi="Gill Sans MT" w:cs="Segoe UI"/>
        </w:rPr>
        <w:t>2.</w:t>
      </w:r>
      <w:r w:rsidR="000E2AB8">
        <w:rPr>
          <w:rFonts w:ascii="Gill Sans MT" w:eastAsia="Segoe UI" w:hAnsi="Gill Sans MT" w:cs="Segoe UI"/>
        </w:rPr>
        <w:t>7</w:t>
      </w:r>
      <w:r>
        <w:rPr>
          <w:rFonts w:ascii="Gill Sans MT" w:eastAsia="Segoe UI" w:hAnsi="Gill Sans MT" w:cs="Segoe UI"/>
        </w:rPr>
        <w:t xml:space="preserve">  </w:t>
      </w:r>
      <w:r w:rsidR="000E2AB8">
        <w:rPr>
          <w:rFonts w:ascii="Gill Sans MT" w:eastAsia="Segoe UI" w:hAnsi="Gill Sans MT" w:cs="Segoe UI"/>
        </w:rPr>
        <w:tab/>
      </w:r>
      <w:r>
        <w:rPr>
          <w:rFonts w:ascii="Gill Sans MT" w:eastAsia="Segoe UI" w:hAnsi="Gill Sans MT" w:cs="Segoe UI"/>
        </w:rPr>
        <w:t xml:space="preserve">The assessment will be updated and </w:t>
      </w:r>
      <w:r w:rsidR="00E25FA3">
        <w:rPr>
          <w:rFonts w:ascii="Gill Sans MT" w:eastAsia="Segoe UI" w:hAnsi="Gill Sans MT" w:cs="Segoe UI"/>
        </w:rPr>
        <w:t>re</w:t>
      </w:r>
      <w:r>
        <w:rPr>
          <w:rFonts w:ascii="Gill Sans MT" w:eastAsia="Segoe UI" w:hAnsi="Gill Sans MT" w:cs="Segoe UI"/>
        </w:rPr>
        <w:t>published following the Regulation 19 consultation ahead of submission to Examination.</w:t>
      </w:r>
    </w:p>
    <w:p w14:paraId="522AA0D7" w14:textId="4A79BE4D" w:rsidR="00A35CE6" w:rsidRPr="00AB6A82" w:rsidRDefault="0004512F" w:rsidP="28CF199B">
      <w:pPr>
        <w:spacing w:after="0"/>
        <w:rPr>
          <w:rFonts w:ascii="Gill Sans MT" w:hAnsi="Gill Sans MT"/>
        </w:rPr>
      </w:pPr>
      <w:r w:rsidRPr="28CF199B">
        <w:rPr>
          <w:rFonts w:ascii="Gill Sans MT" w:hAnsi="Gill Sans MT"/>
        </w:rPr>
        <w:t>.</w:t>
      </w:r>
      <w:r w:rsidR="00133D91" w:rsidRPr="28CF199B">
        <w:rPr>
          <w:rFonts w:ascii="Gill Sans MT" w:hAnsi="Gill Sans MT"/>
        </w:rPr>
        <w:t xml:space="preserve">  </w:t>
      </w:r>
      <w:r w:rsidR="00F84C2B" w:rsidRPr="28CF199B">
        <w:rPr>
          <w:rFonts w:ascii="Gill Sans MT" w:hAnsi="Gill Sans MT"/>
        </w:rPr>
        <w:br w:type="page"/>
      </w:r>
    </w:p>
    <w:p w14:paraId="1C48AA42" w14:textId="77777777" w:rsidR="00F84C2B" w:rsidRPr="0027062F" w:rsidRDefault="00F84C2B" w:rsidP="00F84C2B">
      <w:pPr>
        <w:spacing w:after="0"/>
        <w:rPr>
          <w:rFonts w:ascii="Gill Sans MT" w:hAnsi="Gill Sans MT"/>
        </w:rPr>
      </w:pPr>
    </w:p>
    <w:p w14:paraId="4AE8AE59" w14:textId="48693BFC" w:rsidR="00906540" w:rsidRDefault="00906540">
      <w:pPr>
        <w:rPr>
          <w:rFonts w:ascii="Gill Sans MT" w:hAnsi="Gill Sans MT"/>
          <w:b/>
          <w:bCs/>
        </w:rPr>
      </w:pPr>
    </w:p>
    <w:p w14:paraId="7F93669C" w14:textId="6BB57C58" w:rsidR="00906540" w:rsidRPr="00000F3B" w:rsidRDefault="00906540" w:rsidP="00906540">
      <w:pPr>
        <w:pStyle w:val="ListParagraph"/>
        <w:numPr>
          <w:ilvl w:val="0"/>
          <w:numId w:val="8"/>
        </w:numPr>
        <w:spacing w:after="0"/>
        <w:rPr>
          <w:rFonts w:ascii="Gill Sans MT" w:hAnsi="Gill Sans MT"/>
          <w:color w:val="1F7D96"/>
        </w:rPr>
      </w:pPr>
      <w:r w:rsidRPr="00000F3B">
        <w:rPr>
          <w:rFonts w:ascii="Gill Sans MT" w:hAnsi="Gill Sans MT"/>
          <w:color w:val="1F7D96"/>
          <w:sz w:val="36"/>
          <w:szCs w:val="36"/>
        </w:rPr>
        <w:t>Methodology</w:t>
      </w:r>
    </w:p>
    <w:p w14:paraId="681D5D2D" w14:textId="77777777" w:rsidR="00906540" w:rsidRDefault="00906540" w:rsidP="00906540">
      <w:pPr>
        <w:spacing w:after="0"/>
        <w:rPr>
          <w:rFonts w:ascii="Gill Sans MT" w:hAnsi="Gill Sans MT"/>
        </w:rPr>
      </w:pPr>
    </w:p>
    <w:p w14:paraId="755C9EDA" w14:textId="5EF41EB5" w:rsidR="00906540" w:rsidRDefault="008B3FE2" w:rsidP="000E2AB8">
      <w:pPr>
        <w:spacing w:after="0"/>
        <w:ind w:left="720" w:hanging="720"/>
        <w:rPr>
          <w:rFonts w:ascii="Gill Sans MT" w:hAnsi="Gill Sans MT"/>
        </w:rPr>
      </w:pPr>
      <w:r>
        <w:rPr>
          <w:rFonts w:ascii="Gill Sans MT" w:hAnsi="Gill Sans MT"/>
        </w:rPr>
        <w:t>3.1</w:t>
      </w:r>
      <w:r>
        <w:rPr>
          <w:rFonts w:ascii="Gill Sans MT" w:hAnsi="Gill Sans MT"/>
        </w:rPr>
        <w:tab/>
      </w:r>
      <w:r w:rsidR="00906540">
        <w:rPr>
          <w:rFonts w:ascii="Gill Sans MT" w:hAnsi="Gill Sans MT"/>
        </w:rPr>
        <w:t>The number of facilities and services are identified within and in close proximity to a settlement and</w:t>
      </w:r>
      <w:r w:rsidR="002115AF">
        <w:rPr>
          <w:rFonts w:ascii="Gill Sans MT" w:hAnsi="Gill Sans MT"/>
        </w:rPr>
        <w:t xml:space="preserve"> recorded in </w:t>
      </w:r>
      <w:r w:rsidR="002115AF" w:rsidRPr="008B3FE2">
        <w:rPr>
          <w:rFonts w:ascii="Gill Sans MT" w:hAnsi="Gill Sans MT"/>
          <w:b/>
          <w:bCs/>
        </w:rPr>
        <w:t>Appendix 1</w:t>
      </w:r>
      <w:r w:rsidR="00906540" w:rsidRPr="008B3FE2">
        <w:rPr>
          <w:rFonts w:ascii="Gill Sans MT" w:hAnsi="Gill Sans MT"/>
        </w:rPr>
        <w:t>.</w:t>
      </w:r>
      <w:r w:rsidR="00906540">
        <w:rPr>
          <w:rFonts w:ascii="Gill Sans MT" w:hAnsi="Gill Sans MT"/>
        </w:rPr>
        <w:t xml:space="preserve"> This is not a simple tally of the number of facilities but is based on </w:t>
      </w:r>
      <w:r>
        <w:rPr>
          <w:rFonts w:ascii="Gill Sans MT" w:hAnsi="Gill Sans MT"/>
        </w:rPr>
        <w:t>the</w:t>
      </w:r>
      <w:r w:rsidR="00906540">
        <w:rPr>
          <w:rFonts w:ascii="Gill Sans MT" w:hAnsi="Gill Sans MT"/>
        </w:rPr>
        <w:t xml:space="preserve"> </w:t>
      </w:r>
      <w:r>
        <w:rPr>
          <w:rFonts w:ascii="Gill Sans MT" w:hAnsi="Gill Sans MT"/>
        </w:rPr>
        <w:t>scoring</w:t>
      </w:r>
      <w:r w:rsidR="00906540">
        <w:rPr>
          <w:rFonts w:ascii="Gill Sans MT" w:hAnsi="Gill Sans MT"/>
        </w:rPr>
        <w:t xml:space="preserve"> system outlined below.</w:t>
      </w:r>
      <w:r>
        <w:rPr>
          <w:rFonts w:ascii="Gill Sans MT" w:hAnsi="Gill Sans MT"/>
        </w:rPr>
        <w:t xml:space="preserve">  </w:t>
      </w:r>
      <w:r w:rsidR="00906540" w:rsidRPr="00906540">
        <w:rPr>
          <w:rFonts w:ascii="Gill Sans MT" w:hAnsi="Gill Sans MT"/>
        </w:rPr>
        <w:t xml:space="preserve">The inclusion of particular services and facilities has been based on those which are </w:t>
      </w:r>
      <w:r w:rsidR="00906540">
        <w:rPr>
          <w:rFonts w:ascii="Gill Sans MT" w:hAnsi="Gill Sans MT"/>
        </w:rPr>
        <w:t xml:space="preserve">most </w:t>
      </w:r>
      <w:r w:rsidR="00906540" w:rsidRPr="00906540">
        <w:rPr>
          <w:rFonts w:ascii="Gill Sans MT" w:hAnsi="Gill Sans MT"/>
        </w:rPr>
        <w:t>commonly used on a regular basis.</w:t>
      </w:r>
      <w:r w:rsidR="00607BD2">
        <w:rPr>
          <w:rFonts w:ascii="Gill Sans MT" w:hAnsi="Gill Sans MT"/>
        </w:rPr>
        <w:t xml:space="preserve">  Very small settlements with no or just one facility e.g. public house, have not been recorded in Appendix 1.</w:t>
      </w:r>
      <w:r w:rsidR="00CD45D9">
        <w:rPr>
          <w:rFonts w:ascii="Gill Sans MT" w:hAnsi="Gill Sans MT"/>
        </w:rPr>
        <w:t xml:space="preserve">  The final total excludes the additional facilities listed in Paragraph </w:t>
      </w:r>
      <w:r w:rsidR="000E2AB8">
        <w:rPr>
          <w:rFonts w:ascii="Gill Sans MT" w:hAnsi="Gill Sans MT"/>
        </w:rPr>
        <w:t>2.2</w:t>
      </w:r>
      <w:r w:rsidR="00E25FA3">
        <w:rPr>
          <w:rFonts w:ascii="Gill Sans MT" w:hAnsi="Gill Sans MT"/>
        </w:rPr>
        <w:t xml:space="preserve"> for the reasons set out in paragraph 2.3.</w:t>
      </w:r>
    </w:p>
    <w:p w14:paraId="2DD87904" w14:textId="77777777" w:rsidR="006E48D2" w:rsidRDefault="006E48D2" w:rsidP="000E2AB8">
      <w:pPr>
        <w:spacing w:after="0"/>
        <w:ind w:left="720" w:hanging="720"/>
        <w:rPr>
          <w:rFonts w:ascii="Gill Sans MT" w:hAnsi="Gill Sans MT"/>
        </w:rPr>
      </w:pPr>
    </w:p>
    <w:p w14:paraId="025399B6" w14:textId="5D0F36CF" w:rsidR="006E48D2" w:rsidRPr="006E48D2" w:rsidRDefault="001D1C3B" w:rsidP="000E2AB8">
      <w:pPr>
        <w:spacing w:after="0"/>
        <w:ind w:left="720" w:hanging="720"/>
        <w:rPr>
          <w:rFonts w:ascii="Gill Sans MT" w:hAnsi="Gill Sans MT"/>
        </w:rPr>
      </w:pPr>
      <w:r w:rsidRPr="001D1C3B">
        <w:rPr>
          <w:rFonts w:ascii="Gill Sans MT" w:hAnsi="Gill Sans MT"/>
        </w:rPr>
        <w:t>3.2</w:t>
      </w:r>
      <w:r w:rsidRPr="001D1C3B">
        <w:rPr>
          <w:rFonts w:ascii="Gill Sans MT" w:hAnsi="Gill Sans MT"/>
        </w:rPr>
        <w:tab/>
        <w:t xml:space="preserve">A change in the methodology since 2015 relates to the distance facilities in nearby settlements are readily available to a community.  </w:t>
      </w:r>
      <w:r w:rsidR="006E48D2" w:rsidRPr="001D1C3B">
        <w:rPr>
          <w:rFonts w:ascii="Gill Sans MT" w:hAnsi="Gill Sans MT"/>
        </w:rPr>
        <w:t xml:space="preserve">Rather than recording facilities within 1km of a settlement, a facility must now be </w:t>
      </w:r>
      <w:r w:rsidRPr="001D1C3B">
        <w:rPr>
          <w:rFonts w:ascii="Gill Sans MT" w:hAnsi="Gill Sans MT"/>
        </w:rPr>
        <w:t xml:space="preserve">considered </w:t>
      </w:r>
      <w:r w:rsidR="006E48D2" w:rsidRPr="001D1C3B">
        <w:rPr>
          <w:rFonts w:ascii="Gill Sans MT" w:hAnsi="Gill Sans MT"/>
        </w:rPr>
        <w:t xml:space="preserve">accessible within 20 minutes by walking or cycling via an active travel route. This change has been made due to the practicality of accessing facilities on a day-to-day basis, as it is unlikely that </w:t>
      </w:r>
      <w:r w:rsidR="008F6FC0" w:rsidRPr="001D1C3B">
        <w:rPr>
          <w:rFonts w:ascii="Gill Sans MT" w:hAnsi="Gill Sans MT"/>
        </w:rPr>
        <w:t>the average person would cycle 1km to a facility if there is no designated walking or cycling route, or if the route included traveling along a busy road without a footpath. This means that nearby facilities are recorded in a more practical way, reflecting what is reasonably available to a community to use on a day-to-day basis.</w:t>
      </w:r>
    </w:p>
    <w:p w14:paraId="696F82C1" w14:textId="77777777" w:rsidR="004704B4" w:rsidRDefault="004704B4" w:rsidP="009D3EC7">
      <w:pPr>
        <w:spacing w:after="0"/>
        <w:rPr>
          <w:rFonts w:ascii="Gill Sans MT" w:hAnsi="Gill Sans MT"/>
        </w:rPr>
      </w:pPr>
    </w:p>
    <w:p w14:paraId="3CE14DAF" w14:textId="52DECE5D" w:rsidR="00C50371" w:rsidRPr="00000F3B" w:rsidRDefault="006E48D2" w:rsidP="009D3EC7">
      <w:pPr>
        <w:spacing w:after="0"/>
        <w:rPr>
          <w:rFonts w:ascii="Gill Sans MT" w:hAnsi="Gill Sans MT"/>
          <w:color w:val="1F7D96"/>
          <w:sz w:val="36"/>
          <w:szCs w:val="36"/>
        </w:rPr>
      </w:pPr>
      <w:r w:rsidRPr="00000F3B">
        <w:rPr>
          <w:rFonts w:ascii="Gill Sans MT" w:hAnsi="Gill Sans MT"/>
          <w:color w:val="1F7D96"/>
          <w:sz w:val="36"/>
          <w:szCs w:val="36"/>
        </w:rPr>
        <w:t>Recording</w:t>
      </w:r>
      <w:r w:rsidR="00C50371" w:rsidRPr="00000F3B">
        <w:rPr>
          <w:rFonts w:ascii="Gill Sans MT" w:hAnsi="Gill Sans MT"/>
          <w:color w:val="1F7D96"/>
          <w:sz w:val="36"/>
          <w:szCs w:val="36"/>
        </w:rPr>
        <w:t xml:space="preserve"> of services/facilities</w:t>
      </w:r>
    </w:p>
    <w:p w14:paraId="3E66BA49" w14:textId="77777777" w:rsidR="00C50371" w:rsidRPr="00000F3B" w:rsidRDefault="00C50371" w:rsidP="009D3EC7">
      <w:pPr>
        <w:spacing w:after="0"/>
        <w:rPr>
          <w:rFonts w:ascii="Gill Sans MT" w:hAnsi="Gill Sans MT"/>
          <w:color w:val="1F7D96"/>
        </w:rPr>
      </w:pPr>
    </w:p>
    <w:p w14:paraId="0541C437" w14:textId="0C21651F" w:rsidR="00C50371" w:rsidRPr="00000F3B" w:rsidRDefault="00C50371" w:rsidP="009D3EC7">
      <w:pPr>
        <w:spacing w:after="0"/>
        <w:rPr>
          <w:rFonts w:ascii="Gill Sans MT" w:hAnsi="Gill Sans MT"/>
          <w:b/>
          <w:bCs/>
          <w:color w:val="1F7D96"/>
          <w:sz w:val="28"/>
          <w:szCs w:val="28"/>
        </w:rPr>
      </w:pPr>
      <w:r w:rsidRPr="00000F3B">
        <w:rPr>
          <w:rFonts w:ascii="Gill Sans MT" w:hAnsi="Gill Sans MT"/>
          <w:b/>
          <w:bCs/>
          <w:color w:val="1F7D96"/>
          <w:sz w:val="28"/>
          <w:szCs w:val="28"/>
        </w:rPr>
        <w:t>Childcare and Education Facilities:</w:t>
      </w:r>
    </w:p>
    <w:p w14:paraId="416A35E4" w14:textId="77777777" w:rsidR="00C50371" w:rsidRDefault="00C50371" w:rsidP="009D3EC7">
      <w:pPr>
        <w:spacing w:after="0"/>
        <w:rPr>
          <w:rFonts w:ascii="Gill Sans MT" w:hAnsi="Gill Sans MT"/>
        </w:rPr>
      </w:pPr>
    </w:p>
    <w:tbl>
      <w:tblPr>
        <w:tblStyle w:val="TableGrid1"/>
        <w:tblW w:w="0" w:type="auto"/>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2972"/>
        <w:gridCol w:w="6044"/>
      </w:tblGrid>
      <w:tr w:rsidR="00C50371" w:rsidRPr="00C50371" w14:paraId="26C6AC6D" w14:textId="77777777" w:rsidTr="00C50371">
        <w:trPr>
          <w:trHeight w:val="230"/>
          <w:tblHeader/>
        </w:trPr>
        <w:tc>
          <w:tcPr>
            <w:tcW w:w="2972" w:type="dxa"/>
            <w:shd w:val="clear" w:color="auto" w:fill="E2EFD9"/>
            <w:vAlign w:val="center"/>
          </w:tcPr>
          <w:p w14:paraId="56848B3B" w14:textId="77777777" w:rsidR="00C50371" w:rsidRPr="00C50371" w:rsidRDefault="00C50371" w:rsidP="00C50371">
            <w:pPr>
              <w:rPr>
                <w:rFonts w:ascii="Gill Sans MT" w:eastAsia="Calibri" w:hAnsi="Gill Sans MT" w:cs="Times New Roman"/>
                <w:b/>
              </w:rPr>
            </w:pPr>
            <w:r w:rsidRPr="00C50371">
              <w:rPr>
                <w:rFonts w:ascii="Gill Sans MT" w:eastAsia="Calibri" w:hAnsi="Gill Sans MT" w:cs="Times New Roman"/>
                <w:b/>
              </w:rPr>
              <w:t>Information required</w:t>
            </w:r>
          </w:p>
        </w:tc>
        <w:tc>
          <w:tcPr>
            <w:tcW w:w="6044" w:type="dxa"/>
            <w:shd w:val="clear" w:color="auto" w:fill="E2EFD9"/>
            <w:vAlign w:val="center"/>
          </w:tcPr>
          <w:p w14:paraId="35DE288E" w14:textId="77777777" w:rsidR="00C50371" w:rsidRPr="00C50371" w:rsidRDefault="00C50371" w:rsidP="00C50371">
            <w:pPr>
              <w:rPr>
                <w:rFonts w:ascii="Gill Sans MT" w:eastAsia="Calibri" w:hAnsi="Gill Sans MT" w:cs="Times New Roman"/>
              </w:rPr>
            </w:pPr>
            <w:r w:rsidRPr="00C50371">
              <w:rPr>
                <w:rFonts w:ascii="Gill Sans MT" w:eastAsia="Calibri" w:hAnsi="Gill Sans MT" w:cs="Times New Roman"/>
                <w:b/>
              </w:rPr>
              <w:t>Response</w:t>
            </w:r>
          </w:p>
        </w:tc>
      </w:tr>
      <w:tr w:rsidR="00C50371" w:rsidRPr="00C50371" w14:paraId="4A7EB9EA" w14:textId="77777777" w:rsidTr="00916C5C">
        <w:trPr>
          <w:trHeight w:val="1928"/>
        </w:trPr>
        <w:tc>
          <w:tcPr>
            <w:tcW w:w="2972" w:type="dxa"/>
            <w:vAlign w:val="center"/>
          </w:tcPr>
          <w:p w14:paraId="2ED18719" w14:textId="77777777" w:rsidR="00C50371" w:rsidRPr="00C50371" w:rsidRDefault="00C50371" w:rsidP="00C50371">
            <w:pPr>
              <w:rPr>
                <w:rFonts w:ascii="Gill Sans MT" w:eastAsia="Calibri" w:hAnsi="Gill Sans MT" w:cs="Times New Roman"/>
                <w:b/>
              </w:rPr>
            </w:pPr>
            <w:r w:rsidRPr="00C50371">
              <w:rPr>
                <w:rFonts w:ascii="Gill Sans MT" w:eastAsia="Calibri" w:hAnsi="Gill Sans MT" w:cs="Times New Roman"/>
                <w:b/>
              </w:rPr>
              <w:t>Is there a nursery or pre-school in the settlement?</w:t>
            </w:r>
          </w:p>
          <w:p w14:paraId="37389815" w14:textId="77777777" w:rsidR="00C50371" w:rsidRPr="00C50371" w:rsidRDefault="00C50371" w:rsidP="00C50371">
            <w:pPr>
              <w:rPr>
                <w:rFonts w:ascii="Gill Sans MT" w:eastAsia="Calibri" w:hAnsi="Gill Sans MT" w:cs="Times New Roman"/>
                <w:b/>
              </w:rPr>
            </w:pPr>
          </w:p>
          <w:p w14:paraId="112F3AD8" w14:textId="77777777" w:rsidR="00C50371" w:rsidRPr="00C50371" w:rsidRDefault="00C50371" w:rsidP="00C50371">
            <w:pPr>
              <w:rPr>
                <w:rFonts w:ascii="Gill Sans MT" w:eastAsia="Calibri" w:hAnsi="Gill Sans MT" w:cs="Times New Roman"/>
                <w:i/>
              </w:rPr>
            </w:pPr>
            <w:r w:rsidRPr="00C50371">
              <w:rPr>
                <w:rFonts w:ascii="Gill Sans MT" w:eastAsia="Calibri" w:hAnsi="Gill Sans MT" w:cs="Times New Roman"/>
                <w:i/>
              </w:rPr>
              <w:t>*neighbouring settlement (inside or outside the SDNP) that are accessible within 20 minutes by walking or cycling via an active travel route.</w:t>
            </w:r>
          </w:p>
        </w:tc>
        <w:tc>
          <w:tcPr>
            <w:tcW w:w="6044" w:type="dxa"/>
            <w:vAlign w:val="center"/>
          </w:tcPr>
          <w:p w14:paraId="5BF12272"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No nursery or pre-school provision (0)</w:t>
            </w:r>
          </w:p>
          <w:p w14:paraId="4CC34F2C"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One or more nursery or pre-school services (1)</w:t>
            </w:r>
          </w:p>
          <w:p w14:paraId="7BC12A11"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Nursery or pre-school in neighbouring settlement* - give name of neighbouring settlement: (0.5)</w:t>
            </w:r>
          </w:p>
          <w:p w14:paraId="3C77BB46" w14:textId="77777777" w:rsidR="00C50371" w:rsidRPr="00C50371" w:rsidRDefault="00C50371" w:rsidP="00C50371">
            <w:pPr>
              <w:rPr>
                <w:rFonts w:ascii="Gill Sans MT" w:eastAsia="Calibri" w:hAnsi="Gill Sans MT" w:cs="Times New Roman"/>
              </w:rPr>
            </w:pPr>
          </w:p>
          <w:p w14:paraId="585831E3" w14:textId="77777777" w:rsidR="00C50371" w:rsidRPr="00C50371" w:rsidRDefault="00C50371" w:rsidP="00C50371">
            <w:pPr>
              <w:rPr>
                <w:rFonts w:ascii="Gill Sans MT" w:eastAsia="Calibri" w:hAnsi="Gill Sans MT" w:cs="Times New Roman"/>
              </w:rPr>
            </w:pPr>
          </w:p>
        </w:tc>
      </w:tr>
      <w:tr w:rsidR="00C50371" w:rsidRPr="00C50371" w14:paraId="7B9F6406" w14:textId="77777777" w:rsidTr="00916C5C">
        <w:trPr>
          <w:trHeight w:val="1928"/>
        </w:trPr>
        <w:tc>
          <w:tcPr>
            <w:tcW w:w="2972" w:type="dxa"/>
            <w:vAlign w:val="center"/>
          </w:tcPr>
          <w:p w14:paraId="7AAF27C9" w14:textId="77777777" w:rsidR="00C50371" w:rsidRPr="00C50371" w:rsidRDefault="00C50371" w:rsidP="00C50371">
            <w:pPr>
              <w:rPr>
                <w:rFonts w:ascii="Gill Sans MT" w:eastAsia="Calibri" w:hAnsi="Gill Sans MT" w:cs="Times New Roman"/>
                <w:b/>
              </w:rPr>
            </w:pPr>
          </w:p>
          <w:p w14:paraId="2C964BCC" w14:textId="77777777" w:rsidR="00C50371" w:rsidRPr="00C50371" w:rsidRDefault="00C50371" w:rsidP="00C50371">
            <w:pPr>
              <w:rPr>
                <w:rFonts w:ascii="Gill Sans MT" w:eastAsia="Calibri" w:hAnsi="Gill Sans MT" w:cs="Times New Roman"/>
                <w:b/>
              </w:rPr>
            </w:pPr>
            <w:r w:rsidRPr="00C50371">
              <w:rPr>
                <w:rFonts w:ascii="Gill Sans MT" w:eastAsia="Calibri" w:hAnsi="Gill Sans MT" w:cs="Times New Roman"/>
                <w:b/>
              </w:rPr>
              <w:t>Is there an infant, primary or junior school in the settlement?</w:t>
            </w:r>
          </w:p>
          <w:p w14:paraId="1CE69BAA" w14:textId="77777777" w:rsidR="00C50371" w:rsidRPr="00C50371" w:rsidRDefault="00C50371" w:rsidP="00C50371">
            <w:pPr>
              <w:rPr>
                <w:rFonts w:ascii="Gill Sans MT" w:eastAsia="Calibri" w:hAnsi="Gill Sans MT" w:cs="Times New Roman"/>
                <w:b/>
              </w:rPr>
            </w:pPr>
            <w:r w:rsidRPr="00C50371">
              <w:rPr>
                <w:rFonts w:ascii="Gill Sans MT" w:eastAsia="Calibri" w:hAnsi="Gill Sans MT" w:cs="Times New Roman"/>
                <w:i/>
              </w:rPr>
              <w:t>*neighbouring settlement (inside or outside the SDNP) that are accessible within 20 minutes by walking or cycling via an active travel route.</w:t>
            </w:r>
          </w:p>
          <w:p w14:paraId="55EE9855" w14:textId="77777777" w:rsidR="00C50371" w:rsidRPr="00C50371" w:rsidRDefault="00C50371" w:rsidP="00C50371">
            <w:pPr>
              <w:rPr>
                <w:rFonts w:ascii="Gill Sans MT" w:eastAsia="Calibri" w:hAnsi="Gill Sans MT" w:cs="Times New Roman"/>
                <w:b/>
              </w:rPr>
            </w:pPr>
          </w:p>
        </w:tc>
        <w:tc>
          <w:tcPr>
            <w:tcW w:w="6044" w:type="dxa"/>
            <w:vAlign w:val="center"/>
          </w:tcPr>
          <w:p w14:paraId="3D56CAF9"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No primary school provision (0)</w:t>
            </w:r>
          </w:p>
          <w:p w14:paraId="45B580FB"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One or more primary schools (1)</w:t>
            </w:r>
          </w:p>
          <w:p w14:paraId="5F2204CF"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Primary school provision in neighbouring settlement*  - give name of neighbouring settlement: (0.5)</w:t>
            </w:r>
          </w:p>
          <w:p w14:paraId="371F5B0E" w14:textId="77777777" w:rsidR="00C50371" w:rsidRPr="00C50371" w:rsidRDefault="00C50371" w:rsidP="00C50371">
            <w:pPr>
              <w:rPr>
                <w:rFonts w:ascii="Gill Sans MT" w:eastAsia="Calibri" w:hAnsi="Gill Sans MT" w:cs="Times New Roman"/>
              </w:rPr>
            </w:pPr>
          </w:p>
          <w:p w14:paraId="48F50A77" w14:textId="77777777" w:rsidR="00C50371" w:rsidRPr="00C50371" w:rsidRDefault="00C50371" w:rsidP="00C50371">
            <w:pPr>
              <w:rPr>
                <w:rFonts w:ascii="Gill Sans MT" w:eastAsia="Calibri" w:hAnsi="Gill Sans MT" w:cs="Times New Roman"/>
              </w:rPr>
            </w:pPr>
          </w:p>
        </w:tc>
      </w:tr>
      <w:tr w:rsidR="00C50371" w:rsidRPr="00C50371" w14:paraId="05C9CBC1" w14:textId="77777777" w:rsidTr="00916C5C">
        <w:trPr>
          <w:trHeight w:val="1771"/>
        </w:trPr>
        <w:tc>
          <w:tcPr>
            <w:tcW w:w="2972" w:type="dxa"/>
            <w:vAlign w:val="center"/>
          </w:tcPr>
          <w:p w14:paraId="56CA246B" w14:textId="77777777" w:rsidR="00C50371" w:rsidRPr="00C50371" w:rsidRDefault="00C50371" w:rsidP="00C50371">
            <w:pPr>
              <w:rPr>
                <w:rFonts w:ascii="Gill Sans MT" w:eastAsia="Calibri" w:hAnsi="Gill Sans MT" w:cs="Times New Roman"/>
                <w:b/>
              </w:rPr>
            </w:pPr>
            <w:r w:rsidRPr="00C50371">
              <w:rPr>
                <w:rFonts w:ascii="Gill Sans MT" w:eastAsia="Calibri" w:hAnsi="Gill Sans MT" w:cs="Times New Roman"/>
                <w:b/>
              </w:rPr>
              <w:lastRenderedPageBreak/>
              <w:t>Is there a secondary school in the settlement?</w:t>
            </w:r>
          </w:p>
          <w:p w14:paraId="23E40420" w14:textId="77777777" w:rsidR="00C50371" w:rsidRPr="00C50371" w:rsidRDefault="00C50371" w:rsidP="00C50371">
            <w:pPr>
              <w:rPr>
                <w:rFonts w:ascii="Gill Sans MT" w:eastAsia="Calibri" w:hAnsi="Gill Sans MT" w:cs="Times New Roman"/>
                <w:b/>
              </w:rPr>
            </w:pPr>
            <w:r w:rsidRPr="00C50371">
              <w:rPr>
                <w:rFonts w:ascii="Gill Sans MT" w:eastAsia="Calibri" w:hAnsi="Gill Sans MT" w:cs="Times New Roman"/>
                <w:i/>
              </w:rPr>
              <w:t>*neighbouring settlement (inside or outside the SDNP) that are accessible within 20 minutes by walking or cycling via an active travel route.</w:t>
            </w:r>
          </w:p>
        </w:tc>
        <w:tc>
          <w:tcPr>
            <w:tcW w:w="6044" w:type="dxa"/>
            <w:vAlign w:val="center"/>
          </w:tcPr>
          <w:p w14:paraId="7D7EFEA3"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No secondary school provision (0)</w:t>
            </w:r>
          </w:p>
          <w:p w14:paraId="0BFBAA34"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One or more secondary schools (1)</w:t>
            </w:r>
          </w:p>
          <w:p w14:paraId="50BD5173" w14:textId="77777777" w:rsidR="00C50371" w:rsidRPr="001D1C3B" w:rsidRDefault="00C50371" w:rsidP="00C50371">
            <w:pPr>
              <w:rPr>
                <w:rFonts w:ascii="Gill Sans MT" w:eastAsia="Calibri" w:hAnsi="Gill Sans MT" w:cs="Times New Roman"/>
              </w:rPr>
            </w:pPr>
            <w:r w:rsidRPr="001D1C3B">
              <w:rPr>
                <w:rFonts w:ascii="Gill Sans MT" w:eastAsia="Calibri" w:hAnsi="Gill Sans MT" w:cs="Times New Roman"/>
              </w:rPr>
              <w:t>󠄂 Secondary school in neighbouring settlement*  - give name of neighbouring settlement: (0.5)</w:t>
            </w:r>
          </w:p>
          <w:p w14:paraId="09EA8A56" w14:textId="77777777" w:rsidR="00C50371" w:rsidRPr="00C50371" w:rsidRDefault="00C50371" w:rsidP="00C50371">
            <w:pPr>
              <w:rPr>
                <w:rFonts w:ascii="Gill Sans MT" w:eastAsia="Calibri" w:hAnsi="Gill Sans MT" w:cs="Times New Roman"/>
              </w:rPr>
            </w:pPr>
          </w:p>
        </w:tc>
      </w:tr>
    </w:tbl>
    <w:p w14:paraId="77D5C306" w14:textId="02027136" w:rsidR="009D3EC7" w:rsidRDefault="009D3EC7" w:rsidP="009D3EC7">
      <w:pPr>
        <w:spacing w:after="0"/>
        <w:rPr>
          <w:rFonts w:ascii="Gill Sans MT" w:hAnsi="Gill Sans MT"/>
        </w:rPr>
      </w:pPr>
    </w:p>
    <w:p w14:paraId="3A634761" w14:textId="7AA0B2DB" w:rsidR="00C50371" w:rsidRPr="00000F3B" w:rsidRDefault="00C50371" w:rsidP="00C50371">
      <w:pPr>
        <w:spacing w:after="0"/>
        <w:rPr>
          <w:rFonts w:ascii="Gill Sans MT" w:hAnsi="Gill Sans MT"/>
          <w:b/>
          <w:bCs/>
          <w:color w:val="1F7D96"/>
          <w:sz w:val="28"/>
          <w:szCs w:val="28"/>
        </w:rPr>
      </w:pPr>
      <w:r w:rsidRPr="00000F3B">
        <w:rPr>
          <w:rFonts w:ascii="Gill Sans MT" w:hAnsi="Gill Sans MT"/>
          <w:b/>
          <w:bCs/>
          <w:color w:val="1F7D96"/>
          <w:sz w:val="28"/>
          <w:szCs w:val="28"/>
        </w:rPr>
        <w:t>Shopping Facilities:</w:t>
      </w:r>
    </w:p>
    <w:p w14:paraId="05934076" w14:textId="77777777" w:rsidR="002825C4" w:rsidRPr="00C50371" w:rsidRDefault="002825C4" w:rsidP="00C50371">
      <w:pPr>
        <w:spacing w:after="0"/>
        <w:rPr>
          <w:rFonts w:ascii="Gill Sans MT" w:hAnsi="Gill Sans MT"/>
          <w:b/>
          <w:bCs/>
          <w:color w:val="788B3D"/>
          <w:sz w:val="28"/>
          <w:szCs w:val="28"/>
        </w:rPr>
      </w:pPr>
    </w:p>
    <w:tbl>
      <w:tblPr>
        <w:tblStyle w:val="TableGrid2"/>
        <w:tblW w:w="0" w:type="auto"/>
        <w:tblLook w:val="04A0" w:firstRow="1" w:lastRow="0" w:firstColumn="1" w:lastColumn="0" w:noHBand="0" w:noVBand="1"/>
        <w:tblCaption w:val="Site Ownership"/>
        <w:tblDescription w:val="This table is a space for you to enter information about the site ownership. Each row asks for a new piece of information, for example, are you, or is your client the landowner. "/>
      </w:tblPr>
      <w:tblGrid>
        <w:gridCol w:w="2972"/>
        <w:gridCol w:w="6044"/>
      </w:tblGrid>
      <w:tr w:rsidR="002825C4" w:rsidRPr="002825C4" w14:paraId="4710B05F" w14:textId="77777777" w:rsidTr="002825C4">
        <w:trPr>
          <w:trHeight w:val="353"/>
          <w:tblHeader/>
        </w:trPr>
        <w:tc>
          <w:tcPr>
            <w:tcW w:w="2972" w:type="dxa"/>
            <w:shd w:val="clear" w:color="auto" w:fill="E2EFD9"/>
            <w:vAlign w:val="center"/>
          </w:tcPr>
          <w:p w14:paraId="68FD7546" w14:textId="77777777" w:rsidR="002825C4" w:rsidRPr="002825C4" w:rsidRDefault="002825C4" w:rsidP="002825C4">
            <w:pPr>
              <w:rPr>
                <w:rFonts w:ascii="Gill Sans MT" w:eastAsia="Calibri" w:hAnsi="Gill Sans MT" w:cs="Times New Roman"/>
                <w:b/>
              </w:rPr>
            </w:pPr>
            <w:r w:rsidRPr="002825C4">
              <w:rPr>
                <w:rFonts w:ascii="Gill Sans MT" w:eastAsia="Calibri" w:hAnsi="Gill Sans MT" w:cs="Times New Roman"/>
                <w:b/>
              </w:rPr>
              <w:t>Information Required</w:t>
            </w:r>
          </w:p>
        </w:tc>
        <w:tc>
          <w:tcPr>
            <w:tcW w:w="6044" w:type="dxa"/>
            <w:shd w:val="clear" w:color="auto" w:fill="E2EFD9"/>
            <w:vAlign w:val="center"/>
          </w:tcPr>
          <w:p w14:paraId="5E88F44A" w14:textId="77777777" w:rsidR="002825C4" w:rsidRPr="002825C4" w:rsidRDefault="002825C4" w:rsidP="002825C4">
            <w:pPr>
              <w:rPr>
                <w:rFonts w:ascii="Gill Sans MT" w:eastAsia="Calibri" w:hAnsi="Gill Sans MT" w:cs="Times New Roman"/>
              </w:rPr>
            </w:pPr>
            <w:r w:rsidRPr="002825C4">
              <w:rPr>
                <w:rFonts w:ascii="Gill Sans MT" w:eastAsia="Calibri" w:hAnsi="Gill Sans MT" w:cs="Times New Roman"/>
                <w:b/>
              </w:rPr>
              <w:t>Response</w:t>
            </w:r>
          </w:p>
        </w:tc>
      </w:tr>
      <w:tr w:rsidR="002825C4" w:rsidRPr="002825C4" w14:paraId="76012F90" w14:textId="77777777" w:rsidTr="00916C5C">
        <w:trPr>
          <w:trHeight w:val="680"/>
        </w:trPr>
        <w:tc>
          <w:tcPr>
            <w:tcW w:w="2972" w:type="dxa"/>
            <w:vAlign w:val="center"/>
          </w:tcPr>
          <w:p w14:paraId="664AFF28" w14:textId="77777777" w:rsidR="002825C4" w:rsidRPr="002825C4" w:rsidRDefault="002825C4" w:rsidP="002825C4">
            <w:pPr>
              <w:rPr>
                <w:rFonts w:ascii="Gill Sans MT" w:eastAsia="Calibri" w:hAnsi="Gill Sans MT" w:cs="Times New Roman"/>
                <w:b/>
              </w:rPr>
            </w:pPr>
          </w:p>
          <w:p w14:paraId="662B88C8" w14:textId="77777777" w:rsidR="002825C4" w:rsidRPr="002825C4" w:rsidRDefault="002825C4" w:rsidP="002825C4">
            <w:pPr>
              <w:rPr>
                <w:rFonts w:ascii="Gill Sans MT" w:eastAsia="Calibri" w:hAnsi="Gill Sans MT" w:cs="Times New Roman"/>
                <w:b/>
              </w:rPr>
            </w:pPr>
            <w:r w:rsidRPr="002825C4">
              <w:rPr>
                <w:rFonts w:ascii="Gill Sans MT" w:eastAsia="Calibri" w:hAnsi="Gill Sans MT" w:cs="Times New Roman"/>
                <w:b/>
              </w:rPr>
              <w:t>Is there a local shop(s) providing for essential food, drink and convenience shopping?</w:t>
            </w:r>
          </w:p>
          <w:p w14:paraId="2F2B4609" w14:textId="77777777" w:rsidR="002825C4" w:rsidRPr="002825C4" w:rsidRDefault="002825C4" w:rsidP="002825C4">
            <w:pPr>
              <w:rPr>
                <w:rFonts w:ascii="Gill Sans MT" w:eastAsia="Calibri" w:hAnsi="Gill Sans MT" w:cs="Times New Roman"/>
                <w:b/>
              </w:rPr>
            </w:pPr>
            <w:r w:rsidRPr="002825C4">
              <w:rPr>
                <w:rFonts w:ascii="Gill Sans MT" w:eastAsia="Calibri" w:hAnsi="Gill Sans MT" w:cs="Times New Roman"/>
                <w:i/>
              </w:rPr>
              <w:t>*neighbouring settlement (inside or outside the SDNP) that are accessible within 20 minutes by walking or cycling via an active travel route.</w:t>
            </w:r>
          </w:p>
          <w:p w14:paraId="2A2A97E5" w14:textId="77777777" w:rsidR="002825C4" w:rsidRPr="002825C4" w:rsidRDefault="002825C4" w:rsidP="002825C4">
            <w:pPr>
              <w:rPr>
                <w:rFonts w:ascii="Gill Sans MT" w:eastAsia="Calibri" w:hAnsi="Gill Sans MT" w:cs="Times New Roman"/>
                <w:b/>
              </w:rPr>
            </w:pPr>
            <w:r w:rsidRPr="002825C4">
              <w:rPr>
                <w:rFonts w:ascii="Gill Sans MT" w:eastAsia="Calibri" w:hAnsi="Gill Sans MT" w:cs="Times New Roman"/>
                <w:b/>
              </w:rPr>
              <w:t xml:space="preserve"> </w:t>
            </w:r>
          </w:p>
        </w:tc>
        <w:tc>
          <w:tcPr>
            <w:tcW w:w="6044" w:type="dxa"/>
            <w:vAlign w:val="center"/>
          </w:tcPr>
          <w:p w14:paraId="3F11F0C0" w14:textId="77777777" w:rsidR="002825C4" w:rsidRPr="002825C4" w:rsidRDefault="002825C4" w:rsidP="002825C4">
            <w:pPr>
              <w:rPr>
                <w:rFonts w:ascii="Gill Sans MT" w:eastAsia="Calibri" w:hAnsi="Gill Sans MT" w:cs="Times New Roman"/>
              </w:rPr>
            </w:pPr>
          </w:p>
          <w:p w14:paraId="2E4DD74F" w14:textId="77777777" w:rsidR="002825C4" w:rsidRPr="001D1C3B" w:rsidRDefault="002825C4" w:rsidP="002825C4">
            <w:pPr>
              <w:rPr>
                <w:rFonts w:ascii="Gill Sans MT" w:eastAsia="Calibri" w:hAnsi="Gill Sans MT" w:cs="Times New Roman"/>
              </w:rPr>
            </w:pPr>
            <w:r w:rsidRPr="001D1C3B">
              <w:rPr>
                <w:rFonts w:ascii="Gill Sans MT" w:eastAsia="Calibri" w:hAnsi="Gill Sans MT" w:cs="Times New Roman"/>
              </w:rPr>
              <w:t>󠄂 No local shop (0)</w:t>
            </w:r>
          </w:p>
          <w:p w14:paraId="7B49B834" w14:textId="77777777" w:rsidR="002825C4" w:rsidRPr="001D1C3B" w:rsidRDefault="002825C4" w:rsidP="002825C4">
            <w:pPr>
              <w:rPr>
                <w:rFonts w:ascii="Gill Sans MT" w:eastAsia="Calibri" w:hAnsi="Gill Sans MT" w:cs="Times New Roman"/>
              </w:rPr>
            </w:pPr>
            <w:r w:rsidRPr="001D1C3B">
              <w:rPr>
                <w:rFonts w:ascii="Gill Sans MT" w:eastAsia="Calibri" w:hAnsi="Gill Sans MT" w:cs="Times New Roman"/>
              </w:rPr>
              <w:t xml:space="preserve">󠄂 One or more local shops (1) </w:t>
            </w:r>
          </w:p>
          <w:p w14:paraId="562CA02B" w14:textId="77777777" w:rsidR="002825C4" w:rsidRPr="001D1C3B" w:rsidRDefault="002825C4" w:rsidP="002825C4">
            <w:pPr>
              <w:rPr>
                <w:rFonts w:ascii="Gill Sans MT" w:eastAsia="Calibri" w:hAnsi="Gill Sans MT" w:cs="Times New Roman"/>
              </w:rPr>
            </w:pPr>
            <w:r w:rsidRPr="001D1C3B">
              <w:rPr>
                <w:rFonts w:ascii="Gill Sans MT" w:eastAsia="Calibri" w:hAnsi="Gill Sans MT" w:cs="Times New Roman"/>
              </w:rPr>
              <w:t>󠄂 One of more supermarkets (2)</w:t>
            </w:r>
          </w:p>
          <w:p w14:paraId="09098670" w14:textId="77777777" w:rsidR="002825C4" w:rsidRPr="001D1C3B" w:rsidRDefault="002825C4" w:rsidP="002825C4">
            <w:pPr>
              <w:rPr>
                <w:rFonts w:ascii="Gill Sans MT" w:eastAsia="Calibri" w:hAnsi="Gill Sans MT" w:cs="Times New Roman"/>
              </w:rPr>
            </w:pPr>
            <w:r w:rsidRPr="001D1C3B">
              <w:rPr>
                <w:rFonts w:ascii="Gill Sans MT" w:eastAsia="Calibri" w:hAnsi="Gill Sans MT" w:cs="Times New Roman"/>
              </w:rPr>
              <w:t>󠄂 Local shop in neighbouring settlement*  - give name of neighbouring settlement: (0.5)</w:t>
            </w:r>
          </w:p>
          <w:p w14:paraId="4D7730FB" w14:textId="77777777" w:rsidR="002825C4" w:rsidRPr="002825C4" w:rsidRDefault="002825C4" w:rsidP="002825C4">
            <w:pPr>
              <w:rPr>
                <w:rFonts w:ascii="Gill Sans MT" w:eastAsia="Calibri" w:hAnsi="Gill Sans MT" w:cs="Times New Roman"/>
              </w:rPr>
            </w:pPr>
          </w:p>
          <w:p w14:paraId="709EF329" w14:textId="77777777" w:rsidR="002825C4" w:rsidRPr="002825C4" w:rsidRDefault="002825C4" w:rsidP="002825C4">
            <w:pPr>
              <w:rPr>
                <w:rFonts w:ascii="Gill Sans MT" w:eastAsia="Calibri" w:hAnsi="Gill Sans MT" w:cs="Times New Roman"/>
              </w:rPr>
            </w:pPr>
          </w:p>
          <w:p w14:paraId="1CE34DE7" w14:textId="77777777" w:rsidR="002825C4" w:rsidRPr="002825C4" w:rsidRDefault="002825C4" w:rsidP="002825C4">
            <w:pPr>
              <w:rPr>
                <w:rFonts w:ascii="Gill Sans MT" w:eastAsia="Calibri" w:hAnsi="Gill Sans MT" w:cs="Times New Roman"/>
              </w:rPr>
            </w:pPr>
          </w:p>
          <w:p w14:paraId="573060DF" w14:textId="77777777" w:rsidR="002825C4" w:rsidRPr="002825C4" w:rsidRDefault="002825C4" w:rsidP="002825C4">
            <w:pPr>
              <w:rPr>
                <w:rFonts w:ascii="Gill Sans MT" w:eastAsia="Calibri" w:hAnsi="Gill Sans MT" w:cs="Times New Roman"/>
              </w:rPr>
            </w:pPr>
          </w:p>
        </w:tc>
      </w:tr>
    </w:tbl>
    <w:p w14:paraId="62177EAB" w14:textId="77777777" w:rsidR="00C50371" w:rsidRPr="009D3EC7" w:rsidRDefault="00C50371" w:rsidP="009D3EC7">
      <w:pPr>
        <w:spacing w:after="0"/>
        <w:rPr>
          <w:rFonts w:ascii="Gill Sans MT" w:hAnsi="Gill Sans MT"/>
        </w:rPr>
      </w:pPr>
    </w:p>
    <w:p w14:paraId="417F8EE0" w14:textId="7041F8BF" w:rsidR="00045BAC" w:rsidRPr="00000F3B" w:rsidRDefault="002825C4" w:rsidP="00045BAC">
      <w:pPr>
        <w:spacing w:after="0"/>
        <w:rPr>
          <w:rFonts w:ascii="Gill Sans MT" w:hAnsi="Gill Sans MT"/>
          <w:color w:val="1F7D96"/>
        </w:rPr>
      </w:pPr>
      <w:r w:rsidRPr="00000F3B">
        <w:rPr>
          <w:rFonts w:ascii="Gill Sans MT" w:hAnsi="Gill Sans MT"/>
          <w:b/>
          <w:bCs/>
          <w:color w:val="1F7D96"/>
          <w:sz w:val="28"/>
          <w:szCs w:val="28"/>
        </w:rPr>
        <w:t>Transport:</w:t>
      </w:r>
    </w:p>
    <w:p w14:paraId="689CDA7D" w14:textId="12C79234" w:rsidR="00045BAC" w:rsidRDefault="00CE7EBB" w:rsidP="00045BAC">
      <w:pPr>
        <w:spacing w:after="0"/>
        <w:rPr>
          <w:rFonts w:ascii="Gill Sans MT" w:hAnsi="Gill Sans MT"/>
        </w:rPr>
      </w:pPr>
      <w:r>
        <w:rPr>
          <w:rFonts w:ascii="Gill Sans MT" w:hAnsi="Gill Sans MT"/>
        </w:rPr>
        <w:t xml:space="preserve"> </w:t>
      </w:r>
    </w:p>
    <w:tbl>
      <w:tblPr>
        <w:tblStyle w:val="TableGrid"/>
        <w:tblW w:w="0" w:type="auto"/>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2972"/>
        <w:gridCol w:w="6044"/>
      </w:tblGrid>
      <w:tr w:rsidR="002825C4" w:rsidRPr="002825C4" w14:paraId="603F5D06" w14:textId="77777777" w:rsidTr="00916C5C">
        <w:trPr>
          <w:trHeight w:val="230"/>
          <w:tblHeader/>
        </w:trPr>
        <w:tc>
          <w:tcPr>
            <w:tcW w:w="2972" w:type="dxa"/>
            <w:shd w:val="clear" w:color="auto" w:fill="D9F2D0" w:themeFill="accent6" w:themeFillTint="33"/>
            <w:vAlign w:val="center"/>
          </w:tcPr>
          <w:p w14:paraId="4072F8E0" w14:textId="77777777" w:rsidR="002825C4" w:rsidRPr="002825C4" w:rsidRDefault="002825C4" w:rsidP="000F15EA">
            <w:pPr>
              <w:rPr>
                <w:rFonts w:ascii="Gill Sans MT" w:hAnsi="Gill Sans MT"/>
                <w:b/>
              </w:rPr>
            </w:pPr>
            <w:r w:rsidRPr="002825C4">
              <w:rPr>
                <w:rFonts w:ascii="Gill Sans MT" w:hAnsi="Gill Sans MT"/>
                <w:b/>
              </w:rPr>
              <w:t>Information required</w:t>
            </w:r>
          </w:p>
        </w:tc>
        <w:tc>
          <w:tcPr>
            <w:tcW w:w="6044" w:type="dxa"/>
            <w:shd w:val="clear" w:color="auto" w:fill="D9F2D0" w:themeFill="accent6" w:themeFillTint="33"/>
            <w:vAlign w:val="center"/>
          </w:tcPr>
          <w:p w14:paraId="15C27641" w14:textId="77777777" w:rsidR="002825C4" w:rsidRPr="002825C4" w:rsidRDefault="002825C4" w:rsidP="000F15EA">
            <w:pPr>
              <w:rPr>
                <w:rFonts w:ascii="Gill Sans MT" w:hAnsi="Gill Sans MT"/>
              </w:rPr>
            </w:pPr>
            <w:r w:rsidRPr="002825C4">
              <w:rPr>
                <w:rFonts w:ascii="Gill Sans MT" w:hAnsi="Gill Sans MT"/>
                <w:b/>
              </w:rPr>
              <w:t>Response</w:t>
            </w:r>
          </w:p>
        </w:tc>
      </w:tr>
      <w:tr w:rsidR="002825C4" w:rsidRPr="002825C4" w14:paraId="5D975E6C" w14:textId="77777777" w:rsidTr="00916C5C">
        <w:trPr>
          <w:trHeight w:val="1928"/>
        </w:trPr>
        <w:tc>
          <w:tcPr>
            <w:tcW w:w="2972" w:type="dxa"/>
            <w:vAlign w:val="center"/>
          </w:tcPr>
          <w:p w14:paraId="79E09EF8" w14:textId="77777777" w:rsidR="002825C4" w:rsidRPr="002825C4" w:rsidRDefault="002825C4" w:rsidP="000F15EA">
            <w:pPr>
              <w:rPr>
                <w:rFonts w:ascii="Gill Sans MT" w:hAnsi="Gill Sans MT"/>
                <w:b/>
              </w:rPr>
            </w:pPr>
            <w:r w:rsidRPr="002825C4">
              <w:rPr>
                <w:rFonts w:ascii="Gill Sans MT" w:hAnsi="Gill Sans MT"/>
                <w:b/>
              </w:rPr>
              <w:t xml:space="preserve">Is there a regular bus service in the settlement?  </w:t>
            </w:r>
            <w:r w:rsidRPr="002825C4">
              <w:rPr>
                <w:rFonts w:ascii="Gill Sans MT" w:hAnsi="Gill Sans MT"/>
                <w:i/>
              </w:rPr>
              <w:t>For the purposes of this audit, a regular bus service is defined as at least an hourly bus service that operates during peak hours and connects the settlement with larger villages / towns nearby</w:t>
            </w:r>
          </w:p>
        </w:tc>
        <w:tc>
          <w:tcPr>
            <w:tcW w:w="6044" w:type="dxa"/>
            <w:vAlign w:val="center"/>
          </w:tcPr>
          <w:p w14:paraId="393F9099" w14:textId="77777777" w:rsidR="002825C4" w:rsidRPr="002825C4" w:rsidRDefault="002825C4" w:rsidP="000F15EA">
            <w:pPr>
              <w:rPr>
                <w:rFonts w:ascii="Gill Sans MT" w:hAnsi="Gill Sans MT"/>
              </w:rPr>
            </w:pPr>
            <w:r w:rsidRPr="002825C4">
              <w:rPr>
                <w:rFonts w:ascii="Gill Sans MT" w:hAnsi="Gill Sans MT"/>
              </w:rPr>
              <w:t>󠄂 No regular bus service (0)</w:t>
            </w:r>
          </w:p>
          <w:p w14:paraId="569B04D6" w14:textId="77777777" w:rsidR="002825C4" w:rsidRPr="002825C4" w:rsidRDefault="002825C4" w:rsidP="000F15EA">
            <w:pPr>
              <w:rPr>
                <w:rFonts w:ascii="Gill Sans MT" w:hAnsi="Gill Sans MT"/>
              </w:rPr>
            </w:pPr>
            <w:r w:rsidRPr="002825C4">
              <w:rPr>
                <w:rFonts w:ascii="Gill Sans MT" w:hAnsi="Gill Sans MT"/>
              </w:rPr>
              <w:t>󠄂 One or more regular bus service (1)</w:t>
            </w:r>
          </w:p>
          <w:p w14:paraId="14157BFB" w14:textId="77777777" w:rsidR="002825C4" w:rsidRPr="002825C4" w:rsidRDefault="002825C4" w:rsidP="000F15EA">
            <w:pPr>
              <w:rPr>
                <w:rFonts w:ascii="Gill Sans MT" w:hAnsi="Gill Sans MT"/>
              </w:rPr>
            </w:pPr>
          </w:p>
          <w:p w14:paraId="174217CA" w14:textId="77777777" w:rsidR="002825C4" w:rsidRPr="002825C4" w:rsidRDefault="002825C4" w:rsidP="000F15EA">
            <w:pPr>
              <w:rPr>
                <w:rFonts w:ascii="Gill Sans MT" w:hAnsi="Gill Sans MT"/>
              </w:rPr>
            </w:pPr>
          </w:p>
        </w:tc>
      </w:tr>
      <w:tr w:rsidR="002825C4" w:rsidRPr="002825C4" w14:paraId="787CF3D3" w14:textId="77777777" w:rsidTr="00916C5C">
        <w:trPr>
          <w:trHeight w:val="1928"/>
        </w:trPr>
        <w:tc>
          <w:tcPr>
            <w:tcW w:w="2972" w:type="dxa"/>
            <w:vAlign w:val="center"/>
          </w:tcPr>
          <w:p w14:paraId="130E3E5D" w14:textId="77777777" w:rsidR="002825C4" w:rsidRPr="002825C4" w:rsidRDefault="002825C4" w:rsidP="000F15EA">
            <w:pPr>
              <w:rPr>
                <w:rFonts w:ascii="Gill Sans MT" w:hAnsi="Gill Sans MT"/>
                <w:b/>
              </w:rPr>
            </w:pPr>
          </w:p>
          <w:p w14:paraId="247B2332" w14:textId="77777777" w:rsidR="002825C4" w:rsidRPr="002825C4" w:rsidRDefault="002825C4" w:rsidP="000F15EA">
            <w:pPr>
              <w:rPr>
                <w:rFonts w:ascii="Gill Sans MT" w:hAnsi="Gill Sans MT"/>
                <w:b/>
              </w:rPr>
            </w:pPr>
            <w:r w:rsidRPr="002825C4">
              <w:rPr>
                <w:rFonts w:ascii="Gill Sans MT" w:hAnsi="Gill Sans MT"/>
                <w:b/>
              </w:rPr>
              <w:t>Is there a train station in the settlement?</w:t>
            </w:r>
          </w:p>
          <w:p w14:paraId="2301EB7D" w14:textId="77777777" w:rsidR="002825C4" w:rsidRPr="002825C4" w:rsidRDefault="002825C4" w:rsidP="000F15EA">
            <w:pPr>
              <w:rPr>
                <w:rFonts w:ascii="Gill Sans MT" w:hAnsi="Gill Sans MT"/>
                <w:i/>
              </w:rPr>
            </w:pPr>
            <w:r w:rsidRPr="002825C4">
              <w:rPr>
                <w:rFonts w:ascii="Gill Sans MT" w:hAnsi="Gill Sans MT"/>
                <w:i/>
              </w:rPr>
              <w:t>*neighbouring settlement (inside or outside the SDNP) that are accessible within 20 minutes by walking or cycling via an active travel route.</w:t>
            </w:r>
          </w:p>
          <w:p w14:paraId="1BB3E857" w14:textId="77777777" w:rsidR="002825C4" w:rsidRPr="002825C4" w:rsidRDefault="002825C4" w:rsidP="000F15EA">
            <w:pPr>
              <w:rPr>
                <w:rFonts w:ascii="Gill Sans MT" w:hAnsi="Gill Sans MT"/>
                <w:b/>
              </w:rPr>
            </w:pPr>
          </w:p>
        </w:tc>
        <w:tc>
          <w:tcPr>
            <w:tcW w:w="6044" w:type="dxa"/>
            <w:vAlign w:val="center"/>
          </w:tcPr>
          <w:p w14:paraId="5FE5017C" w14:textId="77777777" w:rsidR="002825C4" w:rsidRPr="002825C4" w:rsidRDefault="002825C4" w:rsidP="000F15EA">
            <w:pPr>
              <w:rPr>
                <w:rFonts w:ascii="Gill Sans MT" w:hAnsi="Gill Sans MT"/>
              </w:rPr>
            </w:pPr>
            <w:r w:rsidRPr="002825C4">
              <w:rPr>
                <w:rFonts w:ascii="Gill Sans MT" w:hAnsi="Gill Sans MT"/>
              </w:rPr>
              <w:t>󠄂 No train station (0)</w:t>
            </w:r>
          </w:p>
          <w:p w14:paraId="6F76CE81" w14:textId="77777777" w:rsidR="002825C4" w:rsidRPr="002825C4" w:rsidRDefault="002825C4" w:rsidP="000F15EA">
            <w:pPr>
              <w:rPr>
                <w:rFonts w:ascii="Gill Sans MT" w:hAnsi="Gill Sans MT"/>
              </w:rPr>
            </w:pPr>
            <w:r w:rsidRPr="002825C4">
              <w:rPr>
                <w:rFonts w:ascii="Gill Sans MT" w:hAnsi="Gill Sans MT"/>
              </w:rPr>
              <w:t>󠄂 Train station in settlement (2)</w:t>
            </w:r>
          </w:p>
          <w:p w14:paraId="3BDD309C" w14:textId="77777777" w:rsidR="002825C4" w:rsidRPr="002825C4" w:rsidRDefault="002825C4" w:rsidP="000F15EA">
            <w:pPr>
              <w:rPr>
                <w:rFonts w:ascii="Gill Sans MT" w:hAnsi="Gill Sans MT"/>
              </w:rPr>
            </w:pPr>
            <w:r w:rsidRPr="002825C4">
              <w:rPr>
                <w:rFonts w:ascii="Gill Sans MT" w:hAnsi="Gill Sans MT"/>
              </w:rPr>
              <w:t>󠄂 Train station in neighbouring settlement*  - give name of neighbouring settlement: (0.5)</w:t>
            </w:r>
          </w:p>
          <w:p w14:paraId="2F9EB35B" w14:textId="77777777" w:rsidR="002825C4" w:rsidRPr="002825C4" w:rsidRDefault="002825C4" w:rsidP="000F15EA">
            <w:pPr>
              <w:rPr>
                <w:rFonts w:ascii="Gill Sans MT" w:hAnsi="Gill Sans MT"/>
              </w:rPr>
            </w:pPr>
          </w:p>
          <w:p w14:paraId="76536600" w14:textId="77777777" w:rsidR="002825C4" w:rsidRPr="002825C4" w:rsidRDefault="002825C4" w:rsidP="000F15EA">
            <w:pPr>
              <w:rPr>
                <w:rFonts w:ascii="Gill Sans MT" w:hAnsi="Gill Sans MT"/>
              </w:rPr>
            </w:pPr>
          </w:p>
        </w:tc>
      </w:tr>
      <w:tr w:rsidR="002825C4" w:rsidRPr="002825C4" w14:paraId="72689F2C" w14:textId="77777777" w:rsidTr="00916C5C">
        <w:trPr>
          <w:trHeight w:val="1771"/>
        </w:trPr>
        <w:tc>
          <w:tcPr>
            <w:tcW w:w="2972" w:type="dxa"/>
            <w:vAlign w:val="center"/>
          </w:tcPr>
          <w:p w14:paraId="6CA2E028" w14:textId="77777777" w:rsidR="002825C4" w:rsidRPr="002825C4" w:rsidRDefault="002825C4" w:rsidP="000F15EA">
            <w:pPr>
              <w:rPr>
                <w:rFonts w:ascii="Gill Sans MT" w:hAnsi="Gill Sans MT"/>
                <w:b/>
              </w:rPr>
            </w:pPr>
            <w:r w:rsidRPr="002825C4">
              <w:rPr>
                <w:rFonts w:ascii="Gill Sans MT" w:hAnsi="Gill Sans MT"/>
                <w:b/>
              </w:rPr>
              <w:lastRenderedPageBreak/>
              <w:t>Is there an active travel route (aka non-motorised user route) connecting the settlement to other nearby settlements?</w:t>
            </w:r>
          </w:p>
        </w:tc>
        <w:tc>
          <w:tcPr>
            <w:tcW w:w="6044" w:type="dxa"/>
            <w:vAlign w:val="center"/>
          </w:tcPr>
          <w:p w14:paraId="3F7E5E22" w14:textId="77777777" w:rsidR="002825C4" w:rsidRPr="002825C4" w:rsidRDefault="002825C4" w:rsidP="000F15EA">
            <w:pPr>
              <w:rPr>
                <w:rFonts w:ascii="Gill Sans MT" w:hAnsi="Gill Sans MT"/>
              </w:rPr>
            </w:pPr>
            <w:r w:rsidRPr="002825C4">
              <w:rPr>
                <w:rFonts w:ascii="Gill Sans MT" w:hAnsi="Gill Sans MT"/>
              </w:rPr>
              <w:t>󠄂 No active travel / Non-motorised user route (0)</w:t>
            </w:r>
          </w:p>
          <w:p w14:paraId="6DEE2513" w14:textId="77777777" w:rsidR="002825C4" w:rsidRPr="002825C4" w:rsidRDefault="002825C4" w:rsidP="000F15EA">
            <w:pPr>
              <w:rPr>
                <w:rFonts w:ascii="Gill Sans MT" w:hAnsi="Gill Sans MT"/>
              </w:rPr>
            </w:pPr>
            <w:r w:rsidRPr="002825C4">
              <w:rPr>
                <w:rFonts w:ascii="Gill Sans MT" w:hAnsi="Gill Sans MT"/>
              </w:rPr>
              <w:t>󠄂 Active travel / Non-motorised user route connecting to settlements within 5km (1)</w:t>
            </w:r>
          </w:p>
          <w:p w14:paraId="64114B3A" w14:textId="77777777" w:rsidR="002825C4" w:rsidRPr="002825C4" w:rsidRDefault="002825C4" w:rsidP="000F15EA">
            <w:pPr>
              <w:rPr>
                <w:rFonts w:ascii="Gill Sans MT" w:hAnsi="Gill Sans MT"/>
              </w:rPr>
            </w:pPr>
            <w:r w:rsidRPr="002825C4">
              <w:rPr>
                <w:rFonts w:ascii="Gill Sans MT" w:hAnsi="Gill Sans MT"/>
              </w:rPr>
              <w:t>󠄂 Active travel / Non-motorised user route connecting to settlements within 2km (2)</w:t>
            </w:r>
          </w:p>
          <w:p w14:paraId="067FDDB2" w14:textId="77777777" w:rsidR="002825C4" w:rsidRPr="002825C4" w:rsidRDefault="002825C4" w:rsidP="000F15EA">
            <w:pPr>
              <w:rPr>
                <w:rFonts w:ascii="Gill Sans MT" w:hAnsi="Gill Sans MT"/>
              </w:rPr>
            </w:pPr>
          </w:p>
        </w:tc>
      </w:tr>
      <w:tr w:rsidR="002825C4" w:rsidRPr="002825C4" w14:paraId="0605CF97" w14:textId="77777777" w:rsidTr="00916C5C">
        <w:trPr>
          <w:trHeight w:val="1771"/>
        </w:trPr>
        <w:tc>
          <w:tcPr>
            <w:tcW w:w="2972" w:type="dxa"/>
            <w:vAlign w:val="center"/>
          </w:tcPr>
          <w:p w14:paraId="32AF4CF4" w14:textId="77777777" w:rsidR="002825C4" w:rsidRPr="002825C4" w:rsidRDefault="002825C4" w:rsidP="000F15EA">
            <w:pPr>
              <w:rPr>
                <w:rFonts w:ascii="Gill Sans MT" w:hAnsi="Gill Sans MT"/>
                <w:b/>
              </w:rPr>
            </w:pPr>
            <w:r w:rsidRPr="002825C4">
              <w:rPr>
                <w:rFonts w:ascii="Gill Sans MT" w:hAnsi="Gill Sans MT"/>
                <w:b/>
              </w:rPr>
              <w:t>Are there electric vehicle charging facilities in the settlement?</w:t>
            </w:r>
          </w:p>
        </w:tc>
        <w:tc>
          <w:tcPr>
            <w:tcW w:w="6044" w:type="dxa"/>
            <w:vAlign w:val="center"/>
          </w:tcPr>
          <w:p w14:paraId="0A27EAC3" w14:textId="77777777" w:rsidR="002825C4" w:rsidRPr="002825C4" w:rsidRDefault="002825C4" w:rsidP="000F15EA">
            <w:pPr>
              <w:rPr>
                <w:rFonts w:ascii="Gill Sans MT" w:hAnsi="Gill Sans MT"/>
              </w:rPr>
            </w:pPr>
            <w:r w:rsidRPr="002825C4">
              <w:rPr>
                <w:rFonts w:ascii="Gill Sans MT" w:hAnsi="Gill Sans MT"/>
              </w:rPr>
              <w:t>󠄂 No EV charging (0)</w:t>
            </w:r>
          </w:p>
          <w:p w14:paraId="3865DE35" w14:textId="77777777" w:rsidR="002825C4" w:rsidRPr="002825C4" w:rsidRDefault="002825C4" w:rsidP="000F15EA">
            <w:pPr>
              <w:rPr>
                <w:rFonts w:ascii="Gill Sans MT" w:hAnsi="Gill Sans MT"/>
              </w:rPr>
            </w:pPr>
            <w:r w:rsidRPr="002825C4">
              <w:rPr>
                <w:rFonts w:ascii="Gill Sans MT" w:hAnsi="Gill Sans MT"/>
              </w:rPr>
              <w:t>󠄂 One EV charging station (0.5)</w:t>
            </w:r>
          </w:p>
          <w:p w14:paraId="370A66E7" w14:textId="77777777" w:rsidR="002825C4" w:rsidRPr="002825C4" w:rsidRDefault="002825C4" w:rsidP="000F15EA">
            <w:pPr>
              <w:rPr>
                <w:rFonts w:ascii="Gill Sans MT" w:hAnsi="Gill Sans MT"/>
              </w:rPr>
            </w:pPr>
            <w:r w:rsidRPr="002825C4">
              <w:rPr>
                <w:rFonts w:ascii="Gill Sans MT" w:hAnsi="Gill Sans MT"/>
              </w:rPr>
              <w:t>󠄂 Two or more EV charging stations (1)</w:t>
            </w:r>
          </w:p>
          <w:p w14:paraId="251A88FB" w14:textId="77777777" w:rsidR="002825C4" w:rsidRPr="002825C4" w:rsidRDefault="002825C4" w:rsidP="000F15EA">
            <w:pPr>
              <w:rPr>
                <w:rFonts w:ascii="Gill Sans MT" w:hAnsi="Gill Sans MT"/>
              </w:rPr>
            </w:pPr>
          </w:p>
        </w:tc>
      </w:tr>
    </w:tbl>
    <w:p w14:paraId="405E5D83" w14:textId="77777777" w:rsidR="002825C4" w:rsidRDefault="002825C4" w:rsidP="000F15EA">
      <w:pPr>
        <w:spacing w:after="0" w:line="240" w:lineRule="auto"/>
        <w:rPr>
          <w:rFonts w:ascii="Gill Sans MT" w:hAnsi="Gill Sans MT"/>
        </w:rPr>
      </w:pPr>
    </w:p>
    <w:p w14:paraId="283C2C37" w14:textId="44AD32C3" w:rsidR="002825C4" w:rsidRPr="00000F3B" w:rsidRDefault="002825C4" w:rsidP="000F15EA">
      <w:pPr>
        <w:spacing w:after="0" w:line="240" w:lineRule="auto"/>
        <w:rPr>
          <w:rFonts w:ascii="Gill Sans MT" w:hAnsi="Gill Sans MT"/>
          <w:color w:val="1F7D96"/>
        </w:rPr>
      </w:pPr>
      <w:r w:rsidRPr="00000F3B">
        <w:rPr>
          <w:rFonts w:ascii="Gill Sans MT" w:hAnsi="Gill Sans MT"/>
          <w:b/>
          <w:bCs/>
          <w:color w:val="1F7D96"/>
          <w:sz w:val="28"/>
          <w:szCs w:val="28"/>
        </w:rPr>
        <w:t>Health Facilities:</w:t>
      </w:r>
    </w:p>
    <w:p w14:paraId="0D145F58" w14:textId="77777777" w:rsidR="002825C4" w:rsidRDefault="002825C4" w:rsidP="000F15EA">
      <w:pPr>
        <w:spacing w:after="0" w:line="240" w:lineRule="auto"/>
        <w:rPr>
          <w:rFonts w:ascii="Gill Sans MT" w:hAnsi="Gill Sans MT"/>
        </w:rPr>
      </w:pPr>
    </w:p>
    <w:tbl>
      <w:tblPr>
        <w:tblStyle w:val="TableGrid"/>
        <w:tblW w:w="0" w:type="auto"/>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2972"/>
        <w:gridCol w:w="6044"/>
      </w:tblGrid>
      <w:tr w:rsidR="002825C4" w:rsidRPr="002825C4" w14:paraId="51E6808E" w14:textId="77777777" w:rsidTr="00916C5C">
        <w:trPr>
          <w:trHeight w:val="230"/>
          <w:tblHeader/>
        </w:trPr>
        <w:tc>
          <w:tcPr>
            <w:tcW w:w="2972" w:type="dxa"/>
            <w:shd w:val="clear" w:color="auto" w:fill="D9F2D0" w:themeFill="accent6" w:themeFillTint="33"/>
            <w:vAlign w:val="center"/>
          </w:tcPr>
          <w:p w14:paraId="5412A547" w14:textId="77777777" w:rsidR="002825C4" w:rsidRPr="002825C4" w:rsidRDefault="002825C4" w:rsidP="000F15EA">
            <w:pPr>
              <w:rPr>
                <w:rFonts w:ascii="Gill Sans MT" w:hAnsi="Gill Sans MT"/>
                <w:b/>
              </w:rPr>
            </w:pPr>
            <w:r w:rsidRPr="002825C4">
              <w:rPr>
                <w:rFonts w:ascii="Gill Sans MT" w:hAnsi="Gill Sans MT"/>
                <w:b/>
              </w:rPr>
              <w:t>Information required</w:t>
            </w:r>
          </w:p>
        </w:tc>
        <w:tc>
          <w:tcPr>
            <w:tcW w:w="6044" w:type="dxa"/>
            <w:shd w:val="clear" w:color="auto" w:fill="D9F2D0" w:themeFill="accent6" w:themeFillTint="33"/>
            <w:vAlign w:val="center"/>
          </w:tcPr>
          <w:p w14:paraId="6A5B76B9" w14:textId="77777777" w:rsidR="002825C4" w:rsidRPr="002825C4" w:rsidRDefault="002825C4" w:rsidP="000F15EA">
            <w:pPr>
              <w:rPr>
                <w:rFonts w:ascii="Gill Sans MT" w:hAnsi="Gill Sans MT"/>
              </w:rPr>
            </w:pPr>
            <w:r w:rsidRPr="002825C4">
              <w:rPr>
                <w:rFonts w:ascii="Gill Sans MT" w:hAnsi="Gill Sans MT"/>
                <w:b/>
              </w:rPr>
              <w:t>Response</w:t>
            </w:r>
          </w:p>
        </w:tc>
      </w:tr>
      <w:tr w:rsidR="002825C4" w:rsidRPr="002825C4" w14:paraId="5266FA79" w14:textId="77777777" w:rsidTr="00916C5C">
        <w:trPr>
          <w:trHeight w:val="1928"/>
        </w:trPr>
        <w:tc>
          <w:tcPr>
            <w:tcW w:w="2972" w:type="dxa"/>
            <w:vAlign w:val="center"/>
          </w:tcPr>
          <w:p w14:paraId="12DEB044" w14:textId="77777777" w:rsidR="002825C4" w:rsidRPr="002825C4" w:rsidRDefault="002825C4" w:rsidP="000F15EA">
            <w:pPr>
              <w:rPr>
                <w:rFonts w:ascii="Gill Sans MT" w:hAnsi="Gill Sans MT"/>
                <w:b/>
              </w:rPr>
            </w:pPr>
            <w:r w:rsidRPr="002825C4">
              <w:rPr>
                <w:rFonts w:ascii="Gill Sans MT" w:hAnsi="Gill Sans MT"/>
                <w:b/>
              </w:rPr>
              <w:t>Is there a GP surgery or pharmacy in the settlement?</w:t>
            </w:r>
          </w:p>
        </w:tc>
        <w:tc>
          <w:tcPr>
            <w:tcW w:w="6044" w:type="dxa"/>
            <w:vAlign w:val="center"/>
          </w:tcPr>
          <w:p w14:paraId="041CCAAB" w14:textId="77777777" w:rsidR="002825C4" w:rsidRPr="002825C4" w:rsidRDefault="002825C4" w:rsidP="000F15EA">
            <w:pPr>
              <w:rPr>
                <w:rFonts w:ascii="Gill Sans MT" w:hAnsi="Gill Sans MT"/>
              </w:rPr>
            </w:pPr>
            <w:r w:rsidRPr="002825C4">
              <w:rPr>
                <w:rFonts w:ascii="Gill Sans MT" w:hAnsi="Gill Sans MT"/>
              </w:rPr>
              <w:t>󠄂 No GP surgery or pharmacy (0)</w:t>
            </w:r>
          </w:p>
          <w:p w14:paraId="5F97AACE" w14:textId="77777777" w:rsidR="002825C4" w:rsidRPr="002825C4" w:rsidRDefault="002825C4" w:rsidP="000F15EA">
            <w:pPr>
              <w:rPr>
                <w:rFonts w:ascii="Gill Sans MT" w:hAnsi="Gill Sans MT"/>
              </w:rPr>
            </w:pPr>
            <w:r w:rsidRPr="002825C4">
              <w:rPr>
                <w:rFonts w:ascii="Gill Sans MT" w:hAnsi="Gill Sans MT"/>
              </w:rPr>
              <w:t>󠄂 One GP surgery or pharmacy (1)</w:t>
            </w:r>
          </w:p>
          <w:p w14:paraId="588092E0" w14:textId="77777777" w:rsidR="002825C4" w:rsidRPr="002825C4" w:rsidRDefault="002825C4" w:rsidP="000F15EA">
            <w:pPr>
              <w:rPr>
                <w:rFonts w:ascii="Gill Sans MT" w:hAnsi="Gill Sans MT"/>
              </w:rPr>
            </w:pPr>
            <w:r w:rsidRPr="002825C4">
              <w:rPr>
                <w:rFonts w:ascii="Gill Sans MT" w:hAnsi="Gill Sans MT"/>
              </w:rPr>
              <w:t>󠄂 Two or more GP surgery or pharmacy (2)</w:t>
            </w:r>
          </w:p>
          <w:p w14:paraId="578F86BF" w14:textId="77777777" w:rsidR="002825C4" w:rsidRPr="002825C4" w:rsidRDefault="002825C4" w:rsidP="000F15EA">
            <w:pPr>
              <w:rPr>
                <w:rFonts w:ascii="Gill Sans MT" w:hAnsi="Gill Sans MT"/>
              </w:rPr>
            </w:pPr>
          </w:p>
          <w:p w14:paraId="38313264" w14:textId="77777777" w:rsidR="002825C4" w:rsidRPr="002825C4" w:rsidRDefault="002825C4" w:rsidP="000F15EA">
            <w:pPr>
              <w:rPr>
                <w:rFonts w:ascii="Gill Sans MT" w:hAnsi="Gill Sans MT"/>
              </w:rPr>
            </w:pPr>
          </w:p>
        </w:tc>
      </w:tr>
    </w:tbl>
    <w:p w14:paraId="130BDAA9" w14:textId="77777777" w:rsidR="002825C4" w:rsidRDefault="002825C4" w:rsidP="000F15EA">
      <w:pPr>
        <w:spacing w:after="0" w:line="240" w:lineRule="auto"/>
        <w:rPr>
          <w:rFonts w:ascii="Gill Sans MT" w:hAnsi="Gill Sans MT"/>
        </w:rPr>
      </w:pPr>
    </w:p>
    <w:p w14:paraId="462FA959" w14:textId="7E1FE329" w:rsidR="002825C4" w:rsidRPr="00000F3B" w:rsidRDefault="002825C4" w:rsidP="000F15EA">
      <w:pPr>
        <w:spacing w:after="0" w:line="240" w:lineRule="auto"/>
        <w:rPr>
          <w:rFonts w:ascii="Gill Sans MT" w:hAnsi="Gill Sans MT"/>
          <w:color w:val="1F7D96"/>
        </w:rPr>
      </w:pPr>
      <w:r w:rsidRPr="00000F3B">
        <w:rPr>
          <w:rFonts w:ascii="Gill Sans MT" w:hAnsi="Gill Sans MT"/>
          <w:b/>
          <w:bCs/>
          <w:color w:val="1F7D96"/>
          <w:sz w:val="28"/>
          <w:szCs w:val="28"/>
        </w:rPr>
        <w:t>Community Facilities:</w:t>
      </w:r>
    </w:p>
    <w:p w14:paraId="69B78D96" w14:textId="77777777" w:rsidR="002825C4" w:rsidRDefault="002825C4" w:rsidP="000F15EA">
      <w:pPr>
        <w:spacing w:after="0" w:line="240" w:lineRule="auto"/>
        <w:rPr>
          <w:rFonts w:ascii="Gill Sans MT" w:hAnsi="Gill Sans MT"/>
        </w:rPr>
      </w:pPr>
    </w:p>
    <w:tbl>
      <w:tblPr>
        <w:tblStyle w:val="TableGrid"/>
        <w:tblW w:w="0" w:type="auto"/>
        <w:tblLook w:val="04A0" w:firstRow="1" w:lastRow="0" w:firstColumn="1" w:lastColumn="0" w:noHBand="0" w:noVBand="1"/>
      </w:tblPr>
      <w:tblGrid>
        <w:gridCol w:w="2972"/>
        <w:gridCol w:w="6044"/>
      </w:tblGrid>
      <w:tr w:rsidR="002825C4" w:rsidRPr="002825C4" w14:paraId="40350969" w14:textId="77777777" w:rsidTr="00916C5C">
        <w:trPr>
          <w:trHeight w:val="230"/>
          <w:tblHeader/>
        </w:trPr>
        <w:tc>
          <w:tcPr>
            <w:tcW w:w="2972" w:type="dxa"/>
            <w:shd w:val="clear" w:color="auto" w:fill="D9F2D0" w:themeFill="accent6" w:themeFillTint="33"/>
            <w:vAlign w:val="center"/>
          </w:tcPr>
          <w:p w14:paraId="27A8CBA5" w14:textId="77777777" w:rsidR="002825C4" w:rsidRPr="002825C4" w:rsidRDefault="002825C4" w:rsidP="000F15EA">
            <w:pPr>
              <w:rPr>
                <w:rFonts w:ascii="Gill Sans MT" w:hAnsi="Gill Sans MT"/>
                <w:b/>
              </w:rPr>
            </w:pPr>
            <w:r w:rsidRPr="002825C4">
              <w:rPr>
                <w:rFonts w:ascii="Gill Sans MT" w:hAnsi="Gill Sans MT"/>
                <w:b/>
              </w:rPr>
              <w:t>Information required</w:t>
            </w:r>
          </w:p>
        </w:tc>
        <w:tc>
          <w:tcPr>
            <w:tcW w:w="6044" w:type="dxa"/>
            <w:shd w:val="clear" w:color="auto" w:fill="D9F2D0" w:themeFill="accent6" w:themeFillTint="33"/>
            <w:vAlign w:val="center"/>
          </w:tcPr>
          <w:p w14:paraId="11994692" w14:textId="77777777" w:rsidR="002825C4" w:rsidRPr="002825C4" w:rsidRDefault="002825C4" w:rsidP="000F15EA">
            <w:pPr>
              <w:rPr>
                <w:rFonts w:ascii="Gill Sans MT" w:hAnsi="Gill Sans MT"/>
              </w:rPr>
            </w:pPr>
            <w:r w:rsidRPr="002825C4">
              <w:rPr>
                <w:rFonts w:ascii="Gill Sans MT" w:hAnsi="Gill Sans MT"/>
                <w:b/>
              </w:rPr>
              <w:t>Response</w:t>
            </w:r>
          </w:p>
        </w:tc>
      </w:tr>
      <w:tr w:rsidR="002825C4" w:rsidRPr="002825C4" w14:paraId="3D177538" w14:textId="77777777" w:rsidTr="00916C5C">
        <w:trPr>
          <w:trHeight w:val="1928"/>
        </w:trPr>
        <w:tc>
          <w:tcPr>
            <w:tcW w:w="2972" w:type="dxa"/>
            <w:vAlign w:val="center"/>
          </w:tcPr>
          <w:p w14:paraId="4DB6C7BA" w14:textId="77777777" w:rsidR="002825C4" w:rsidRPr="002825C4" w:rsidRDefault="002825C4" w:rsidP="000F15EA">
            <w:pPr>
              <w:rPr>
                <w:rFonts w:ascii="Gill Sans MT" w:hAnsi="Gill Sans MT"/>
                <w:b/>
              </w:rPr>
            </w:pPr>
            <w:r w:rsidRPr="002825C4">
              <w:rPr>
                <w:rFonts w:ascii="Gill Sans MT" w:hAnsi="Gill Sans MT"/>
                <w:b/>
              </w:rPr>
              <w:t>Is there a community/village hall in the settlement?</w:t>
            </w:r>
          </w:p>
        </w:tc>
        <w:tc>
          <w:tcPr>
            <w:tcW w:w="6044" w:type="dxa"/>
            <w:vAlign w:val="center"/>
          </w:tcPr>
          <w:p w14:paraId="78190874" w14:textId="77777777" w:rsidR="002825C4" w:rsidRPr="002825C4" w:rsidRDefault="002825C4" w:rsidP="000F15EA">
            <w:pPr>
              <w:rPr>
                <w:rFonts w:ascii="Gill Sans MT" w:hAnsi="Gill Sans MT"/>
              </w:rPr>
            </w:pPr>
            <w:r w:rsidRPr="002825C4">
              <w:rPr>
                <w:rFonts w:ascii="Gill Sans MT" w:hAnsi="Gill Sans MT"/>
              </w:rPr>
              <w:t>󠄂 No community/village hall (0)</w:t>
            </w:r>
          </w:p>
          <w:p w14:paraId="73663AD4" w14:textId="77777777" w:rsidR="002825C4" w:rsidRPr="002825C4" w:rsidRDefault="002825C4" w:rsidP="000F15EA">
            <w:pPr>
              <w:rPr>
                <w:rFonts w:ascii="Gill Sans MT" w:hAnsi="Gill Sans MT"/>
              </w:rPr>
            </w:pPr>
            <w:r w:rsidRPr="002825C4">
              <w:rPr>
                <w:rFonts w:ascii="Gill Sans MT" w:hAnsi="Gill Sans MT"/>
              </w:rPr>
              <w:t>󠄂 One or more community/village hall (1)</w:t>
            </w:r>
          </w:p>
          <w:p w14:paraId="33EBDE6A" w14:textId="77777777" w:rsidR="002825C4" w:rsidRPr="002825C4" w:rsidRDefault="002825C4" w:rsidP="000F15EA">
            <w:pPr>
              <w:rPr>
                <w:rFonts w:ascii="Gill Sans MT" w:hAnsi="Gill Sans MT"/>
              </w:rPr>
            </w:pPr>
          </w:p>
          <w:p w14:paraId="7AC044AC" w14:textId="77777777" w:rsidR="002825C4" w:rsidRPr="002825C4" w:rsidRDefault="002825C4" w:rsidP="000F15EA">
            <w:pPr>
              <w:rPr>
                <w:rFonts w:ascii="Gill Sans MT" w:hAnsi="Gill Sans MT"/>
              </w:rPr>
            </w:pPr>
          </w:p>
        </w:tc>
      </w:tr>
      <w:tr w:rsidR="002825C4" w:rsidRPr="002825C4" w14:paraId="44253FB7" w14:textId="77777777" w:rsidTr="00916C5C">
        <w:trPr>
          <w:trHeight w:val="1928"/>
        </w:trPr>
        <w:tc>
          <w:tcPr>
            <w:tcW w:w="2972" w:type="dxa"/>
            <w:vAlign w:val="center"/>
          </w:tcPr>
          <w:p w14:paraId="47F8AD33" w14:textId="77777777" w:rsidR="002825C4" w:rsidRPr="002825C4" w:rsidRDefault="002825C4" w:rsidP="000F15EA">
            <w:pPr>
              <w:rPr>
                <w:rFonts w:ascii="Gill Sans MT" w:hAnsi="Gill Sans MT"/>
                <w:b/>
              </w:rPr>
            </w:pPr>
            <w:r w:rsidRPr="002825C4">
              <w:rPr>
                <w:rFonts w:ascii="Gill Sans MT" w:hAnsi="Gill Sans MT"/>
                <w:b/>
              </w:rPr>
              <w:t>Is there a playground in the settlement?</w:t>
            </w:r>
          </w:p>
          <w:p w14:paraId="2A561605" w14:textId="77777777" w:rsidR="002825C4" w:rsidRPr="002825C4" w:rsidRDefault="002825C4" w:rsidP="000F15EA">
            <w:pPr>
              <w:rPr>
                <w:rFonts w:ascii="Gill Sans MT" w:hAnsi="Gill Sans MT"/>
                <w:b/>
              </w:rPr>
            </w:pPr>
          </w:p>
        </w:tc>
        <w:tc>
          <w:tcPr>
            <w:tcW w:w="6044" w:type="dxa"/>
            <w:vAlign w:val="center"/>
          </w:tcPr>
          <w:p w14:paraId="43977EDB" w14:textId="77777777" w:rsidR="002825C4" w:rsidRPr="002825C4" w:rsidRDefault="002825C4" w:rsidP="000F15EA">
            <w:pPr>
              <w:rPr>
                <w:rFonts w:ascii="Gill Sans MT" w:hAnsi="Gill Sans MT"/>
              </w:rPr>
            </w:pPr>
            <w:r w:rsidRPr="002825C4">
              <w:rPr>
                <w:rFonts w:ascii="Gill Sans MT" w:hAnsi="Gill Sans MT"/>
              </w:rPr>
              <w:t>󠄂 No playground (0)</w:t>
            </w:r>
          </w:p>
          <w:p w14:paraId="25EA6483" w14:textId="77777777" w:rsidR="002825C4" w:rsidRPr="002825C4" w:rsidRDefault="002825C4" w:rsidP="000F15EA">
            <w:pPr>
              <w:rPr>
                <w:rFonts w:ascii="Gill Sans MT" w:hAnsi="Gill Sans MT"/>
              </w:rPr>
            </w:pPr>
            <w:r w:rsidRPr="002825C4">
              <w:rPr>
                <w:rFonts w:ascii="Gill Sans MT" w:hAnsi="Gill Sans MT"/>
              </w:rPr>
              <w:t>󠄂 One or more playgrounds (1)</w:t>
            </w:r>
          </w:p>
          <w:p w14:paraId="2C1EBDF9" w14:textId="77777777" w:rsidR="002825C4" w:rsidRPr="002825C4" w:rsidRDefault="002825C4" w:rsidP="000F15EA">
            <w:pPr>
              <w:rPr>
                <w:rFonts w:ascii="Gill Sans MT" w:hAnsi="Gill Sans MT"/>
              </w:rPr>
            </w:pPr>
          </w:p>
          <w:p w14:paraId="326ABEC4" w14:textId="77777777" w:rsidR="002825C4" w:rsidRPr="002825C4" w:rsidRDefault="002825C4" w:rsidP="000F15EA">
            <w:pPr>
              <w:rPr>
                <w:rFonts w:ascii="Gill Sans MT" w:hAnsi="Gill Sans MT"/>
              </w:rPr>
            </w:pPr>
          </w:p>
        </w:tc>
      </w:tr>
      <w:tr w:rsidR="002825C4" w:rsidRPr="002825C4" w14:paraId="5D674B99" w14:textId="77777777" w:rsidTr="00916C5C">
        <w:trPr>
          <w:trHeight w:val="1928"/>
        </w:trPr>
        <w:tc>
          <w:tcPr>
            <w:tcW w:w="2972" w:type="dxa"/>
            <w:vAlign w:val="center"/>
          </w:tcPr>
          <w:p w14:paraId="640A3981" w14:textId="77777777" w:rsidR="002825C4" w:rsidRPr="002825C4" w:rsidRDefault="002825C4" w:rsidP="000F15EA">
            <w:pPr>
              <w:rPr>
                <w:rFonts w:ascii="Gill Sans MT" w:hAnsi="Gill Sans MT"/>
                <w:b/>
              </w:rPr>
            </w:pPr>
            <w:r w:rsidRPr="002825C4">
              <w:rPr>
                <w:rFonts w:ascii="Gill Sans MT" w:hAnsi="Gill Sans MT"/>
                <w:b/>
              </w:rPr>
              <w:lastRenderedPageBreak/>
              <w:t>Is there high speed fibre broadband coverage in the settlement?</w:t>
            </w:r>
          </w:p>
        </w:tc>
        <w:tc>
          <w:tcPr>
            <w:tcW w:w="6044" w:type="dxa"/>
            <w:vAlign w:val="center"/>
          </w:tcPr>
          <w:p w14:paraId="774CE486" w14:textId="77777777" w:rsidR="002825C4" w:rsidRPr="002825C4" w:rsidRDefault="002825C4" w:rsidP="000F15EA">
            <w:pPr>
              <w:rPr>
                <w:rFonts w:ascii="Gill Sans MT" w:hAnsi="Gill Sans MT"/>
              </w:rPr>
            </w:pPr>
            <w:r w:rsidRPr="002825C4">
              <w:rPr>
                <w:rFonts w:ascii="Gill Sans MT" w:hAnsi="Gill Sans MT"/>
              </w:rPr>
              <w:t>󠄂 No high speed fibre broadband coverage (0)</w:t>
            </w:r>
          </w:p>
          <w:p w14:paraId="5BE7E0A3" w14:textId="77777777" w:rsidR="002825C4" w:rsidRPr="002825C4" w:rsidRDefault="002825C4" w:rsidP="000F15EA">
            <w:pPr>
              <w:rPr>
                <w:rFonts w:ascii="Gill Sans MT" w:hAnsi="Gill Sans MT"/>
              </w:rPr>
            </w:pPr>
            <w:r w:rsidRPr="002825C4">
              <w:rPr>
                <w:rFonts w:ascii="Gill Sans MT" w:hAnsi="Gill Sans MT"/>
              </w:rPr>
              <w:t>󠄂 Some high speed fibre broadband coverage (0.5)</w:t>
            </w:r>
          </w:p>
          <w:p w14:paraId="69A1C612" w14:textId="77777777" w:rsidR="002825C4" w:rsidRPr="002825C4" w:rsidRDefault="002825C4" w:rsidP="000F15EA">
            <w:pPr>
              <w:rPr>
                <w:rFonts w:ascii="Gill Sans MT" w:hAnsi="Gill Sans MT"/>
              </w:rPr>
            </w:pPr>
            <w:r w:rsidRPr="002825C4">
              <w:rPr>
                <w:rFonts w:ascii="Gill Sans MT" w:hAnsi="Gill Sans MT"/>
              </w:rPr>
              <w:t>󠄂 Comprehensive high speed fibre broadband coverage (1)</w:t>
            </w:r>
          </w:p>
          <w:p w14:paraId="7E38A037" w14:textId="77777777" w:rsidR="002825C4" w:rsidRPr="002825C4" w:rsidRDefault="002825C4" w:rsidP="000F15EA">
            <w:pPr>
              <w:rPr>
                <w:rFonts w:ascii="Gill Sans MT" w:hAnsi="Gill Sans MT"/>
              </w:rPr>
            </w:pPr>
          </w:p>
        </w:tc>
      </w:tr>
      <w:tr w:rsidR="002825C4" w:rsidRPr="002825C4" w14:paraId="2B370986" w14:textId="77777777" w:rsidTr="00916C5C">
        <w:trPr>
          <w:trHeight w:val="1928"/>
        </w:trPr>
        <w:tc>
          <w:tcPr>
            <w:tcW w:w="2972" w:type="dxa"/>
            <w:vAlign w:val="center"/>
          </w:tcPr>
          <w:p w14:paraId="5ECC22E4" w14:textId="77777777" w:rsidR="002825C4" w:rsidRPr="002825C4" w:rsidRDefault="002825C4" w:rsidP="000F15EA">
            <w:pPr>
              <w:rPr>
                <w:rFonts w:ascii="Gill Sans MT" w:hAnsi="Gill Sans MT"/>
                <w:b/>
              </w:rPr>
            </w:pPr>
            <w:r w:rsidRPr="002825C4">
              <w:rPr>
                <w:rFonts w:ascii="Gill Sans MT" w:hAnsi="Gill Sans MT"/>
                <w:b/>
              </w:rPr>
              <w:t>Are there other community facilities available in the settlement (e.g. library, post office, public house or bank/building society)?</w:t>
            </w:r>
          </w:p>
        </w:tc>
        <w:tc>
          <w:tcPr>
            <w:tcW w:w="6044" w:type="dxa"/>
            <w:vAlign w:val="center"/>
          </w:tcPr>
          <w:p w14:paraId="58637DC3" w14:textId="77777777" w:rsidR="002825C4" w:rsidRPr="002825C4" w:rsidRDefault="002825C4" w:rsidP="000F15EA">
            <w:pPr>
              <w:rPr>
                <w:rFonts w:ascii="Gill Sans MT" w:hAnsi="Gill Sans MT"/>
              </w:rPr>
            </w:pPr>
          </w:p>
          <w:p w14:paraId="7BDC821F" w14:textId="77777777" w:rsidR="002825C4" w:rsidRPr="002825C4" w:rsidRDefault="002825C4" w:rsidP="000F15EA">
            <w:pPr>
              <w:rPr>
                <w:rFonts w:ascii="Gill Sans MT" w:hAnsi="Gill Sans MT"/>
              </w:rPr>
            </w:pPr>
            <w:r w:rsidRPr="002825C4">
              <w:rPr>
                <w:rFonts w:ascii="Gill Sans MT" w:hAnsi="Gill Sans MT"/>
              </w:rPr>
              <w:t>󠄂 No other community facilities (0)</w:t>
            </w:r>
          </w:p>
          <w:p w14:paraId="5578C8C3" w14:textId="77777777" w:rsidR="002825C4" w:rsidRPr="002825C4" w:rsidRDefault="002825C4" w:rsidP="000F15EA">
            <w:pPr>
              <w:rPr>
                <w:rFonts w:ascii="Gill Sans MT" w:hAnsi="Gill Sans MT"/>
              </w:rPr>
            </w:pPr>
            <w:r w:rsidRPr="002825C4">
              <w:rPr>
                <w:rFonts w:ascii="Gill Sans MT" w:hAnsi="Gill Sans MT"/>
              </w:rPr>
              <w:t>󠄂 Mobile or part time other community facility(s) (0.5)</w:t>
            </w:r>
          </w:p>
          <w:p w14:paraId="15BAB117" w14:textId="77777777" w:rsidR="002825C4" w:rsidRPr="002825C4" w:rsidRDefault="002825C4" w:rsidP="000F15EA">
            <w:pPr>
              <w:rPr>
                <w:rFonts w:ascii="Gill Sans MT" w:hAnsi="Gill Sans MT"/>
              </w:rPr>
            </w:pPr>
            <w:r w:rsidRPr="002825C4">
              <w:rPr>
                <w:rFonts w:ascii="Gill Sans MT" w:hAnsi="Gill Sans MT"/>
              </w:rPr>
              <w:t>󠄂 One other community facility (1)</w:t>
            </w:r>
          </w:p>
          <w:p w14:paraId="36288770" w14:textId="77777777" w:rsidR="002825C4" w:rsidRPr="002825C4" w:rsidRDefault="002825C4" w:rsidP="000F15EA">
            <w:pPr>
              <w:rPr>
                <w:rFonts w:ascii="Gill Sans MT" w:hAnsi="Gill Sans MT"/>
              </w:rPr>
            </w:pPr>
            <w:r w:rsidRPr="002825C4">
              <w:rPr>
                <w:rFonts w:ascii="Gill Sans MT" w:hAnsi="Gill Sans MT"/>
              </w:rPr>
              <w:t>󠄂 Two or more other community facilities (2)</w:t>
            </w:r>
          </w:p>
          <w:p w14:paraId="4BE0A37C" w14:textId="77777777" w:rsidR="002825C4" w:rsidRPr="002825C4" w:rsidRDefault="002825C4" w:rsidP="000F15EA">
            <w:pPr>
              <w:rPr>
                <w:rFonts w:ascii="Gill Sans MT" w:hAnsi="Gill Sans MT"/>
              </w:rPr>
            </w:pPr>
          </w:p>
          <w:p w14:paraId="03ECB70C" w14:textId="77777777" w:rsidR="002825C4" w:rsidRPr="002825C4" w:rsidRDefault="002825C4" w:rsidP="000F15EA">
            <w:pPr>
              <w:rPr>
                <w:rFonts w:ascii="Gill Sans MT" w:hAnsi="Gill Sans MT"/>
              </w:rPr>
            </w:pPr>
          </w:p>
        </w:tc>
      </w:tr>
    </w:tbl>
    <w:p w14:paraId="54854703" w14:textId="2A0158AD" w:rsidR="008F6FC0" w:rsidRDefault="008F6FC0" w:rsidP="000F15EA">
      <w:pPr>
        <w:spacing w:after="0" w:line="240" w:lineRule="auto"/>
        <w:rPr>
          <w:rFonts w:ascii="Gill Sans MT" w:hAnsi="Gill Sans MT"/>
        </w:rPr>
      </w:pPr>
    </w:p>
    <w:p w14:paraId="6C4EE703" w14:textId="782A1F9C" w:rsidR="002825C4" w:rsidRPr="00045BAC" w:rsidRDefault="002825C4" w:rsidP="000F15EA">
      <w:pPr>
        <w:spacing w:line="240" w:lineRule="auto"/>
        <w:rPr>
          <w:rFonts w:ascii="Gill Sans MT" w:hAnsi="Gill Sans MT"/>
        </w:rPr>
      </w:pPr>
    </w:p>
    <w:sectPr w:rsidR="002825C4" w:rsidRPr="00045BA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4D1E" w14:textId="77777777" w:rsidR="00685AE0" w:rsidRDefault="00685AE0" w:rsidP="00F05169">
      <w:pPr>
        <w:spacing w:after="0" w:line="240" w:lineRule="auto"/>
      </w:pPr>
      <w:r>
        <w:separator/>
      </w:r>
    </w:p>
  </w:endnote>
  <w:endnote w:type="continuationSeparator" w:id="0">
    <w:p w14:paraId="384C4798" w14:textId="77777777" w:rsidR="00685AE0" w:rsidRDefault="00685AE0" w:rsidP="00F05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37105"/>
      <w:docPartObj>
        <w:docPartGallery w:val="Page Numbers (Bottom of Page)"/>
        <w:docPartUnique/>
      </w:docPartObj>
    </w:sdtPr>
    <w:sdtEndPr/>
    <w:sdtContent>
      <w:p w14:paraId="2BC68F5B" w14:textId="6632AF02" w:rsidR="00F05169" w:rsidRDefault="00F05169">
        <w:pPr>
          <w:pStyle w:val="Footer"/>
          <w:jc w:val="right"/>
        </w:pPr>
        <w:r>
          <w:fldChar w:fldCharType="begin"/>
        </w:r>
        <w:r>
          <w:instrText>PAGE   \* MERGEFORMAT</w:instrText>
        </w:r>
        <w:r>
          <w:fldChar w:fldCharType="separate"/>
        </w:r>
        <w:r>
          <w:t>2</w:t>
        </w:r>
        <w:r>
          <w:fldChar w:fldCharType="end"/>
        </w:r>
      </w:p>
    </w:sdtContent>
  </w:sdt>
  <w:p w14:paraId="1FF600CB" w14:textId="77777777" w:rsidR="00F05169" w:rsidRDefault="00F0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6E0C" w14:textId="77777777" w:rsidR="00685AE0" w:rsidRDefault="00685AE0" w:rsidP="00F05169">
      <w:pPr>
        <w:spacing w:after="0" w:line="240" w:lineRule="auto"/>
      </w:pPr>
      <w:r>
        <w:separator/>
      </w:r>
    </w:p>
  </w:footnote>
  <w:footnote w:type="continuationSeparator" w:id="0">
    <w:p w14:paraId="5BE618D4" w14:textId="77777777" w:rsidR="00685AE0" w:rsidRDefault="00685AE0" w:rsidP="00F05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CB6"/>
    <w:multiLevelType w:val="multilevel"/>
    <w:tmpl w:val="7A08FBC6"/>
    <w:lvl w:ilvl="0">
      <w:start w:val="1"/>
      <w:numFmt w:val="decimal"/>
      <w:lvlText w:val="%1.0"/>
      <w:lvlJc w:val="left"/>
      <w:pPr>
        <w:ind w:left="435" w:hanging="435"/>
      </w:pPr>
      <w:rPr>
        <w:rFonts w:hint="default"/>
        <w:color w:val="1F7D96"/>
        <w:sz w:val="36"/>
      </w:rPr>
    </w:lvl>
    <w:lvl w:ilvl="1">
      <w:start w:val="1"/>
      <w:numFmt w:val="decimal"/>
      <w:lvlText w:val="%1.%2"/>
      <w:lvlJc w:val="left"/>
      <w:pPr>
        <w:ind w:left="1155" w:hanging="435"/>
      </w:pPr>
      <w:rPr>
        <w:rFonts w:hint="default"/>
        <w:color w:val="788B3D"/>
        <w:sz w:val="36"/>
      </w:rPr>
    </w:lvl>
    <w:lvl w:ilvl="2">
      <w:start w:val="1"/>
      <w:numFmt w:val="decimal"/>
      <w:lvlText w:val="%1.%2.%3"/>
      <w:lvlJc w:val="left"/>
      <w:pPr>
        <w:ind w:left="2160" w:hanging="720"/>
      </w:pPr>
      <w:rPr>
        <w:rFonts w:hint="default"/>
        <w:color w:val="788B3D"/>
        <w:sz w:val="36"/>
      </w:rPr>
    </w:lvl>
    <w:lvl w:ilvl="3">
      <w:start w:val="1"/>
      <w:numFmt w:val="decimal"/>
      <w:lvlText w:val="%1.%2.%3.%4"/>
      <w:lvlJc w:val="left"/>
      <w:pPr>
        <w:ind w:left="2880" w:hanging="720"/>
      </w:pPr>
      <w:rPr>
        <w:rFonts w:hint="default"/>
        <w:color w:val="788B3D"/>
        <w:sz w:val="36"/>
      </w:rPr>
    </w:lvl>
    <w:lvl w:ilvl="4">
      <w:start w:val="1"/>
      <w:numFmt w:val="decimal"/>
      <w:lvlText w:val="%1.%2.%3.%4.%5"/>
      <w:lvlJc w:val="left"/>
      <w:pPr>
        <w:ind w:left="3960" w:hanging="1080"/>
      </w:pPr>
      <w:rPr>
        <w:rFonts w:hint="default"/>
        <w:color w:val="788B3D"/>
        <w:sz w:val="36"/>
      </w:rPr>
    </w:lvl>
    <w:lvl w:ilvl="5">
      <w:start w:val="1"/>
      <w:numFmt w:val="decimal"/>
      <w:lvlText w:val="%1.%2.%3.%4.%5.%6"/>
      <w:lvlJc w:val="left"/>
      <w:pPr>
        <w:ind w:left="5040" w:hanging="1440"/>
      </w:pPr>
      <w:rPr>
        <w:rFonts w:hint="default"/>
        <w:color w:val="788B3D"/>
        <w:sz w:val="36"/>
      </w:rPr>
    </w:lvl>
    <w:lvl w:ilvl="6">
      <w:start w:val="1"/>
      <w:numFmt w:val="decimal"/>
      <w:lvlText w:val="%1.%2.%3.%4.%5.%6.%7"/>
      <w:lvlJc w:val="left"/>
      <w:pPr>
        <w:ind w:left="5760" w:hanging="1440"/>
      </w:pPr>
      <w:rPr>
        <w:rFonts w:hint="default"/>
        <w:color w:val="788B3D"/>
        <w:sz w:val="36"/>
      </w:rPr>
    </w:lvl>
    <w:lvl w:ilvl="7">
      <w:start w:val="1"/>
      <w:numFmt w:val="decimal"/>
      <w:lvlText w:val="%1.%2.%3.%4.%5.%6.%7.%8"/>
      <w:lvlJc w:val="left"/>
      <w:pPr>
        <w:ind w:left="6840" w:hanging="1800"/>
      </w:pPr>
      <w:rPr>
        <w:rFonts w:hint="default"/>
        <w:color w:val="788B3D"/>
        <w:sz w:val="36"/>
      </w:rPr>
    </w:lvl>
    <w:lvl w:ilvl="8">
      <w:start w:val="1"/>
      <w:numFmt w:val="decimal"/>
      <w:lvlText w:val="%1.%2.%3.%4.%5.%6.%7.%8.%9"/>
      <w:lvlJc w:val="left"/>
      <w:pPr>
        <w:ind w:left="7560" w:hanging="1800"/>
      </w:pPr>
      <w:rPr>
        <w:rFonts w:hint="default"/>
        <w:color w:val="788B3D"/>
        <w:sz w:val="36"/>
      </w:rPr>
    </w:lvl>
  </w:abstractNum>
  <w:abstractNum w:abstractNumId="1" w15:restartNumberingAfterBreak="0">
    <w:nsid w:val="21A27923"/>
    <w:multiLevelType w:val="hybridMultilevel"/>
    <w:tmpl w:val="32869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CB2082"/>
    <w:multiLevelType w:val="hybridMultilevel"/>
    <w:tmpl w:val="8E8AEF3A"/>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3" w15:restartNumberingAfterBreak="0">
    <w:nsid w:val="33C4227E"/>
    <w:multiLevelType w:val="multilevel"/>
    <w:tmpl w:val="0EBC9028"/>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8C75E5F"/>
    <w:multiLevelType w:val="multilevel"/>
    <w:tmpl w:val="52805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EF0D7D"/>
    <w:multiLevelType w:val="multilevel"/>
    <w:tmpl w:val="52805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A38784A"/>
    <w:multiLevelType w:val="multilevel"/>
    <w:tmpl w:val="52805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C00941"/>
    <w:multiLevelType w:val="multilevel"/>
    <w:tmpl w:val="52805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72212B"/>
    <w:multiLevelType w:val="multilevel"/>
    <w:tmpl w:val="51FEDBC6"/>
    <w:lvl w:ilvl="0">
      <w:start w:val="1"/>
      <w:numFmt w:val="decimal"/>
      <w:lvlText w:val="%1.0"/>
      <w:lvlJc w:val="left"/>
      <w:pPr>
        <w:ind w:left="435" w:hanging="435"/>
      </w:pPr>
      <w:rPr>
        <w:rFonts w:hint="default"/>
        <w:color w:val="788B3D"/>
        <w:sz w:val="36"/>
      </w:rPr>
    </w:lvl>
    <w:lvl w:ilvl="1">
      <w:start w:val="1"/>
      <w:numFmt w:val="decimal"/>
      <w:lvlText w:val="%1.%2"/>
      <w:lvlJc w:val="left"/>
      <w:pPr>
        <w:ind w:left="1155" w:hanging="435"/>
      </w:pPr>
      <w:rPr>
        <w:rFonts w:hint="default"/>
        <w:color w:val="788B3D"/>
        <w:sz w:val="36"/>
      </w:rPr>
    </w:lvl>
    <w:lvl w:ilvl="2">
      <w:start w:val="1"/>
      <w:numFmt w:val="decimal"/>
      <w:lvlText w:val="%1.%2.%3"/>
      <w:lvlJc w:val="left"/>
      <w:pPr>
        <w:ind w:left="2160" w:hanging="720"/>
      </w:pPr>
      <w:rPr>
        <w:rFonts w:hint="default"/>
        <w:color w:val="788B3D"/>
        <w:sz w:val="36"/>
      </w:rPr>
    </w:lvl>
    <w:lvl w:ilvl="3">
      <w:start w:val="1"/>
      <w:numFmt w:val="decimal"/>
      <w:lvlText w:val="%1.%2.%3.%4"/>
      <w:lvlJc w:val="left"/>
      <w:pPr>
        <w:ind w:left="2880" w:hanging="720"/>
      </w:pPr>
      <w:rPr>
        <w:rFonts w:hint="default"/>
        <w:color w:val="788B3D"/>
        <w:sz w:val="36"/>
      </w:rPr>
    </w:lvl>
    <w:lvl w:ilvl="4">
      <w:start w:val="1"/>
      <w:numFmt w:val="decimal"/>
      <w:lvlText w:val="%1.%2.%3.%4.%5"/>
      <w:lvlJc w:val="left"/>
      <w:pPr>
        <w:ind w:left="3960" w:hanging="1080"/>
      </w:pPr>
      <w:rPr>
        <w:rFonts w:hint="default"/>
        <w:color w:val="788B3D"/>
        <w:sz w:val="36"/>
      </w:rPr>
    </w:lvl>
    <w:lvl w:ilvl="5">
      <w:start w:val="1"/>
      <w:numFmt w:val="decimal"/>
      <w:lvlText w:val="%1.%2.%3.%4.%5.%6"/>
      <w:lvlJc w:val="left"/>
      <w:pPr>
        <w:ind w:left="5040" w:hanging="1440"/>
      </w:pPr>
      <w:rPr>
        <w:rFonts w:hint="default"/>
        <w:color w:val="788B3D"/>
        <w:sz w:val="36"/>
      </w:rPr>
    </w:lvl>
    <w:lvl w:ilvl="6">
      <w:start w:val="1"/>
      <w:numFmt w:val="decimal"/>
      <w:lvlText w:val="%1.%2.%3.%4.%5.%6.%7"/>
      <w:lvlJc w:val="left"/>
      <w:pPr>
        <w:ind w:left="5760" w:hanging="1440"/>
      </w:pPr>
      <w:rPr>
        <w:rFonts w:hint="default"/>
        <w:color w:val="788B3D"/>
        <w:sz w:val="36"/>
      </w:rPr>
    </w:lvl>
    <w:lvl w:ilvl="7">
      <w:start w:val="1"/>
      <w:numFmt w:val="decimal"/>
      <w:lvlText w:val="%1.%2.%3.%4.%5.%6.%7.%8"/>
      <w:lvlJc w:val="left"/>
      <w:pPr>
        <w:ind w:left="6840" w:hanging="1800"/>
      </w:pPr>
      <w:rPr>
        <w:rFonts w:hint="default"/>
        <w:color w:val="788B3D"/>
        <w:sz w:val="36"/>
      </w:rPr>
    </w:lvl>
    <w:lvl w:ilvl="8">
      <w:start w:val="1"/>
      <w:numFmt w:val="decimal"/>
      <w:lvlText w:val="%1.%2.%3.%4.%5.%6.%7.%8.%9"/>
      <w:lvlJc w:val="left"/>
      <w:pPr>
        <w:ind w:left="7560" w:hanging="1800"/>
      </w:pPr>
      <w:rPr>
        <w:rFonts w:hint="default"/>
        <w:color w:val="788B3D"/>
        <w:sz w:val="36"/>
      </w:rPr>
    </w:lvl>
  </w:abstractNum>
  <w:abstractNum w:abstractNumId="9" w15:restartNumberingAfterBreak="0">
    <w:nsid w:val="67917B63"/>
    <w:multiLevelType w:val="hybridMultilevel"/>
    <w:tmpl w:val="A0020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E00F09"/>
    <w:multiLevelType w:val="hybridMultilevel"/>
    <w:tmpl w:val="FFB4395A"/>
    <w:lvl w:ilvl="0" w:tplc="0E9AA802">
      <w:start w:val="2"/>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A6285"/>
    <w:multiLevelType w:val="multilevel"/>
    <w:tmpl w:val="52805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20966722">
    <w:abstractNumId w:val="3"/>
  </w:num>
  <w:num w:numId="2" w16cid:durableId="764418427">
    <w:abstractNumId w:val="5"/>
  </w:num>
  <w:num w:numId="3" w16cid:durableId="881597946">
    <w:abstractNumId w:val="4"/>
  </w:num>
  <w:num w:numId="4" w16cid:durableId="958299670">
    <w:abstractNumId w:val="7"/>
  </w:num>
  <w:num w:numId="5" w16cid:durableId="1492867082">
    <w:abstractNumId w:val="6"/>
  </w:num>
  <w:num w:numId="6" w16cid:durableId="1265966977">
    <w:abstractNumId w:val="11"/>
  </w:num>
  <w:num w:numId="7" w16cid:durableId="1960142083">
    <w:abstractNumId w:val="8"/>
  </w:num>
  <w:num w:numId="8" w16cid:durableId="1050349745">
    <w:abstractNumId w:val="0"/>
  </w:num>
  <w:num w:numId="9" w16cid:durableId="1047756638">
    <w:abstractNumId w:val="10"/>
  </w:num>
  <w:num w:numId="10" w16cid:durableId="1055201210">
    <w:abstractNumId w:val="9"/>
  </w:num>
  <w:num w:numId="11" w16cid:durableId="288780793">
    <w:abstractNumId w:val="2"/>
  </w:num>
  <w:num w:numId="12" w16cid:durableId="68062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14"/>
    <w:rsid w:val="00000F3B"/>
    <w:rsid w:val="0004512F"/>
    <w:rsid w:val="00045BAC"/>
    <w:rsid w:val="0005540C"/>
    <w:rsid w:val="0008143D"/>
    <w:rsid w:val="00087274"/>
    <w:rsid w:val="00087967"/>
    <w:rsid w:val="000A68B5"/>
    <w:rsid w:val="000E2505"/>
    <w:rsid w:val="000E2AB8"/>
    <w:rsid w:val="000E6D52"/>
    <w:rsid w:val="000F15EA"/>
    <w:rsid w:val="00133D91"/>
    <w:rsid w:val="0013428C"/>
    <w:rsid w:val="00194B90"/>
    <w:rsid w:val="001B2BBC"/>
    <w:rsid w:val="001B53A1"/>
    <w:rsid w:val="001D1C3B"/>
    <w:rsid w:val="002115AF"/>
    <w:rsid w:val="00224583"/>
    <w:rsid w:val="00241898"/>
    <w:rsid w:val="0025507F"/>
    <w:rsid w:val="0027062F"/>
    <w:rsid w:val="00277232"/>
    <w:rsid w:val="002825C4"/>
    <w:rsid w:val="002909A0"/>
    <w:rsid w:val="002913F1"/>
    <w:rsid w:val="00295215"/>
    <w:rsid w:val="002A0CDC"/>
    <w:rsid w:val="002A68F9"/>
    <w:rsid w:val="002C6964"/>
    <w:rsid w:val="002E60B9"/>
    <w:rsid w:val="003028AF"/>
    <w:rsid w:val="00314914"/>
    <w:rsid w:val="00330E62"/>
    <w:rsid w:val="003726CF"/>
    <w:rsid w:val="003F4A08"/>
    <w:rsid w:val="003F5B5D"/>
    <w:rsid w:val="00445BC9"/>
    <w:rsid w:val="004704B4"/>
    <w:rsid w:val="0047387D"/>
    <w:rsid w:val="00485C34"/>
    <w:rsid w:val="00523FC7"/>
    <w:rsid w:val="00545E3B"/>
    <w:rsid w:val="00561F99"/>
    <w:rsid w:val="0057399D"/>
    <w:rsid w:val="00590E86"/>
    <w:rsid w:val="0059291B"/>
    <w:rsid w:val="005D6221"/>
    <w:rsid w:val="00607BD2"/>
    <w:rsid w:val="0067343E"/>
    <w:rsid w:val="00681CB6"/>
    <w:rsid w:val="00685AE0"/>
    <w:rsid w:val="0069225D"/>
    <w:rsid w:val="006B3B56"/>
    <w:rsid w:val="006D25C4"/>
    <w:rsid w:val="006E48D2"/>
    <w:rsid w:val="0074799F"/>
    <w:rsid w:val="00770599"/>
    <w:rsid w:val="00784BC5"/>
    <w:rsid w:val="007B2C8C"/>
    <w:rsid w:val="007B61E9"/>
    <w:rsid w:val="007D24BD"/>
    <w:rsid w:val="00836202"/>
    <w:rsid w:val="008832CA"/>
    <w:rsid w:val="008B3FE2"/>
    <w:rsid w:val="008F6FC0"/>
    <w:rsid w:val="00906540"/>
    <w:rsid w:val="009127AC"/>
    <w:rsid w:val="00924F08"/>
    <w:rsid w:val="009533F2"/>
    <w:rsid w:val="009949C9"/>
    <w:rsid w:val="009A56F9"/>
    <w:rsid w:val="009D3EC7"/>
    <w:rsid w:val="009F4AAB"/>
    <w:rsid w:val="00A35CE6"/>
    <w:rsid w:val="00A423CA"/>
    <w:rsid w:val="00A6314D"/>
    <w:rsid w:val="00A7639E"/>
    <w:rsid w:val="00AB6227"/>
    <w:rsid w:val="00AB6A82"/>
    <w:rsid w:val="00AB6AA7"/>
    <w:rsid w:val="00AD708F"/>
    <w:rsid w:val="00AF33E2"/>
    <w:rsid w:val="00AF3750"/>
    <w:rsid w:val="00B51F35"/>
    <w:rsid w:val="00BA1098"/>
    <w:rsid w:val="00BA59EB"/>
    <w:rsid w:val="00BC1405"/>
    <w:rsid w:val="00C04A45"/>
    <w:rsid w:val="00C27C9A"/>
    <w:rsid w:val="00C500BD"/>
    <w:rsid w:val="00C50371"/>
    <w:rsid w:val="00C93913"/>
    <w:rsid w:val="00CA43D3"/>
    <w:rsid w:val="00CA4E71"/>
    <w:rsid w:val="00CA7DB3"/>
    <w:rsid w:val="00CB76B2"/>
    <w:rsid w:val="00CC54E2"/>
    <w:rsid w:val="00CD45D9"/>
    <w:rsid w:val="00CD644D"/>
    <w:rsid w:val="00CE7EBB"/>
    <w:rsid w:val="00D00A1F"/>
    <w:rsid w:val="00D1033F"/>
    <w:rsid w:val="00D242DC"/>
    <w:rsid w:val="00D303DA"/>
    <w:rsid w:val="00D46EDA"/>
    <w:rsid w:val="00D702AA"/>
    <w:rsid w:val="00D926FA"/>
    <w:rsid w:val="00DD5475"/>
    <w:rsid w:val="00E25FA3"/>
    <w:rsid w:val="00E63FFA"/>
    <w:rsid w:val="00EB58BB"/>
    <w:rsid w:val="00EC2070"/>
    <w:rsid w:val="00EF062A"/>
    <w:rsid w:val="00F05169"/>
    <w:rsid w:val="00F135A0"/>
    <w:rsid w:val="00F81ADA"/>
    <w:rsid w:val="00F84C2B"/>
    <w:rsid w:val="00FE3BE9"/>
    <w:rsid w:val="10590AD6"/>
    <w:rsid w:val="1402D6AC"/>
    <w:rsid w:val="150C7654"/>
    <w:rsid w:val="17FDD97D"/>
    <w:rsid w:val="28CF199B"/>
    <w:rsid w:val="2FAC5A0A"/>
    <w:rsid w:val="33A076B3"/>
    <w:rsid w:val="42822972"/>
    <w:rsid w:val="496AF665"/>
    <w:rsid w:val="4978D647"/>
    <w:rsid w:val="54E30272"/>
    <w:rsid w:val="59878BA6"/>
    <w:rsid w:val="5C3564D2"/>
    <w:rsid w:val="62345057"/>
    <w:rsid w:val="7431C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287B"/>
  <w15:chartTrackingRefBased/>
  <w15:docId w15:val="{F7A9CCA4-B914-4B71-8E6A-203B9CBC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jc w:val="center"/>
    </w:pPr>
    <w:rPr>
      <w:i/>
      <w:iCs/>
      <w:color w:val="404040" w:themeColor="text1" w:themeTint="BF"/>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ind w:left="720"/>
      <w:contextualSpacing/>
    </w:p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table" w:styleId="TableGrid">
    <w:name w:val="Table Grid"/>
    <w:basedOn w:val="TableNormal"/>
    <w:uiPriority w:val="39"/>
    <w:rsid w:val="00C5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03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25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6202"/>
    <w:rPr>
      <w:sz w:val="16"/>
      <w:szCs w:val="16"/>
    </w:rPr>
  </w:style>
  <w:style w:type="paragraph" w:styleId="CommentText">
    <w:name w:val="annotation text"/>
    <w:basedOn w:val="Normal"/>
    <w:link w:val="CommentTextChar"/>
    <w:uiPriority w:val="99"/>
    <w:unhideWhenUsed/>
    <w:rsid w:val="00836202"/>
    <w:pPr>
      <w:spacing w:line="240" w:lineRule="auto"/>
    </w:pPr>
    <w:rPr>
      <w:sz w:val="20"/>
      <w:szCs w:val="20"/>
    </w:rPr>
  </w:style>
  <w:style w:type="character" w:customStyle="1" w:styleId="CommentTextChar">
    <w:name w:val="Comment Text Char"/>
    <w:basedOn w:val="DefaultParagraphFont"/>
    <w:link w:val="CommentText"/>
    <w:uiPriority w:val="99"/>
    <w:rsid w:val="00836202"/>
    <w:rPr>
      <w:sz w:val="20"/>
      <w:szCs w:val="20"/>
    </w:rPr>
  </w:style>
  <w:style w:type="paragraph" w:styleId="CommentSubject">
    <w:name w:val="annotation subject"/>
    <w:basedOn w:val="CommentText"/>
    <w:next w:val="CommentText"/>
    <w:link w:val="CommentSubjectChar"/>
    <w:uiPriority w:val="99"/>
    <w:semiHidden/>
    <w:unhideWhenUsed/>
    <w:rsid w:val="00836202"/>
    <w:rPr>
      <w:b/>
      <w:bCs/>
    </w:rPr>
  </w:style>
  <w:style w:type="character" w:customStyle="1" w:styleId="CommentSubjectChar">
    <w:name w:val="Comment Subject Char"/>
    <w:basedOn w:val="CommentTextChar"/>
    <w:link w:val="CommentSubject"/>
    <w:uiPriority w:val="99"/>
    <w:semiHidden/>
    <w:rsid w:val="00836202"/>
    <w:rPr>
      <w:b/>
      <w:bCs/>
      <w:sz w:val="20"/>
      <w:szCs w:val="20"/>
    </w:rPr>
  </w:style>
  <w:style w:type="paragraph" w:styleId="Header">
    <w:name w:val="header"/>
    <w:basedOn w:val="Normal"/>
    <w:link w:val="HeaderChar"/>
    <w:uiPriority w:val="99"/>
    <w:unhideWhenUsed/>
    <w:rsid w:val="00F05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169"/>
  </w:style>
  <w:style w:type="paragraph" w:styleId="Footer">
    <w:name w:val="footer"/>
    <w:basedOn w:val="Normal"/>
    <w:link w:val="FooterChar"/>
    <w:uiPriority w:val="99"/>
    <w:unhideWhenUsed/>
    <w:rsid w:val="00F05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169"/>
  </w:style>
  <w:style w:type="paragraph" w:styleId="Revision">
    <w:name w:val="Revision"/>
    <w:hidden/>
    <w:uiPriority w:val="99"/>
    <w:semiHidden/>
    <w:rsid w:val="00A7639E"/>
    <w:pPr>
      <w:spacing w:after="0" w:line="240" w:lineRule="auto"/>
    </w:pPr>
  </w:style>
  <w:style w:type="paragraph" w:styleId="NormalWeb">
    <w:name w:val="Normal (Web)"/>
    <w:basedOn w:val="Normal"/>
    <w:uiPriority w:val="99"/>
    <w:semiHidden/>
    <w:unhideWhenUsed/>
    <w:rsid w:val="002706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a1ca0-a467-4ff5-9c6d-a4e9b37bd4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0CDC656B6CC4DBB606D2DAF0F8EDA" ma:contentTypeVersion="5" ma:contentTypeDescription="Create a new document." ma:contentTypeScope="" ma:versionID="3699cb6bae0c1662216ae007af51594d">
  <xsd:schema xmlns:xsd="http://www.w3.org/2001/XMLSchema" xmlns:xs="http://www.w3.org/2001/XMLSchema" xmlns:p="http://schemas.microsoft.com/office/2006/metadata/properties" xmlns:ns3="352a1ca0-a467-4ff5-9c6d-a4e9b37bd491" targetNamespace="http://schemas.microsoft.com/office/2006/metadata/properties" ma:root="true" ma:fieldsID="ce915e5a2f755de9510ccdbe62c0932b" ns3:_="">
    <xsd:import namespace="352a1ca0-a467-4ff5-9c6d-a4e9b37bd49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a1ca0-a467-4ff5-9c6d-a4e9b37bd49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F6B9E-BA0F-4FB6-9E93-04F9666AD875}">
  <ds:schemaRefs>
    <ds:schemaRef ds:uri="http://schemas.microsoft.com/office/2006/metadata/properties"/>
    <ds:schemaRef ds:uri="http://schemas.microsoft.com/office/infopath/2007/PartnerControls"/>
    <ds:schemaRef ds:uri="352a1ca0-a467-4ff5-9c6d-a4e9b37bd491"/>
  </ds:schemaRefs>
</ds:datastoreItem>
</file>

<file path=customXml/itemProps2.xml><?xml version="1.0" encoding="utf-8"?>
<ds:datastoreItem xmlns:ds="http://schemas.openxmlformats.org/officeDocument/2006/customXml" ds:itemID="{0F6590B2-CA60-43B8-9AF6-3A606C738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a1ca0-a467-4ff5-9c6d-a4e9b37bd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3372A-09CE-4514-B2F8-1F1B6914E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Brazil</dc:creator>
  <cp:keywords/>
  <dc:description/>
  <cp:lastModifiedBy>Charlie Hellewell</cp:lastModifiedBy>
  <cp:revision>2</cp:revision>
  <dcterms:created xsi:type="dcterms:W3CDTF">2026-05-14T15:50:00Z</dcterms:created>
  <dcterms:modified xsi:type="dcterms:W3CDTF">2026-05-14T15:50:00Z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0x0101003AF0CDC656B6CC4DBB606D2DAF0F8EDA</vt:lpwstr>
  </property>
</Properties>
</file>