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F048" w14:textId="77777777" w:rsidR="000A175F" w:rsidRDefault="000A175F">
      <w:pPr>
        <w:rPr>
          <w:rFonts w:cs="Calibri"/>
          <w:b/>
          <w:sz w:val="22"/>
          <w:szCs w:val="24"/>
        </w:rPr>
      </w:pPr>
      <w:r>
        <w:rPr>
          <w:b/>
          <w:sz w:val="22"/>
          <w:szCs w:val="24"/>
        </w:rPr>
        <w:t>List of called in applications for the week ending 19.05.2025</w:t>
      </w:r>
    </w:p>
    <w:p w14:paraId="3A69B98C" w14:textId="77777777" w:rsidR="000A175F" w:rsidRDefault="000A175F">
      <w:pPr>
        <w:rPr>
          <w:sz w:val="22"/>
          <w:szCs w:val="24"/>
        </w:rPr>
      </w:pPr>
    </w:p>
    <w:p w14:paraId="04FFFCF7" w14:textId="77777777" w:rsidR="000A175F" w:rsidRDefault="000A175F">
      <w:pPr>
        <w:rPr>
          <w:rFonts w:cs="Calibri"/>
          <w:sz w:val="22"/>
          <w:szCs w:val="24"/>
        </w:rPr>
      </w:pPr>
    </w:p>
    <w:p w14:paraId="6B983FAF" w14:textId="77777777" w:rsidR="000A175F" w:rsidRDefault="000A175F">
      <w:pPr>
        <w:rPr>
          <w:rFonts w:cs="Calibri"/>
          <w:b/>
          <w:sz w:val="22"/>
          <w:szCs w:val="24"/>
          <w:u w:val="single"/>
        </w:rPr>
      </w:pPr>
      <w:r>
        <w:rPr>
          <w:b/>
          <w:sz w:val="22"/>
          <w:szCs w:val="24"/>
          <w:u w:val="single"/>
        </w:rPr>
        <w:t>SDNP/25/01063/FUL</w:t>
      </w:r>
    </w:p>
    <w:p w14:paraId="4AD00001" w14:textId="77777777" w:rsidR="000A175F" w:rsidRDefault="000A175F">
      <w:pPr>
        <w:rPr>
          <w:sz w:val="22"/>
          <w:szCs w:val="24"/>
        </w:rPr>
      </w:pPr>
    </w:p>
    <w:p w14:paraId="289D01B4" w14:textId="77777777" w:rsidR="000A175F" w:rsidRDefault="000A175F">
      <w:pPr>
        <w:rPr>
          <w:sz w:val="22"/>
          <w:szCs w:val="24"/>
        </w:rPr>
      </w:pPr>
      <w:r>
        <w:rPr>
          <w:rFonts w:cs="Calibri"/>
          <w:sz w:val="22"/>
          <w:szCs w:val="24"/>
        </w:rPr>
        <w:t xml:space="preserve">Demolition of Copper Beaches and Silver Birch buildings and the construction of 68 new residential dwellings, including the conversion of the existing </w:t>
      </w:r>
      <w:proofErr w:type="spellStart"/>
      <w:r>
        <w:rPr>
          <w:rFonts w:cs="Calibri"/>
          <w:sz w:val="22"/>
          <w:szCs w:val="24"/>
        </w:rPr>
        <w:t>Heathmount</w:t>
      </w:r>
      <w:proofErr w:type="spellEnd"/>
      <w:r>
        <w:rPr>
          <w:rFonts w:cs="Calibri"/>
          <w:sz w:val="22"/>
          <w:szCs w:val="24"/>
        </w:rPr>
        <w:t xml:space="preserve"> to residential use, associated landscaping and access</w:t>
      </w:r>
    </w:p>
    <w:p w14:paraId="2A5719FA" w14:textId="77777777" w:rsidR="000A175F" w:rsidRDefault="000A175F">
      <w:pPr>
        <w:rPr>
          <w:sz w:val="22"/>
          <w:szCs w:val="24"/>
        </w:rPr>
      </w:pPr>
      <w:r>
        <w:rPr>
          <w:rFonts w:cs="Calibri"/>
          <w:sz w:val="22"/>
          <w:szCs w:val="24"/>
        </w:rPr>
        <w:t xml:space="preserve">At  </w:t>
      </w:r>
    </w:p>
    <w:p w14:paraId="6A8C5F83" w14:textId="77777777" w:rsidR="000A175F" w:rsidRDefault="000A175F">
      <w:pPr>
        <w:rPr>
          <w:sz w:val="22"/>
          <w:szCs w:val="24"/>
        </w:rPr>
      </w:pPr>
      <w:r>
        <w:rPr>
          <w:rFonts w:cs="Calibri"/>
          <w:sz w:val="22"/>
          <w:szCs w:val="24"/>
        </w:rPr>
        <w:t>Heath Mount Nursing Home, London Road, Hill Brow, Liss, Hampshire, GU33 7PG</w:t>
      </w:r>
    </w:p>
    <w:p w14:paraId="263920AC" w14:textId="77777777" w:rsidR="000A175F" w:rsidRDefault="000A175F">
      <w:pPr>
        <w:rPr>
          <w:rFonts w:cs="Calibri"/>
          <w:sz w:val="22"/>
          <w:szCs w:val="24"/>
        </w:rPr>
      </w:pPr>
    </w:p>
    <w:p w14:paraId="78A73887" w14:textId="77777777" w:rsidR="000A175F" w:rsidRDefault="000A175F">
      <w:pPr>
        <w:rPr>
          <w:sz w:val="22"/>
          <w:szCs w:val="24"/>
        </w:rPr>
      </w:pPr>
      <w:r>
        <w:rPr>
          <w:b/>
          <w:sz w:val="22"/>
          <w:szCs w:val="24"/>
        </w:rPr>
        <w:t>Validation Date:</w:t>
      </w:r>
      <w:r>
        <w:rPr>
          <w:rFonts w:cs="Calibri"/>
          <w:sz w:val="22"/>
          <w:szCs w:val="24"/>
        </w:rPr>
        <w:t xml:space="preserve">  </w:t>
      </w:r>
      <w:r>
        <w:rPr>
          <w:sz w:val="22"/>
          <w:szCs w:val="24"/>
        </w:rPr>
        <w:t>12 May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17 April 2025</w:t>
      </w:r>
    </w:p>
    <w:p w14:paraId="42308F46" w14:textId="77777777" w:rsidR="000A175F" w:rsidRDefault="000A175F">
      <w:pPr>
        <w:rPr>
          <w:rFonts w:cs="Calibri"/>
          <w:sz w:val="22"/>
          <w:szCs w:val="24"/>
        </w:rPr>
      </w:pPr>
    </w:p>
    <w:p w14:paraId="5BF55090" w14:textId="77777777" w:rsidR="000A175F" w:rsidRDefault="000A175F">
      <w:pPr>
        <w:rPr>
          <w:b/>
          <w:sz w:val="22"/>
          <w:szCs w:val="24"/>
        </w:rPr>
      </w:pPr>
      <w:r>
        <w:rPr>
          <w:b/>
          <w:sz w:val="22"/>
          <w:szCs w:val="24"/>
        </w:rPr>
        <w:t>Reason for the Direction</w:t>
      </w:r>
      <w:r>
        <w:rPr>
          <w:rFonts w:cs="Calibri"/>
          <w:b/>
          <w:sz w:val="22"/>
          <w:szCs w:val="24"/>
        </w:rPr>
        <w:t>:</w:t>
      </w:r>
    </w:p>
    <w:p w14:paraId="6D207FDF" w14:textId="77777777" w:rsidR="000A175F" w:rsidRDefault="000A175F">
      <w:pPr>
        <w:rPr>
          <w:sz w:val="22"/>
          <w:szCs w:val="24"/>
        </w:rPr>
      </w:pPr>
      <w:r>
        <w:rPr>
          <w:rFonts w:cs="Calibri"/>
          <w:sz w:val="22"/>
          <w:szCs w:val="24"/>
        </w:rPr>
        <w:t xml:space="preserve">The proposal is a major development for the purposes of The Town and Country Planning (Development Management Procedure) (England) Order 2015. In addition, the application site incorporates both administrative areas of East Hampshire District Council and Chichester District Council. The whole proposal falls within the South Downs National Park. </w:t>
      </w:r>
    </w:p>
    <w:p w14:paraId="12D68CDE" w14:textId="77777777" w:rsidR="000A175F" w:rsidRDefault="000A175F">
      <w:pPr>
        <w:rPr>
          <w:rFonts w:cs="Calibri"/>
          <w:sz w:val="22"/>
          <w:szCs w:val="24"/>
        </w:rPr>
      </w:pPr>
    </w:p>
    <w:p w14:paraId="4BE6E80E" w14:textId="77777777" w:rsidR="000A175F" w:rsidRDefault="000A175F">
      <w:pPr>
        <w:rPr>
          <w:rFonts w:cs="Calibri"/>
          <w:sz w:val="22"/>
          <w:szCs w:val="24"/>
        </w:rPr>
      </w:pPr>
      <w:r>
        <w:rPr>
          <w:sz w:val="22"/>
          <w:szCs w:val="24"/>
        </w:rPr>
        <w:t>In consequence, the SDNPA hereby directs that this application shall not be determined by Chichester District Council or East Hampshire District Council. The SDNPA proposes to determine or otherwise deal with the application directly.</w:t>
      </w:r>
    </w:p>
    <w:p w14:paraId="74613EE5" w14:textId="77777777" w:rsidR="000A175F" w:rsidRDefault="000A175F">
      <w:pPr>
        <w:rPr>
          <w:sz w:val="22"/>
          <w:szCs w:val="24"/>
        </w:rPr>
      </w:pPr>
    </w:p>
    <w:p w14:paraId="51B6C0EA" w14:textId="77777777" w:rsidR="000A175F" w:rsidRDefault="000A175F">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"https://planningpublicaccess.southdowns.gov.uk/online-applications/applicationDetails.do?activeTab=summary&amp;keyVal=SSYUR2TUH7E00"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B13B63C" w14:textId="77777777" w:rsidR="000A175F" w:rsidRDefault="000A175F">
      <w:pPr>
        <w:rPr>
          <w:sz w:val="22"/>
          <w:szCs w:val="24"/>
        </w:rPr>
      </w:pPr>
      <w:r>
        <w:rPr>
          <w:rFonts w:cs="Calibri"/>
          <w:sz w:val="22"/>
          <w:szCs w:val="24"/>
        </w:rPr>
        <w:fldChar w:fldCharType="end"/>
      </w:r>
    </w:p>
    <w:p w14:paraId="6E4304D8" w14:textId="77777777" w:rsidR="000A175F" w:rsidRDefault="000A175F">
      <w:pPr>
        <w:rPr>
          <w:rFonts w:cs="Calibri"/>
          <w:sz w:val="22"/>
          <w:szCs w:val="24"/>
        </w:rPr>
      </w:pPr>
    </w:p>
    <w:p w14:paraId="1C1DC5C9" w14:textId="77777777" w:rsidR="000A175F" w:rsidRDefault="000A175F">
      <w:pPr>
        <w:rPr>
          <w:rFonts w:cs="Calibri"/>
          <w:b/>
          <w:sz w:val="22"/>
          <w:szCs w:val="24"/>
          <w:u w:val="single"/>
        </w:rPr>
      </w:pPr>
      <w:r>
        <w:rPr>
          <w:b/>
          <w:sz w:val="22"/>
          <w:szCs w:val="24"/>
          <w:u w:val="single"/>
        </w:rPr>
        <w:t>SDNP/25/02067/DCOND</w:t>
      </w:r>
    </w:p>
    <w:p w14:paraId="3D39787A" w14:textId="77777777" w:rsidR="000A175F" w:rsidRDefault="000A175F">
      <w:pPr>
        <w:rPr>
          <w:sz w:val="22"/>
          <w:szCs w:val="24"/>
        </w:rPr>
      </w:pPr>
    </w:p>
    <w:p w14:paraId="60CFAC98" w14:textId="77777777" w:rsidR="000A175F" w:rsidRDefault="000A175F">
      <w:pPr>
        <w:rPr>
          <w:sz w:val="22"/>
          <w:szCs w:val="24"/>
        </w:rPr>
      </w:pPr>
      <w:r>
        <w:rPr>
          <w:rFonts w:cs="Calibri"/>
          <w:sz w:val="22"/>
          <w:szCs w:val="24"/>
        </w:rPr>
        <w:t>Discharge of condition 14 (Site Management Plan) for SDNP/21/01966/FUL.</w:t>
      </w:r>
    </w:p>
    <w:p w14:paraId="1A1D3FFA" w14:textId="77777777" w:rsidR="000A175F" w:rsidRDefault="000A175F">
      <w:pPr>
        <w:rPr>
          <w:sz w:val="22"/>
          <w:szCs w:val="24"/>
        </w:rPr>
      </w:pPr>
      <w:r>
        <w:rPr>
          <w:rFonts w:cs="Calibri"/>
          <w:sz w:val="22"/>
          <w:szCs w:val="24"/>
        </w:rPr>
        <w:t xml:space="preserve">At  </w:t>
      </w:r>
    </w:p>
    <w:p w14:paraId="6F2C1DDA" w14:textId="77777777" w:rsidR="000A175F" w:rsidRDefault="000A175F">
      <w:pPr>
        <w:rPr>
          <w:sz w:val="22"/>
          <w:szCs w:val="24"/>
        </w:rPr>
      </w:pPr>
      <w:r>
        <w:rPr>
          <w:rFonts w:cs="Calibri"/>
          <w:sz w:val="22"/>
          <w:szCs w:val="24"/>
        </w:rPr>
        <w:t xml:space="preserve">Drews Farm , </w:t>
      </w:r>
      <w:proofErr w:type="spellStart"/>
      <w:r>
        <w:rPr>
          <w:rFonts w:cs="Calibri"/>
          <w:sz w:val="22"/>
          <w:szCs w:val="24"/>
        </w:rPr>
        <w:t>Diddybones</w:t>
      </w:r>
      <w:proofErr w:type="spellEnd"/>
      <w:r>
        <w:rPr>
          <w:rFonts w:cs="Calibri"/>
          <w:sz w:val="22"/>
          <w:szCs w:val="24"/>
        </w:rPr>
        <w:t xml:space="preserve"> Nap, </w:t>
      </w:r>
      <w:proofErr w:type="spellStart"/>
      <w:r>
        <w:rPr>
          <w:rFonts w:cs="Calibri"/>
          <w:sz w:val="22"/>
          <w:szCs w:val="24"/>
        </w:rPr>
        <w:t>Forestside</w:t>
      </w:r>
      <w:proofErr w:type="spellEnd"/>
      <w:r>
        <w:rPr>
          <w:rFonts w:cs="Calibri"/>
          <w:sz w:val="22"/>
          <w:szCs w:val="24"/>
        </w:rPr>
        <w:t>, Stoughton, West Sussex, PO9 6EH</w:t>
      </w:r>
    </w:p>
    <w:p w14:paraId="0A8231B4" w14:textId="77777777" w:rsidR="000A175F" w:rsidRDefault="000A175F">
      <w:pPr>
        <w:rPr>
          <w:rFonts w:cs="Calibri"/>
          <w:sz w:val="22"/>
          <w:szCs w:val="24"/>
        </w:rPr>
      </w:pPr>
    </w:p>
    <w:p w14:paraId="3FB98375" w14:textId="77777777" w:rsidR="000A175F" w:rsidRDefault="000A175F">
      <w:pPr>
        <w:rPr>
          <w:sz w:val="22"/>
          <w:szCs w:val="24"/>
        </w:rPr>
      </w:pPr>
      <w:r>
        <w:rPr>
          <w:b/>
          <w:sz w:val="22"/>
          <w:szCs w:val="24"/>
        </w:rPr>
        <w:t>Validation Date:</w:t>
      </w:r>
      <w:r>
        <w:rPr>
          <w:rFonts w:cs="Calibri"/>
          <w:sz w:val="22"/>
          <w:szCs w:val="24"/>
        </w:rPr>
        <w:t xml:space="preserve">  </w:t>
      </w:r>
      <w:r>
        <w:rPr>
          <w:sz w:val="22"/>
          <w:szCs w:val="24"/>
        </w:rPr>
        <w:t>16 May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4AF4FAC4" w14:textId="77777777" w:rsidR="000A175F" w:rsidRDefault="000A175F">
      <w:pPr>
        <w:rPr>
          <w:rFonts w:cs="Calibri"/>
          <w:sz w:val="22"/>
          <w:szCs w:val="24"/>
        </w:rPr>
      </w:pPr>
    </w:p>
    <w:p w14:paraId="3345142F" w14:textId="77777777" w:rsidR="000A175F" w:rsidRDefault="000A175F">
      <w:pPr>
        <w:rPr>
          <w:b/>
          <w:sz w:val="22"/>
          <w:szCs w:val="24"/>
        </w:rPr>
      </w:pPr>
      <w:r>
        <w:rPr>
          <w:b/>
          <w:sz w:val="22"/>
          <w:szCs w:val="24"/>
        </w:rPr>
        <w:t>Reason for the Direction</w:t>
      </w:r>
      <w:r>
        <w:rPr>
          <w:rFonts w:cs="Calibri"/>
          <w:b/>
          <w:sz w:val="22"/>
          <w:szCs w:val="24"/>
        </w:rPr>
        <w:t>:</w:t>
      </w:r>
    </w:p>
    <w:p w14:paraId="7C2426E3" w14:textId="77777777" w:rsidR="000A175F" w:rsidRDefault="000A175F">
      <w:pPr>
        <w:rPr>
          <w:rFonts w:cs="Calibri"/>
          <w:sz w:val="22"/>
          <w:szCs w:val="24"/>
        </w:rPr>
      </w:pPr>
    </w:p>
    <w:p w14:paraId="11F4CE2D" w14:textId="77777777" w:rsidR="000A175F" w:rsidRDefault="000A175F">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"https://planningpublicaccess.southdowns.gov.uk/online-applications/applicationDetails.do?activeTab=summary&amp;keyVal=SWALK6TUJ0W00"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779643A0" w14:textId="77777777" w:rsidR="000A175F" w:rsidRDefault="000A175F">
      <w:pPr>
        <w:rPr>
          <w:rFonts w:cs="Calibri"/>
          <w:sz w:val="22"/>
          <w:szCs w:val="24"/>
        </w:rPr>
      </w:pPr>
      <w:r>
        <w:rPr>
          <w:sz w:val="22"/>
          <w:szCs w:val="24"/>
        </w:rPr>
        <w:fldChar w:fldCharType="end"/>
      </w:r>
    </w:p>
    <w:p w14:paraId="5AAD4291" w14:textId="77777777" w:rsidR="000A175F" w:rsidRDefault="000A175F">
      <w:pPr>
        <w:rPr>
          <w:sz w:val="22"/>
          <w:szCs w:val="24"/>
        </w:rPr>
      </w:pPr>
    </w:p>
    <w:p w14:paraId="43DF8ED1" w14:textId="77777777" w:rsidR="000A175F" w:rsidRDefault="000A175F">
      <w:pPr>
        <w:rPr>
          <w:b/>
          <w:sz w:val="22"/>
          <w:szCs w:val="24"/>
          <w:u w:val="single"/>
        </w:rPr>
      </w:pPr>
      <w:r>
        <w:rPr>
          <w:rFonts w:cs="Calibri"/>
          <w:b/>
          <w:sz w:val="22"/>
          <w:szCs w:val="24"/>
          <w:u w:val="single"/>
        </w:rPr>
        <w:t>SDNP/25/02094/DCOND</w:t>
      </w:r>
    </w:p>
    <w:p w14:paraId="7276AF1B" w14:textId="77777777" w:rsidR="000A175F" w:rsidRDefault="000A175F">
      <w:pPr>
        <w:rPr>
          <w:rFonts w:cs="Calibri"/>
          <w:sz w:val="22"/>
          <w:szCs w:val="24"/>
        </w:rPr>
      </w:pPr>
    </w:p>
    <w:p w14:paraId="4E288E14" w14:textId="77777777" w:rsidR="000A175F" w:rsidRDefault="000A175F">
      <w:pPr>
        <w:rPr>
          <w:rFonts w:cs="Calibri"/>
          <w:sz w:val="22"/>
          <w:szCs w:val="24"/>
        </w:rPr>
      </w:pPr>
      <w:r>
        <w:rPr>
          <w:sz w:val="22"/>
          <w:szCs w:val="24"/>
        </w:rPr>
        <w:t>Discharge of Conditions 3, 4, 5, 7, 8, 9, 10, 11 and 15 for SDNP/23/02243/FUL.</w:t>
      </w:r>
    </w:p>
    <w:p w14:paraId="04DF6511" w14:textId="77777777" w:rsidR="000A175F" w:rsidRDefault="000A175F">
      <w:pPr>
        <w:rPr>
          <w:rFonts w:cs="Calibri"/>
          <w:sz w:val="22"/>
          <w:szCs w:val="24"/>
        </w:rPr>
      </w:pPr>
      <w:r>
        <w:rPr>
          <w:sz w:val="22"/>
          <w:szCs w:val="24"/>
        </w:rPr>
        <w:t xml:space="preserve">At  </w:t>
      </w:r>
    </w:p>
    <w:p w14:paraId="093501D0" w14:textId="77777777" w:rsidR="000A175F" w:rsidRDefault="000A175F">
      <w:pPr>
        <w:rPr>
          <w:rFonts w:cs="Calibri"/>
          <w:sz w:val="22"/>
          <w:szCs w:val="24"/>
        </w:rPr>
      </w:pPr>
      <w:r>
        <w:rPr>
          <w:sz w:val="22"/>
          <w:szCs w:val="24"/>
        </w:rPr>
        <w:t xml:space="preserve">Land North West of Horses Knap, Elsted Road, South Harting, West Sussex, </w:t>
      </w:r>
    </w:p>
    <w:p w14:paraId="51934AB9" w14:textId="77777777" w:rsidR="000A175F" w:rsidRDefault="000A175F">
      <w:pPr>
        <w:rPr>
          <w:sz w:val="22"/>
          <w:szCs w:val="24"/>
        </w:rPr>
      </w:pPr>
    </w:p>
    <w:p w14:paraId="1AA683F6" w14:textId="77777777" w:rsidR="000A175F" w:rsidRDefault="000A175F">
      <w:pPr>
        <w:rPr>
          <w:rFonts w:cs="Calibri"/>
          <w:sz w:val="22"/>
          <w:szCs w:val="24"/>
        </w:rPr>
      </w:pPr>
      <w:r>
        <w:rPr>
          <w:rFonts w:cs="Calibri"/>
          <w:b/>
          <w:sz w:val="22"/>
          <w:szCs w:val="24"/>
        </w:rPr>
        <w:t>Validation Date:</w:t>
      </w:r>
      <w:r>
        <w:rPr>
          <w:sz w:val="22"/>
          <w:szCs w:val="24"/>
        </w:rPr>
        <w:t xml:space="preserve">  </w:t>
      </w:r>
      <w:r>
        <w:rPr>
          <w:rFonts w:cs="Calibri"/>
          <w:sz w:val="22"/>
          <w:szCs w:val="24"/>
        </w:rPr>
        <w:t>19 May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0121254D" w14:textId="77777777" w:rsidR="000A175F" w:rsidRDefault="000A175F">
      <w:pPr>
        <w:rPr>
          <w:sz w:val="22"/>
          <w:szCs w:val="24"/>
        </w:rPr>
      </w:pPr>
    </w:p>
    <w:p w14:paraId="6FA09F89" w14:textId="77777777" w:rsidR="000A175F" w:rsidRDefault="000A175F">
      <w:pPr>
        <w:rPr>
          <w:rFonts w:cs="Calibri"/>
          <w:b/>
          <w:sz w:val="22"/>
          <w:szCs w:val="24"/>
        </w:rPr>
      </w:pPr>
      <w:r>
        <w:rPr>
          <w:rFonts w:cs="Calibri"/>
          <w:b/>
          <w:sz w:val="22"/>
          <w:szCs w:val="24"/>
        </w:rPr>
        <w:t>Reason for the Direction</w:t>
      </w:r>
      <w:r>
        <w:rPr>
          <w:b/>
          <w:sz w:val="22"/>
          <w:szCs w:val="24"/>
        </w:rPr>
        <w:t>:</w:t>
      </w:r>
    </w:p>
    <w:p w14:paraId="00153D31" w14:textId="77777777" w:rsidR="000A175F" w:rsidRDefault="000A175F">
      <w:pPr>
        <w:rPr>
          <w:sz w:val="22"/>
          <w:szCs w:val="24"/>
        </w:rPr>
      </w:pPr>
    </w:p>
    <w:p w14:paraId="49D9278A" w14:textId="77777777" w:rsidR="000A175F" w:rsidRDefault="000A175F">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"https://planningpublicaccess.southdowns.gov.uk/online-applications/applicationDetails.do?activeTab=summary&amp;keyVal=SWCGIJTUJ2D00"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2ACEAF74" w14:textId="77777777" w:rsidR="000A175F" w:rsidRDefault="000A175F">
      <w:pPr>
        <w:rPr>
          <w:sz w:val="22"/>
          <w:szCs w:val="24"/>
        </w:rPr>
      </w:pPr>
      <w:r>
        <w:rPr>
          <w:rFonts w:cs="Calibri"/>
          <w:sz w:val="22"/>
          <w:szCs w:val="24"/>
        </w:rPr>
        <w:fldChar w:fldCharType="end"/>
      </w:r>
    </w:p>
    <w:p w14:paraId="562DBFD8" w14:textId="77777777" w:rsidR="000A175F" w:rsidRDefault="000A175F">
      <w:pPr>
        <w:rPr>
          <w:rFonts w:cs="Calibri"/>
          <w:sz w:val="22"/>
          <w:szCs w:val="24"/>
        </w:rPr>
      </w:pPr>
    </w:p>
    <w:p w14:paraId="34259EFB" w14:textId="77777777" w:rsidR="000A175F" w:rsidRDefault="000A175F">
      <w:pPr>
        <w:rPr>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2A88" w14:textId="77777777" w:rsidR="000A175F" w:rsidRDefault="000A175F">
      <w:r>
        <w:separator/>
      </w:r>
    </w:p>
  </w:endnote>
  <w:endnote w:type="continuationSeparator" w:id="0">
    <w:p w14:paraId="2DFB1534" w14:textId="77777777" w:rsidR="000A175F" w:rsidRDefault="000A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048B" w14:textId="77777777" w:rsidR="000A175F" w:rsidRDefault="000A175F">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158C" w14:textId="77777777" w:rsidR="000A175F" w:rsidRDefault="000A175F">
      <w:r>
        <w:separator/>
      </w:r>
    </w:p>
  </w:footnote>
  <w:footnote w:type="continuationSeparator" w:id="0">
    <w:p w14:paraId="12AE1C47" w14:textId="77777777" w:rsidR="000A175F" w:rsidRDefault="000A1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5F"/>
    <w:rsid w:val="000A175F"/>
    <w:rsid w:val="008A5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D86368"/>
  <w14:defaultImageDpi w14:val="0"/>
  <w15:docId w15:val="{8DDD6973-C717-4FE4-876D-A1C078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2025-05-19T16:31:00Z</dcterms:created>
  <dcterms:modified xsi:type="dcterms:W3CDTF">2025-05-19T16:31:00Z</dcterms:modified>
</cp:coreProperties>
</file>