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FC06C" w14:textId="77777777" w:rsidR="00C81D9E" w:rsidRDefault="00C81D9E">
      <w:pPr>
        <w:rPr>
          <w:rFonts w:cs="Calibri"/>
          <w:b/>
          <w:sz w:val="22"/>
          <w:szCs w:val="24"/>
        </w:rPr>
      </w:pPr>
      <w:r>
        <w:rPr>
          <w:b/>
          <w:sz w:val="22"/>
          <w:szCs w:val="24"/>
        </w:rPr>
        <w:t>List of called in applications for the week ending 17.02.2025</w:t>
      </w:r>
    </w:p>
    <w:p w14:paraId="4E25A688" w14:textId="77777777" w:rsidR="00C81D9E" w:rsidRDefault="00C81D9E">
      <w:pPr>
        <w:rPr>
          <w:sz w:val="22"/>
          <w:szCs w:val="24"/>
        </w:rPr>
      </w:pPr>
    </w:p>
    <w:p w14:paraId="15728B32" w14:textId="77777777" w:rsidR="00C81D9E" w:rsidRDefault="00C81D9E">
      <w:pPr>
        <w:rPr>
          <w:rFonts w:cs="Calibri"/>
          <w:sz w:val="22"/>
          <w:szCs w:val="24"/>
        </w:rPr>
      </w:pPr>
    </w:p>
    <w:p w14:paraId="6652C432" w14:textId="77777777" w:rsidR="00C81D9E" w:rsidRDefault="00C81D9E">
      <w:pPr>
        <w:rPr>
          <w:rFonts w:cs="Calibri"/>
          <w:b/>
          <w:sz w:val="22"/>
          <w:szCs w:val="24"/>
          <w:u w:val="single"/>
        </w:rPr>
      </w:pPr>
      <w:r>
        <w:rPr>
          <w:b/>
          <w:sz w:val="22"/>
          <w:szCs w:val="24"/>
          <w:u w:val="single"/>
        </w:rPr>
        <w:t>SDNP/25/00496/FUL</w:t>
      </w:r>
    </w:p>
    <w:p w14:paraId="103D9380" w14:textId="77777777" w:rsidR="00C81D9E" w:rsidRDefault="00C81D9E">
      <w:pPr>
        <w:rPr>
          <w:sz w:val="22"/>
          <w:szCs w:val="24"/>
        </w:rPr>
      </w:pPr>
    </w:p>
    <w:p w14:paraId="2550471B" w14:textId="77777777" w:rsidR="00C81D9E" w:rsidRDefault="00C81D9E">
      <w:pPr>
        <w:rPr>
          <w:sz w:val="22"/>
          <w:szCs w:val="24"/>
        </w:rPr>
      </w:pPr>
      <w:r>
        <w:rPr>
          <w:rFonts w:cs="Calibri"/>
          <w:sz w:val="22"/>
          <w:szCs w:val="24"/>
        </w:rPr>
        <w:t>Demolition of the former hotel annex and construction of five new dwellings with parking and associated landscaping</w:t>
      </w:r>
    </w:p>
    <w:p w14:paraId="13C493BA" w14:textId="77777777" w:rsidR="00C81D9E" w:rsidRDefault="00C81D9E">
      <w:pPr>
        <w:rPr>
          <w:sz w:val="22"/>
          <w:szCs w:val="24"/>
        </w:rPr>
      </w:pPr>
      <w:r>
        <w:rPr>
          <w:rFonts w:cs="Calibri"/>
          <w:sz w:val="22"/>
          <w:szCs w:val="24"/>
        </w:rPr>
        <w:t xml:space="preserve">At  </w:t>
      </w:r>
    </w:p>
    <w:p w14:paraId="776413E5" w14:textId="77777777" w:rsidR="00C81D9E" w:rsidRDefault="00C81D9E">
      <w:pPr>
        <w:rPr>
          <w:sz w:val="22"/>
          <w:szCs w:val="24"/>
        </w:rPr>
      </w:pPr>
      <w:r>
        <w:rPr>
          <w:rFonts w:cs="Calibri"/>
          <w:sz w:val="22"/>
          <w:szCs w:val="24"/>
        </w:rPr>
        <w:t>White Hart Hotel , 55 High Street, Lewes, East Sussex, BN7 1XE</w:t>
      </w:r>
    </w:p>
    <w:p w14:paraId="555C236A" w14:textId="77777777" w:rsidR="00C81D9E" w:rsidRDefault="00C81D9E">
      <w:pPr>
        <w:rPr>
          <w:rFonts w:cs="Calibri"/>
          <w:sz w:val="22"/>
          <w:szCs w:val="24"/>
        </w:rPr>
      </w:pPr>
    </w:p>
    <w:p w14:paraId="4AC770A6" w14:textId="77777777" w:rsidR="00C81D9E" w:rsidRDefault="00C81D9E">
      <w:pPr>
        <w:rPr>
          <w:rFonts w:cs="Calibri"/>
          <w:sz w:val="22"/>
          <w:szCs w:val="24"/>
        </w:rPr>
      </w:pPr>
      <w:r>
        <w:rPr>
          <w:b/>
          <w:sz w:val="22"/>
          <w:szCs w:val="24"/>
        </w:rPr>
        <w:t>Validation Date:</w:t>
      </w:r>
      <w:r>
        <w:rPr>
          <w:rFonts w:cs="Calibri"/>
          <w:sz w:val="22"/>
          <w:szCs w:val="24"/>
        </w:rPr>
        <w:t xml:space="preserve">  </w:t>
      </w:r>
      <w:r>
        <w:rPr>
          <w:sz w:val="22"/>
          <w:szCs w:val="24"/>
        </w:rPr>
        <w:t>14 February 2025</w:t>
      </w:r>
      <w:r>
        <w:rPr>
          <w:rFonts w:cs="Calibri"/>
          <w:sz w:val="22"/>
          <w:szCs w:val="24"/>
        </w:rPr>
        <w:tab/>
      </w:r>
      <w:r>
        <w:rPr>
          <w:b/>
          <w:sz w:val="22"/>
          <w:szCs w:val="24"/>
        </w:rPr>
        <w:t>Date of Direction:</w:t>
      </w:r>
      <w:r>
        <w:rPr>
          <w:rFonts w:cs="Calibri"/>
          <w:sz w:val="22"/>
          <w:szCs w:val="24"/>
        </w:rPr>
        <w:t xml:space="preserve"> </w:t>
      </w:r>
      <w:r>
        <w:rPr>
          <w:sz w:val="22"/>
          <w:szCs w:val="24"/>
        </w:rPr>
        <w:t xml:space="preserve"> </w:t>
      </w:r>
    </w:p>
    <w:p w14:paraId="603973A8" w14:textId="77777777" w:rsidR="00C81D9E" w:rsidRDefault="00C81D9E">
      <w:pPr>
        <w:rPr>
          <w:sz w:val="22"/>
          <w:szCs w:val="24"/>
        </w:rPr>
      </w:pPr>
    </w:p>
    <w:p w14:paraId="1716EEB1" w14:textId="77777777" w:rsidR="00C81D9E" w:rsidRDefault="00C81D9E">
      <w:pPr>
        <w:rPr>
          <w:rFonts w:cs="Calibri"/>
          <w:b/>
          <w:sz w:val="22"/>
          <w:szCs w:val="24"/>
        </w:rPr>
      </w:pPr>
      <w:r>
        <w:rPr>
          <w:rFonts w:cs="Calibri"/>
          <w:b/>
          <w:sz w:val="22"/>
          <w:szCs w:val="24"/>
        </w:rPr>
        <w:t>Reason for the Direction</w:t>
      </w:r>
      <w:r>
        <w:rPr>
          <w:b/>
          <w:sz w:val="22"/>
          <w:szCs w:val="24"/>
        </w:rPr>
        <w:t>:</w:t>
      </w:r>
    </w:p>
    <w:p w14:paraId="65CFBD09" w14:textId="77777777" w:rsidR="00C81D9E" w:rsidRDefault="00C81D9E">
      <w:pPr>
        <w:rPr>
          <w:rFonts w:cs="Calibri"/>
          <w:sz w:val="22"/>
          <w:szCs w:val="24"/>
        </w:rPr>
      </w:pPr>
      <w:r>
        <w:rPr>
          <w:sz w:val="22"/>
          <w:szCs w:val="24"/>
        </w:rPr>
        <w:t>The application site is identified as a potential site for 5 dwellings in the emerging South Downs Local Plan review. The SDNPA proposes to determine the above planning application itself given the considerations relating to provision of tourist accommodation in this Town Centre site. It may consequently have the potential to be significant in terms of its implications for the natural beauty, wildlife and/or cultural heritage of the South Downs National Park which constitute the statutory purposes for whi</w:t>
      </w:r>
      <w:r>
        <w:rPr>
          <w:sz w:val="22"/>
          <w:szCs w:val="24"/>
        </w:rPr>
        <w:t>ch the South Downs National Park has been designated.</w:t>
      </w:r>
    </w:p>
    <w:p w14:paraId="6D940012" w14:textId="77777777" w:rsidR="00C81D9E" w:rsidRDefault="00C81D9E">
      <w:pPr>
        <w:rPr>
          <w:sz w:val="22"/>
          <w:szCs w:val="24"/>
        </w:rPr>
      </w:pPr>
    </w:p>
    <w:p w14:paraId="61D3B1C4" w14:textId="77777777" w:rsidR="00C81D9E" w:rsidRDefault="00C81D9E">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"https://planningpublicaccess.southdowns.gov.uk/online-applications/applicationDetails.do?activeTab=summary&amp;keyVal=SR61FBTUG8G00"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11579688" w14:textId="77777777" w:rsidR="00C81D9E" w:rsidRDefault="00C81D9E">
      <w:pPr>
        <w:rPr>
          <w:sz w:val="22"/>
          <w:szCs w:val="24"/>
        </w:rPr>
      </w:pPr>
      <w:r>
        <w:rPr>
          <w:rFonts w:cs="Calibri"/>
          <w:sz w:val="22"/>
          <w:szCs w:val="24"/>
        </w:rPr>
        <w:fldChar w:fldCharType="end"/>
      </w:r>
    </w:p>
    <w:p w14:paraId="68368937" w14:textId="77777777" w:rsidR="00C81D9E" w:rsidRDefault="00C81D9E">
      <w:pPr>
        <w:rPr>
          <w:rFonts w:cs="Calibri"/>
          <w:sz w:val="22"/>
          <w:szCs w:val="24"/>
        </w:rPr>
      </w:pPr>
    </w:p>
    <w:p w14:paraId="0F3AEA76" w14:textId="77777777" w:rsidR="00C81D9E" w:rsidRDefault="00C81D9E">
      <w:pPr>
        <w:rPr>
          <w:sz w:val="22"/>
          <w:szCs w:val="24"/>
        </w:rPr>
      </w:pPr>
    </w:p>
    <w:sectPr w:rsidR="00000000">
      <w:footerReference w:type="first" r:id="rId7"/>
      <w:pgSz w:w="11906" w:h="16838"/>
      <w:pgMar w:top="647" w:right="1016" w:bottom="360" w:left="1017" w:header="709" w:footer="70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351E9" w14:textId="77777777" w:rsidR="00C81D9E" w:rsidRDefault="00C81D9E">
      <w:r>
        <w:separator/>
      </w:r>
    </w:p>
  </w:endnote>
  <w:endnote w:type="continuationSeparator" w:id="0">
    <w:p w14:paraId="61E2ED32" w14:textId="77777777" w:rsidR="00C81D9E" w:rsidRDefault="00C81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35B14" w14:textId="77777777" w:rsidR="00C81D9E" w:rsidRDefault="00C81D9E">
    <w:pPr>
      <w:pStyle w:val="Footer"/>
      <w:rPr>
        <w:rFonts w:cs="Calibri"/>
        <w:sz w:val="16"/>
        <w:szCs w:val="24"/>
      </w:rPr>
    </w:pPr>
    <w:r>
      <w:rPr>
        <w:sz w:val="16"/>
        <w:szCs w:val="24"/>
      </w:rPr>
      <w:t>CIWEB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EA09B" w14:textId="77777777" w:rsidR="00C81D9E" w:rsidRDefault="00C81D9E">
      <w:r>
        <w:separator/>
      </w:r>
    </w:p>
  </w:footnote>
  <w:footnote w:type="continuationSeparator" w:id="0">
    <w:p w14:paraId="127437DC" w14:textId="77777777" w:rsidR="00C81D9E" w:rsidRDefault="00C81D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ftBb6nQgI7NXwGuSYG0ZLEFOQWLSKOdHQ6FbTso+a3+rpTUSkcm/YZsCJasojaoG"/>
  </w:docVars>
  <w:rsids>
    <w:rsidRoot w:val="00C81D9E"/>
    <w:rsid w:val="00862D06"/>
    <w:rsid w:val="00C81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792F93"/>
  <w14:defaultImageDpi w14:val="0"/>
  <w15:docId w15:val="{BBD30CEC-33A1-409E-BC39-48E0EC6D8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Gill Sans MT" w:hAnsi="Gill Sans MT" w:cs="Gill Sans MT"/>
      <w:sz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Cs w:val="16"/>
    </w:rPr>
  </w:style>
  <w:style w:type="character" w:customStyle="1" w:styleId="BalloonTextChar">
    <w:name w:val="Balloon Text Char"/>
    <w:basedOn w:val="DefaultParagraphFont"/>
    <w:link w:val="BalloonText"/>
    <w:uiPriority w:val="99"/>
    <w:rPr>
      <w:rFonts w:ascii="Tahoma" w:hAnsi="Tahoma" w:cs="Tahoma"/>
      <w:szCs w:val="16"/>
    </w:rPr>
  </w:style>
  <w:style w:type="paragraph" w:styleId="PlainText">
    <w:name w:val="Plain Text"/>
    <w:basedOn w:val="Normal"/>
    <w:link w:val="PlainTextChar"/>
    <w:uiPriority w:val="99"/>
    <w:rPr>
      <w:rFonts w:ascii="Courier New" w:hAnsi="Courier New" w:cs="Courier New"/>
      <w:szCs w:val="20"/>
    </w:rPr>
  </w:style>
  <w:style w:type="character" w:customStyle="1" w:styleId="PlainTextChar">
    <w:name w:val="Plain Text Char"/>
    <w:basedOn w:val="DefaultParagraphFont"/>
    <w:link w:val="PlainText"/>
    <w:uiPriority w:val="99"/>
    <w:rPr>
      <w:rFonts w:ascii="Courier New" w:hAnsi="Courier New" w:cs="Courier New"/>
      <w:szCs w:val="20"/>
    </w:rPr>
  </w:style>
  <w:style w:type="paragraph" w:customStyle="1" w:styleId="Normal0">
    <w:name w:val="[Normal]"/>
    <w:basedOn w:val="Normal"/>
    <w:uiPriority w:val="99"/>
    <w:rPr>
      <w:rFonts w:ascii="Arial" w:hAnsi="Arial" w:cs="Arial"/>
      <w:szCs w:val="24"/>
    </w:rPr>
  </w:style>
  <w:style w:type="paragraph" w:styleId="NormalWeb">
    <w:name w:val="Normal (Web)"/>
    <w:basedOn w:val="Normal"/>
    <w:uiPriority w:val="99"/>
    <w:rPr>
      <w:rFonts w:ascii="Verdana" w:hAnsi="Verdana" w:cs="Verdana"/>
      <w:color w:val="000000"/>
      <w:szCs w:val="19"/>
    </w:rPr>
  </w:style>
  <w:style w:type="paragraph" w:styleId="CommentText">
    <w:name w:val="annotation text"/>
    <w:basedOn w:val="Normal"/>
    <w:link w:val="CommentTextChar"/>
    <w:uiPriority w:val="99"/>
    <w:rPr>
      <w:szCs w:val="20"/>
    </w:rPr>
  </w:style>
  <w:style w:type="character" w:customStyle="1" w:styleId="CommentTextChar">
    <w:name w:val="Comment Text Char"/>
    <w:basedOn w:val="DefaultParagraphFont"/>
    <w:link w:val="CommentText"/>
    <w:uiPriority w:val="99"/>
    <w:rPr>
      <w:rFonts w:ascii="Times New Roman" w:hAnsi="Times New Roman" w:cs="Times New Roman"/>
      <w:szCs w:val="20"/>
    </w:rPr>
  </w:style>
  <w:style w:type="paragraph" w:customStyle="1" w:styleId="Tabletext">
    <w:name w:val="Table text"/>
    <w:basedOn w:val="Normal"/>
    <w:next w:val="Header"/>
    <w:uiPriority w:val="99"/>
    <w:pPr>
      <w:suppressAutoHyphens/>
      <w:spacing w:before="60" w:after="60" w:line="240" w:lineRule="atLeast"/>
    </w:pPr>
    <w:rPr>
      <w:rFonts w:ascii="Arial" w:hAnsi="Arial" w:cs="Arial"/>
      <w:szCs w:val="20"/>
    </w:rPr>
  </w:style>
  <w:style w:type="paragraph" w:styleId="BodyText">
    <w:name w:val="Body Text"/>
    <w:basedOn w:val="Normal"/>
    <w:next w:val="Tabletext"/>
    <w:link w:val="BodyTextChar"/>
    <w:uiPriority w:val="99"/>
    <w:pPr>
      <w:spacing w:after="120"/>
    </w:pPr>
  </w:style>
  <w:style w:type="character" w:customStyle="1" w:styleId="BodyTextChar">
    <w:name w:val="Body Text Char"/>
    <w:basedOn w:val="DefaultParagraphFont"/>
    <w:link w:val="BodyText"/>
    <w:uiPriority w:val="99"/>
    <w:rPr>
      <w:rFonts w:ascii="Gill Sans MT" w:hAnsi="Gill Sans MT" w:cs="Gill Sans MT"/>
      <w:lang w:val="en-US" w:eastAsia="en-US"/>
    </w:rPr>
  </w:style>
  <w:style w:type="paragraph" w:styleId="CommentSubject">
    <w:name w:val="annotation subject"/>
    <w:basedOn w:val="CommentText"/>
    <w:next w:val="CommentText"/>
    <w:link w:val="CommentSubjectChar"/>
    <w:uiPriority w:val="99"/>
    <w:rPr>
      <w:bCs/>
    </w:rPr>
  </w:style>
  <w:style w:type="character" w:customStyle="1" w:styleId="CommentSubjectChar">
    <w:name w:val="Comment Subject Char"/>
    <w:basedOn w:val="CommentTextChar"/>
    <w:link w:val="CommentSubject"/>
    <w:uiPriority w:val="99"/>
    <w:rPr>
      <w:rFonts w:ascii="Times New Roman" w:hAnsi="Times New Roman" w:cs="Times New Roman"/>
      <w:bCs/>
      <w:szCs w:val="20"/>
    </w:rPr>
  </w:style>
  <w:style w:type="character" w:styleId="LineNumber">
    <w:name w:val="line number"/>
    <w:basedOn w:val="DefaultParagraphFont"/>
    <w:uiPriority w:val="99"/>
    <w:rPr>
      <w:rFonts w:cs="Times New Roman"/>
      <w:szCs w:val="22"/>
    </w:rPr>
  </w:style>
  <w:style w:type="character" w:styleId="Hyperlink">
    <w:name w:val="Hyperlink"/>
    <w:basedOn w:val="DefaultParagraphFont"/>
    <w:uiPriority w:val="99"/>
    <w:rPr>
      <w:rFonts w:ascii="Times New Roman" w:hAnsi="Times New Roman" w:cs="Times New Roman"/>
      <w:color w:val="0000FF"/>
      <w:u w:val="single"/>
    </w:rPr>
  </w:style>
  <w:style w:type="character" w:styleId="CommentReference">
    <w:name w:val="annotation reference"/>
    <w:basedOn w:val="DefaultParagraphFont"/>
    <w:uiPriority w:val="99"/>
    <w:rPr>
      <w:rFonts w:ascii="Times New Roman" w:hAnsi="Times New Roman" w:cs="Times New Roman"/>
      <w:szCs w:val="16"/>
    </w:rPr>
  </w:style>
  <w:style w:type="table" w:styleId="TableSimple1">
    <w:name w:val="Table Simple 1"/>
    <w:basedOn w:val="TableNormal"/>
    <w:uiPriority w:val="99"/>
    <w:pPr>
      <w:widowControl w:val="0"/>
      <w:autoSpaceDE w:val="0"/>
      <w:autoSpaceDN w:val="0"/>
      <w:adjustRightInd w:val="0"/>
      <w:spacing w:after="0"/>
    </w:pPr>
    <w:rPr>
      <w:rFonts w:ascii="Calibri" w:hAnsi="Calibri"/>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rFonts w:ascii="Arial" w:hAnsi="Arial" w:cs="Arial"/>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subject/>
  <dc:creator>xsdnpacl</dc:creator>
  <cp:keywords/>
  <dc:description/>
  <cp:lastModifiedBy>Kimberley Gammon</cp:lastModifiedBy>
  <cp:revision>2</cp:revision>
  <cp:lastPrinted>2011-05-06T08:56:00Z</cp:lastPrinted>
  <dcterms:created xsi:type="dcterms:W3CDTF">2025-02-17T20:00:00Z</dcterms:created>
  <dcterms:modified xsi:type="dcterms:W3CDTF">2025-02-17T20:00:00Z</dcterms:modified>
</cp:coreProperties>
</file>