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81DF" w14:textId="77777777" w:rsidR="00000000" w:rsidRDefault="002A772E">
      <w:pPr>
        <w:rPr>
          <w:sz w:val="22"/>
          <w:szCs w:val="24"/>
        </w:rPr>
      </w:pPr>
    </w:p>
    <w:p w14:paraId="6A9625BF" w14:textId="77777777" w:rsidR="00000000" w:rsidRDefault="002A772E">
      <w:pPr>
        <w:rPr>
          <w:rFonts w:cs="Calibri"/>
          <w:sz w:val="22"/>
          <w:szCs w:val="24"/>
        </w:rPr>
      </w:pPr>
    </w:p>
    <w:p w14:paraId="1D32F325" w14:textId="77777777" w:rsidR="00000000" w:rsidRDefault="002A772E">
      <w:pPr>
        <w:rPr>
          <w:rFonts w:cs="Calibri"/>
          <w:sz w:val="22"/>
          <w:szCs w:val="24"/>
        </w:rPr>
      </w:pPr>
      <w:r>
        <w:rPr>
          <w:sz w:val="22"/>
          <w:szCs w:val="24"/>
        </w:rPr>
        <w:t>List of called in applications for the week ending 15.05.2023</w:t>
      </w:r>
    </w:p>
    <w:p w14:paraId="46A6955A" w14:textId="77777777" w:rsidR="00000000" w:rsidRDefault="002A772E">
      <w:pPr>
        <w:rPr>
          <w:sz w:val="22"/>
          <w:szCs w:val="24"/>
        </w:rPr>
      </w:pPr>
    </w:p>
    <w:p w14:paraId="7FBC7F66" w14:textId="77777777" w:rsidR="00000000" w:rsidRDefault="002A772E">
      <w:pPr>
        <w:rPr>
          <w:rFonts w:cs="Calibri"/>
          <w:sz w:val="22"/>
          <w:szCs w:val="24"/>
        </w:rPr>
      </w:pPr>
    </w:p>
    <w:p w14:paraId="7D7066DC" w14:textId="77777777" w:rsidR="00000000" w:rsidRDefault="002A772E">
      <w:pPr>
        <w:rPr>
          <w:rFonts w:cs="Calibri"/>
          <w:b/>
          <w:sz w:val="22"/>
          <w:szCs w:val="24"/>
          <w:u w:val="single"/>
        </w:rPr>
      </w:pPr>
      <w:r>
        <w:rPr>
          <w:b/>
          <w:sz w:val="22"/>
          <w:szCs w:val="24"/>
          <w:u w:val="single"/>
        </w:rPr>
        <w:t>SDNP/23/01842/FUL</w:t>
      </w:r>
    </w:p>
    <w:p w14:paraId="5C26FB09" w14:textId="77777777" w:rsidR="00000000" w:rsidRDefault="002A772E">
      <w:pPr>
        <w:rPr>
          <w:sz w:val="22"/>
          <w:szCs w:val="24"/>
        </w:rPr>
      </w:pPr>
    </w:p>
    <w:p w14:paraId="5E795E83" w14:textId="77777777" w:rsidR="00000000" w:rsidRDefault="002A772E">
      <w:pPr>
        <w:rPr>
          <w:sz w:val="22"/>
          <w:szCs w:val="24"/>
        </w:rPr>
      </w:pPr>
      <w:r>
        <w:rPr>
          <w:rFonts w:cs="Calibri"/>
          <w:sz w:val="22"/>
          <w:szCs w:val="24"/>
        </w:rPr>
        <w:t>Demolition of existing dwellinghouse and removal of the existing tennis court, followed by the construction of a replacement dwellinghouse, consolidation of site access and implementation of hard and soft landscaping, including the creation of a dew pond.</w:t>
      </w:r>
    </w:p>
    <w:p w14:paraId="712BA40C" w14:textId="77777777" w:rsidR="00000000" w:rsidRDefault="002A772E">
      <w:pPr>
        <w:rPr>
          <w:sz w:val="22"/>
          <w:szCs w:val="24"/>
        </w:rPr>
      </w:pPr>
      <w:r>
        <w:rPr>
          <w:rFonts w:cs="Calibri"/>
          <w:sz w:val="22"/>
          <w:szCs w:val="24"/>
        </w:rPr>
        <w:t xml:space="preserve">At  </w:t>
      </w:r>
    </w:p>
    <w:p w14:paraId="3241661C" w14:textId="77777777" w:rsidR="00000000" w:rsidRDefault="002A772E">
      <w:pPr>
        <w:rPr>
          <w:rFonts w:cs="Calibri"/>
          <w:sz w:val="22"/>
          <w:szCs w:val="24"/>
        </w:rPr>
      </w:pPr>
    </w:p>
    <w:p w14:paraId="11F6FC7E" w14:textId="77777777" w:rsidR="00000000" w:rsidRDefault="002A772E">
      <w:pPr>
        <w:rPr>
          <w:rFonts w:cs="Calibri"/>
          <w:sz w:val="22"/>
          <w:szCs w:val="24"/>
        </w:rPr>
      </w:pPr>
      <w:r>
        <w:rPr>
          <w:sz w:val="22"/>
          <w:szCs w:val="24"/>
        </w:rPr>
        <w:t>Starfield House , Holden Lane, Beauworth, Hampshire, SO24 0PB</w:t>
      </w:r>
    </w:p>
    <w:p w14:paraId="4B4129B7" w14:textId="77777777" w:rsidR="00000000" w:rsidRDefault="002A772E">
      <w:pPr>
        <w:rPr>
          <w:sz w:val="22"/>
          <w:szCs w:val="24"/>
        </w:rPr>
      </w:pPr>
    </w:p>
    <w:p w14:paraId="1DEA374F" w14:textId="77777777" w:rsidR="00000000" w:rsidRDefault="002A772E">
      <w:pPr>
        <w:rPr>
          <w:rFonts w:cs="Calibri"/>
          <w:sz w:val="22"/>
          <w:szCs w:val="24"/>
        </w:rPr>
      </w:pPr>
    </w:p>
    <w:p w14:paraId="3D58A5C5" w14:textId="77777777" w:rsidR="00000000" w:rsidRDefault="002A772E">
      <w:pPr>
        <w:rPr>
          <w:sz w:val="22"/>
          <w:szCs w:val="24"/>
        </w:rPr>
      </w:pPr>
      <w:r>
        <w:rPr>
          <w:b/>
          <w:sz w:val="22"/>
          <w:szCs w:val="24"/>
        </w:rPr>
        <w:t>Validation Date:</w:t>
      </w:r>
      <w:r>
        <w:rPr>
          <w:rFonts w:cs="Calibri"/>
          <w:sz w:val="22"/>
          <w:szCs w:val="24"/>
        </w:rPr>
        <w:tab/>
        <w:t>10 May 2023</w:t>
      </w:r>
    </w:p>
    <w:p w14:paraId="0CDC48C4" w14:textId="77777777" w:rsidR="00000000" w:rsidRDefault="002A772E">
      <w:pPr>
        <w:rPr>
          <w:rFonts w:cs="Calibri"/>
          <w:sz w:val="22"/>
          <w:szCs w:val="24"/>
        </w:rPr>
      </w:pPr>
    </w:p>
    <w:p w14:paraId="79E044A4" w14:textId="77777777" w:rsidR="00000000" w:rsidRDefault="002A772E">
      <w:pPr>
        <w:rPr>
          <w:sz w:val="22"/>
          <w:szCs w:val="24"/>
        </w:rPr>
      </w:pPr>
      <w:r>
        <w:rPr>
          <w:b/>
          <w:sz w:val="22"/>
          <w:szCs w:val="24"/>
        </w:rPr>
        <w:t>Date of Direction:</w:t>
      </w:r>
      <w:r>
        <w:rPr>
          <w:rFonts w:cs="Calibri"/>
          <w:sz w:val="22"/>
          <w:szCs w:val="24"/>
        </w:rPr>
        <w:t xml:space="preserve"> </w:t>
      </w:r>
      <w:r>
        <w:rPr>
          <w:rFonts w:cs="Calibri"/>
          <w:sz w:val="22"/>
          <w:szCs w:val="24"/>
        </w:rPr>
        <w:tab/>
        <w:t>4 May 2023</w:t>
      </w:r>
    </w:p>
    <w:p w14:paraId="2BB645AF" w14:textId="77777777" w:rsidR="00000000" w:rsidRDefault="002A772E">
      <w:pPr>
        <w:rPr>
          <w:rFonts w:cs="Calibri"/>
          <w:sz w:val="22"/>
          <w:szCs w:val="24"/>
        </w:rPr>
      </w:pPr>
    </w:p>
    <w:p w14:paraId="0A9C1907" w14:textId="77777777" w:rsidR="00000000" w:rsidRDefault="002A772E">
      <w:pPr>
        <w:rPr>
          <w:rFonts w:cs="Calibri"/>
          <w:b/>
          <w:sz w:val="22"/>
          <w:szCs w:val="24"/>
        </w:rPr>
      </w:pPr>
      <w:r>
        <w:rPr>
          <w:b/>
          <w:sz w:val="22"/>
          <w:szCs w:val="24"/>
        </w:rPr>
        <w:t>Reason for the Direction</w:t>
      </w:r>
    </w:p>
    <w:p w14:paraId="2178DBD7" w14:textId="77777777" w:rsidR="00000000" w:rsidRDefault="002A772E">
      <w:pPr>
        <w:rPr>
          <w:rFonts w:cs="Calibri"/>
          <w:sz w:val="22"/>
          <w:szCs w:val="24"/>
        </w:rPr>
      </w:pPr>
      <w:r>
        <w:rPr>
          <w:sz w:val="22"/>
          <w:szCs w:val="24"/>
        </w:rPr>
        <w:t>The proposal relates to a contemporary design located prominently in the landscape.  The SDNPA proposes to determine the above planning application itself given the potential significance to the landscape and cultural heritage of the National Park designat</w:t>
      </w:r>
      <w:r>
        <w:rPr>
          <w:sz w:val="22"/>
          <w:szCs w:val="24"/>
        </w:rPr>
        <w:t>ion and special qualities.</w:t>
      </w:r>
    </w:p>
    <w:p w14:paraId="349686B8" w14:textId="77777777" w:rsidR="00000000" w:rsidRDefault="002A772E">
      <w:pPr>
        <w:rPr>
          <w:sz w:val="22"/>
          <w:szCs w:val="24"/>
        </w:rPr>
      </w:pPr>
    </w:p>
    <w:p w14:paraId="0DBB22DA" w14:textId="77777777" w:rsidR="00000000" w:rsidRDefault="002A772E">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"https://planningpublicaccess.southdowns.gov.uk/online-applications/applicationDetails.do?activeTab=summary&amp;keyVal=RTTQ40TUM7X00"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F34CF26" w14:textId="77777777" w:rsidR="00000000" w:rsidRDefault="002A772E">
      <w:pPr>
        <w:rPr>
          <w:sz w:val="22"/>
          <w:szCs w:val="24"/>
        </w:rPr>
      </w:pPr>
      <w:r>
        <w:rPr>
          <w:rFonts w:cs="Calibri"/>
          <w:sz w:val="22"/>
          <w:szCs w:val="24"/>
        </w:rPr>
        <w:fldChar w:fldCharType="end"/>
      </w:r>
    </w:p>
    <w:p w14:paraId="07FBC95D" w14:textId="77777777" w:rsidR="00000000" w:rsidRDefault="002A772E">
      <w:pPr>
        <w:rPr>
          <w:rFonts w:cs="Calibri"/>
          <w:sz w:val="22"/>
          <w:szCs w:val="24"/>
        </w:rPr>
      </w:pPr>
    </w:p>
    <w:p w14:paraId="61689F1E" w14:textId="77777777" w:rsidR="00000000" w:rsidRDefault="002A772E">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0C72" w14:textId="77777777" w:rsidR="00000000" w:rsidRDefault="002A772E">
      <w:r>
        <w:separator/>
      </w:r>
    </w:p>
  </w:endnote>
  <w:endnote w:type="continuationSeparator" w:id="0">
    <w:p w14:paraId="3A7A3F49" w14:textId="77777777" w:rsidR="00000000" w:rsidRDefault="002A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D365" w14:textId="77777777" w:rsidR="00000000" w:rsidRDefault="002A772E">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33CB" w14:textId="77777777" w:rsidR="00000000" w:rsidRDefault="002A772E">
      <w:r>
        <w:separator/>
      </w:r>
    </w:p>
  </w:footnote>
  <w:footnote w:type="continuationSeparator" w:id="0">
    <w:p w14:paraId="4187A42C" w14:textId="77777777" w:rsidR="00000000" w:rsidRDefault="002A7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A772E"/>
    <w:rsid w:val="002A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FAC3D2"/>
  <w14:defaultImageDpi w14:val="0"/>
  <w15:docId w15:val="{07D6B9EC-2347-4FD8-996B-B06927F3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2023-05-15T17:14:00Z</dcterms:created>
  <dcterms:modified xsi:type="dcterms:W3CDTF">2023-05-15T17:14:00Z</dcterms:modified>
</cp:coreProperties>
</file>