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BBE" w:rsidRDefault="00526BBE">
      <w:pPr>
        <w:rPr>
          <w:sz w:val="22"/>
          <w:szCs w:val="24"/>
        </w:rPr>
      </w:pPr>
      <w:bookmarkStart w:id="0" w:name="_GoBack"/>
      <w:bookmarkEnd w:id="0"/>
    </w:p>
    <w:p w:rsidR="00526BBE" w:rsidRDefault="00526BBE">
      <w:pPr>
        <w:rPr>
          <w:rFonts w:cs="Calibri"/>
          <w:sz w:val="22"/>
          <w:szCs w:val="24"/>
        </w:rPr>
      </w:pPr>
    </w:p>
    <w:p w:rsidR="00526BBE" w:rsidRDefault="002A3528">
      <w:pPr>
        <w:rPr>
          <w:rFonts w:cs="Calibri"/>
          <w:sz w:val="22"/>
          <w:szCs w:val="24"/>
        </w:rPr>
      </w:pPr>
      <w:r>
        <w:rPr>
          <w:sz w:val="22"/>
          <w:szCs w:val="24"/>
        </w:rPr>
        <w:t>List of called in applications for the week ending 17.01.2023</w:t>
      </w:r>
    </w:p>
    <w:p w:rsidR="00526BBE" w:rsidRDefault="00526BBE">
      <w:pPr>
        <w:rPr>
          <w:sz w:val="22"/>
          <w:szCs w:val="24"/>
        </w:rPr>
      </w:pPr>
    </w:p>
    <w:p w:rsidR="00526BBE" w:rsidRDefault="00526BBE">
      <w:pPr>
        <w:rPr>
          <w:rFonts w:cs="Calibri"/>
          <w:sz w:val="22"/>
          <w:szCs w:val="24"/>
        </w:rPr>
      </w:pPr>
    </w:p>
    <w:p w:rsidR="00526BBE" w:rsidRDefault="002A3528">
      <w:pPr>
        <w:rPr>
          <w:rFonts w:cs="Calibri"/>
          <w:b/>
          <w:sz w:val="22"/>
          <w:szCs w:val="24"/>
          <w:u w:val="single"/>
        </w:rPr>
      </w:pPr>
      <w:r>
        <w:rPr>
          <w:b/>
          <w:sz w:val="22"/>
          <w:szCs w:val="24"/>
          <w:u w:val="single"/>
        </w:rPr>
        <w:t>SDNP/23/00095/CND</w:t>
      </w:r>
    </w:p>
    <w:p w:rsidR="00526BBE" w:rsidRDefault="00526BBE">
      <w:pPr>
        <w:rPr>
          <w:sz w:val="22"/>
          <w:szCs w:val="24"/>
        </w:rPr>
      </w:pPr>
    </w:p>
    <w:p w:rsidR="00526BBE" w:rsidRDefault="002A3528">
      <w:pPr>
        <w:rPr>
          <w:sz w:val="22"/>
          <w:szCs w:val="24"/>
        </w:rPr>
      </w:pPr>
      <w:r>
        <w:rPr>
          <w:rFonts w:cs="Calibri"/>
          <w:sz w:val="22"/>
          <w:szCs w:val="24"/>
        </w:rPr>
        <w:t>Variation of Condition 2 of Planning Approval SDNP/19/00913/FUL (Section 73 application).</w:t>
      </w:r>
    </w:p>
    <w:p w:rsidR="00526BBE" w:rsidRDefault="002A3528">
      <w:pPr>
        <w:rPr>
          <w:sz w:val="22"/>
          <w:szCs w:val="24"/>
        </w:rPr>
      </w:pPr>
      <w:r>
        <w:rPr>
          <w:rFonts w:cs="Calibri"/>
          <w:sz w:val="22"/>
          <w:szCs w:val="24"/>
        </w:rPr>
        <w:t xml:space="preserve">At  </w:t>
      </w:r>
    </w:p>
    <w:p w:rsidR="00526BBE" w:rsidRDefault="00526BBE">
      <w:pPr>
        <w:rPr>
          <w:rFonts w:cs="Calibri"/>
          <w:sz w:val="22"/>
          <w:szCs w:val="24"/>
        </w:rPr>
      </w:pPr>
    </w:p>
    <w:p w:rsidR="00526BBE" w:rsidRDefault="002A3528">
      <w:pPr>
        <w:rPr>
          <w:rFonts w:cs="Calibri"/>
          <w:sz w:val="22"/>
          <w:szCs w:val="24"/>
        </w:rPr>
      </w:pPr>
      <w:r>
        <w:rPr>
          <w:sz w:val="22"/>
          <w:szCs w:val="24"/>
        </w:rPr>
        <w:t xml:space="preserve">Syngenta , Henley Old Road, </w:t>
      </w:r>
      <w:proofErr w:type="spellStart"/>
      <w:r>
        <w:rPr>
          <w:sz w:val="22"/>
          <w:szCs w:val="24"/>
        </w:rPr>
        <w:t>Fernhurst</w:t>
      </w:r>
      <w:proofErr w:type="spellEnd"/>
      <w:r>
        <w:rPr>
          <w:sz w:val="22"/>
          <w:szCs w:val="24"/>
        </w:rPr>
        <w:t>, West Sussex, GU27 3JE</w:t>
      </w:r>
    </w:p>
    <w:p w:rsidR="00526BBE" w:rsidRDefault="00526BBE">
      <w:pPr>
        <w:rPr>
          <w:sz w:val="22"/>
          <w:szCs w:val="24"/>
        </w:rPr>
      </w:pPr>
    </w:p>
    <w:p w:rsidR="00526BBE" w:rsidRDefault="00526BBE">
      <w:pPr>
        <w:rPr>
          <w:rFonts w:cs="Calibri"/>
          <w:sz w:val="22"/>
          <w:szCs w:val="24"/>
        </w:rPr>
      </w:pPr>
    </w:p>
    <w:p w:rsidR="00526BBE" w:rsidRDefault="002A3528">
      <w:pPr>
        <w:rPr>
          <w:sz w:val="22"/>
          <w:szCs w:val="24"/>
        </w:rPr>
      </w:pPr>
      <w:r>
        <w:rPr>
          <w:b/>
          <w:sz w:val="22"/>
          <w:szCs w:val="24"/>
        </w:rPr>
        <w:t>Validation Date:</w:t>
      </w:r>
      <w:r>
        <w:rPr>
          <w:rFonts w:cs="Calibri"/>
          <w:sz w:val="22"/>
          <w:szCs w:val="24"/>
        </w:rPr>
        <w:tab/>
        <w:t>10 January 2023</w:t>
      </w:r>
    </w:p>
    <w:p w:rsidR="00526BBE" w:rsidRDefault="00526BBE">
      <w:pPr>
        <w:rPr>
          <w:rFonts w:cs="Calibri"/>
          <w:sz w:val="22"/>
          <w:szCs w:val="24"/>
        </w:rPr>
      </w:pPr>
    </w:p>
    <w:p w:rsidR="00526BBE" w:rsidRDefault="002A3528">
      <w:pPr>
        <w:rPr>
          <w:sz w:val="22"/>
          <w:szCs w:val="24"/>
        </w:rPr>
      </w:pPr>
      <w:r>
        <w:rPr>
          <w:b/>
          <w:sz w:val="22"/>
          <w:szCs w:val="24"/>
        </w:rPr>
        <w:t>Date of Direction:</w:t>
      </w:r>
      <w:r>
        <w:rPr>
          <w:rFonts w:cs="Calibri"/>
          <w:sz w:val="22"/>
          <w:szCs w:val="24"/>
        </w:rPr>
        <w:t xml:space="preserve"> </w:t>
      </w:r>
      <w:r>
        <w:rPr>
          <w:rFonts w:cs="Calibri"/>
          <w:sz w:val="22"/>
          <w:szCs w:val="24"/>
        </w:rPr>
        <w:tab/>
        <w:t>13 January 2023</w:t>
      </w:r>
    </w:p>
    <w:p w:rsidR="00526BBE" w:rsidRDefault="00526BBE">
      <w:pPr>
        <w:rPr>
          <w:rFonts w:cs="Calibri"/>
          <w:sz w:val="22"/>
          <w:szCs w:val="24"/>
        </w:rPr>
      </w:pPr>
    </w:p>
    <w:p w:rsidR="00526BBE" w:rsidRDefault="002A3528">
      <w:pPr>
        <w:rPr>
          <w:rFonts w:cs="Calibri"/>
          <w:b/>
          <w:sz w:val="22"/>
          <w:szCs w:val="24"/>
        </w:rPr>
      </w:pPr>
      <w:r>
        <w:rPr>
          <w:b/>
          <w:sz w:val="22"/>
          <w:szCs w:val="24"/>
        </w:rPr>
        <w:t>Reason for the Direction</w:t>
      </w:r>
    </w:p>
    <w:p w:rsidR="00526BBE" w:rsidRDefault="002A3528">
      <w:pPr>
        <w:rPr>
          <w:rFonts w:cs="Calibri"/>
          <w:sz w:val="22"/>
          <w:szCs w:val="24"/>
        </w:rPr>
      </w:pPr>
      <w:r>
        <w:rPr>
          <w:sz w:val="22"/>
          <w:szCs w:val="24"/>
        </w:rPr>
        <w:t xml:space="preserve">This proposal is for variation of a condition relating to a development which was previously called in by the SDNPA as a strategically significant </w:t>
      </w:r>
      <w:proofErr w:type="spellStart"/>
      <w:r>
        <w:rPr>
          <w:sz w:val="22"/>
          <w:szCs w:val="24"/>
        </w:rPr>
        <w:t>developmentand</w:t>
      </w:r>
      <w:proofErr w:type="spellEnd"/>
      <w:r>
        <w:rPr>
          <w:sz w:val="22"/>
          <w:szCs w:val="24"/>
        </w:rPr>
        <w:t xml:space="preserve"> which has the potential to have a significant impact on the natural beauty, wildlife, and/or cultural heritage of the National Park and as such, the first purpose of designation.</w:t>
      </w:r>
    </w:p>
    <w:p w:rsidR="00526BBE" w:rsidRDefault="00526BBE">
      <w:pPr>
        <w:rPr>
          <w:sz w:val="22"/>
          <w:szCs w:val="24"/>
        </w:rPr>
      </w:pPr>
    </w:p>
    <w:p w:rsidR="00526BBE" w:rsidRDefault="002A3528">
      <w:pPr>
        <w:rPr>
          <w:sz w:val="22"/>
          <w:szCs w:val="24"/>
        </w:rPr>
      </w:pPr>
      <w:r>
        <w:rPr>
          <w:rFonts w:cs="Calibri"/>
          <w:sz w:val="22"/>
          <w:szCs w:val="24"/>
        </w:rPr>
        <w:t>The current proposal will be handled by the SDNPA in order to ensure the objectives of the original consent are considered and for reasons of consistency.</w:t>
      </w:r>
      <w:r w:rsidR="006D2EC0">
        <w:rPr>
          <w:rFonts w:cs="Calibri"/>
          <w:sz w:val="22"/>
          <w:szCs w:val="24"/>
        </w:rPr>
        <w:t xml:space="preserve"> </w:t>
      </w:r>
      <w:r>
        <w:rPr>
          <w:rFonts w:cs="Calibri"/>
          <w:sz w:val="22"/>
          <w:szCs w:val="24"/>
        </w:rPr>
        <w:t>This is an application for an Application to Vary of Remove Conditions that requires no formal call in as the principle case was Called in and managed by the National Park.</w:t>
      </w:r>
    </w:p>
    <w:p w:rsidR="00526BBE" w:rsidRDefault="00526BBE">
      <w:pPr>
        <w:rPr>
          <w:rFonts w:cs="Calibri"/>
          <w:sz w:val="22"/>
          <w:szCs w:val="24"/>
        </w:rPr>
      </w:pPr>
    </w:p>
    <w:p w:rsidR="00526BBE" w:rsidRDefault="00AC18E5">
      <w:pPr>
        <w:rPr>
          <w:rFonts w:cs="Calibri"/>
          <w:sz w:val="22"/>
          <w:szCs w:val="24"/>
        </w:rPr>
      </w:pPr>
      <w:hyperlink r:id="rId6" w:history="1">
        <w:r w:rsidR="002A3528" w:rsidRPr="006D2EC0">
          <w:rPr>
            <w:rStyle w:val="Hyperlink"/>
            <w:rFonts w:ascii="Gill Sans MT" w:hAnsi="Gill Sans MT" w:cs="Gill Sans MT"/>
            <w:sz w:val="22"/>
            <w:szCs w:val="24"/>
          </w:rPr>
          <w:t>View the case on public access</w:t>
        </w:r>
      </w:hyperlink>
    </w:p>
    <w:p w:rsidR="00526BBE" w:rsidRDefault="00526BBE">
      <w:pPr>
        <w:rPr>
          <w:rFonts w:cs="Calibri"/>
          <w:sz w:val="22"/>
          <w:szCs w:val="24"/>
        </w:rPr>
      </w:pPr>
    </w:p>
    <w:p w:rsidR="00526BBE" w:rsidRDefault="00526BBE">
      <w:pPr>
        <w:rPr>
          <w:sz w:val="22"/>
          <w:szCs w:val="24"/>
        </w:rPr>
      </w:pPr>
    </w:p>
    <w:sectPr w:rsidR="00526BBE">
      <w:footerReference w:type="first" r:id="rId7"/>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BBE" w:rsidRDefault="002A3528">
      <w:r>
        <w:separator/>
      </w:r>
    </w:p>
  </w:endnote>
  <w:endnote w:type="continuationSeparator" w:id="0">
    <w:p w:rsidR="00526BBE" w:rsidRDefault="002A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BBE" w:rsidRDefault="002A3528">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BBE" w:rsidRDefault="002A3528">
      <w:r>
        <w:separator/>
      </w:r>
    </w:p>
  </w:footnote>
  <w:footnote w:type="continuationSeparator" w:id="0">
    <w:p w:rsidR="00526BBE" w:rsidRDefault="002A3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528"/>
    <w:rsid w:val="002A3528"/>
    <w:rsid w:val="00526BBE"/>
    <w:rsid w:val="006D2EC0"/>
    <w:rsid w:val="00AC1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00B240-3BC0-4051-96BB-65CCAF85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nningpublicaccess.southdowns.gov.uk/online-applications/applicationDetails.do?activeTab=summary&amp;keyVal=RO87QHTUJA70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Our Ref:</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Russell Pilfold</cp:lastModifiedBy>
  <cp:revision>2</cp:revision>
  <cp:lastPrinted>2011-05-06T08:56:00Z</cp:lastPrinted>
  <dcterms:created xsi:type="dcterms:W3CDTF">2023-01-17T09:36:00Z</dcterms:created>
  <dcterms:modified xsi:type="dcterms:W3CDTF">2023-01-17T09:36:00Z</dcterms:modified>
</cp:coreProperties>
</file>