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EE" w:rsidRDefault="00E657EE">
      <w:pPr>
        <w:rPr>
          <w:sz w:val="22"/>
          <w:szCs w:val="24"/>
        </w:rPr>
      </w:pPr>
    </w:p>
    <w:p w:rsidR="00E657EE" w:rsidRDefault="00E657EE">
      <w:pPr>
        <w:rPr>
          <w:rFonts w:cs="Calibri"/>
          <w:sz w:val="22"/>
          <w:szCs w:val="24"/>
        </w:rPr>
      </w:pPr>
    </w:p>
    <w:p w:rsidR="00E657EE" w:rsidRDefault="008A033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28.12.2022</w:t>
      </w:r>
    </w:p>
    <w:p w:rsidR="00E657EE" w:rsidRDefault="00E657EE">
      <w:pPr>
        <w:rPr>
          <w:sz w:val="22"/>
          <w:szCs w:val="24"/>
        </w:rPr>
      </w:pPr>
    </w:p>
    <w:p w:rsidR="00E657EE" w:rsidRDefault="00E657EE">
      <w:pPr>
        <w:rPr>
          <w:rFonts w:cs="Calibri"/>
          <w:sz w:val="22"/>
          <w:szCs w:val="24"/>
        </w:rPr>
      </w:pPr>
    </w:p>
    <w:p w:rsidR="00E657EE" w:rsidRDefault="008A0338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SDNP/22/05852/DCOND</w:t>
      </w:r>
    </w:p>
    <w:p w:rsidR="00E657EE" w:rsidRDefault="00E657EE">
      <w:pPr>
        <w:rPr>
          <w:sz w:val="22"/>
          <w:szCs w:val="24"/>
        </w:rPr>
      </w:pPr>
    </w:p>
    <w:p w:rsidR="00E657EE" w:rsidRDefault="008A033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29 (Verification Report) relating to planning approval SDNP/15/01303/FUL</w:t>
      </w:r>
    </w:p>
    <w:p w:rsidR="00E657EE" w:rsidRDefault="008A033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:rsidR="00E657EE" w:rsidRDefault="00E657EE">
      <w:pPr>
        <w:rPr>
          <w:rFonts w:cs="Calibri"/>
          <w:sz w:val="22"/>
          <w:szCs w:val="24"/>
        </w:rPr>
      </w:pPr>
    </w:p>
    <w:p w:rsidR="00E657EE" w:rsidRDefault="008A033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at, </w:t>
      </w:r>
      <w:proofErr w:type="spellStart"/>
      <w:r>
        <w:rPr>
          <w:sz w:val="22"/>
          <w:szCs w:val="24"/>
        </w:rPr>
        <w:t>Southdowns</w:t>
      </w:r>
      <w:proofErr w:type="spellEnd"/>
      <w:r>
        <w:rPr>
          <w:sz w:val="22"/>
          <w:szCs w:val="24"/>
        </w:rPr>
        <w:t xml:space="preserve"> Road, Lewes, East Sussex, </w:t>
      </w:r>
    </w:p>
    <w:p w:rsidR="00E657EE" w:rsidRDefault="00E657EE">
      <w:pPr>
        <w:rPr>
          <w:sz w:val="22"/>
          <w:szCs w:val="24"/>
        </w:rPr>
      </w:pPr>
    </w:p>
    <w:p w:rsidR="00E657EE" w:rsidRDefault="00E657EE">
      <w:pPr>
        <w:rPr>
          <w:rFonts w:cs="Calibri"/>
          <w:sz w:val="22"/>
          <w:szCs w:val="24"/>
        </w:rPr>
      </w:pPr>
    </w:p>
    <w:p w:rsidR="00E657EE" w:rsidRDefault="008A0338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19 December 2022</w:t>
      </w:r>
    </w:p>
    <w:p w:rsidR="00E657EE" w:rsidRDefault="00E657EE">
      <w:pPr>
        <w:rPr>
          <w:rFonts w:cs="Calibri"/>
          <w:sz w:val="22"/>
          <w:szCs w:val="24"/>
        </w:rPr>
      </w:pPr>
    </w:p>
    <w:p w:rsidR="00E657EE" w:rsidRDefault="008A0338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22 December 2022No call in required. </w:t>
      </w:r>
    </w:p>
    <w:p w:rsidR="00E657EE" w:rsidRDefault="00E657EE">
      <w:pPr>
        <w:rPr>
          <w:rFonts w:cs="Calibri"/>
          <w:sz w:val="22"/>
          <w:szCs w:val="24"/>
        </w:rPr>
      </w:pPr>
    </w:p>
    <w:p w:rsidR="00E657EE" w:rsidRDefault="008A0338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:rsidR="00E657EE" w:rsidRDefault="008A0338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The application relates to conditions on a planning decision which was called in for consideration by the SDNPA, therefore for consistency this should also be called </w:t>
      </w:r>
      <w:proofErr w:type="spellStart"/>
      <w:r>
        <w:rPr>
          <w:sz w:val="22"/>
          <w:szCs w:val="24"/>
        </w:rPr>
        <w:t>in.This</w:t>
      </w:r>
      <w:proofErr w:type="spellEnd"/>
      <w:r>
        <w:rPr>
          <w:sz w:val="22"/>
          <w:szCs w:val="24"/>
        </w:rPr>
        <w:t xml:space="preserve"> is an application for a Discharge of Conditions that requires no formal call in as the principle case was Called in and managed by the National Park.</w:t>
      </w:r>
    </w:p>
    <w:p w:rsidR="00E657EE" w:rsidRDefault="00E657EE">
      <w:pPr>
        <w:rPr>
          <w:sz w:val="22"/>
          <w:szCs w:val="24"/>
        </w:rPr>
      </w:pPr>
    </w:p>
    <w:p w:rsidR="00E657EE" w:rsidRDefault="001B2374">
      <w:pPr>
        <w:rPr>
          <w:sz w:val="22"/>
          <w:szCs w:val="24"/>
        </w:rPr>
      </w:pPr>
      <w:hyperlink r:id="rId6" w:history="1">
        <w:r w:rsidR="008A0338" w:rsidRPr="001B2374">
          <w:rPr>
            <w:rStyle w:val="Hyperlink"/>
            <w:rFonts w:ascii="Gill Sans MT" w:hAnsi="Gill Sans MT" w:cs="Calibri"/>
            <w:sz w:val="22"/>
            <w:szCs w:val="24"/>
          </w:rPr>
          <w:t>View the case</w:t>
        </w:r>
        <w:bookmarkStart w:id="0" w:name="_GoBack"/>
        <w:bookmarkEnd w:id="0"/>
        <w:r w:rsidR="008A0338" w:rsidRPr="001B2374">
          <w:rPr>
            <w:rStyle w:val="Hyperlink"/>
            <w:rFonts w:ascii="Gill Sans MT" w:hAnsi="Gill Sans MT" w:cs="Calibri"/>
            <w:sz w:val="22"/>
            <w:szCs w:val="24"/>
          </w:rPr>
          <w:t xml:space="preserve"> </w:t>
        </w:r>
        <w:r w:rsidR="008A0338" w:rsidRPr="001B2374">
          <w:rPr>
            <w:rStyle w:val="Hyperlink"/>
            <w:rFonts w:ascii="Gill Sans MT" w:hAnsi="Gill Sans MT" w:cs="Calibri"/>
            <w:sz w:val="22"/>
            <w:szCs w:val="24"/>
          </w:rPr>
          <w:t>on public access</w:t>
        </w:r>
      </w:hyperlink>
    </w:p>
    <w:p w:rsidR="00E657EE" w:rsidRDefault="00E657EE">
      <w:pPr>
        <w:rPr>
          <w:sz w:val="22"/>
          <w:szCs w:val="24"/>
        </w:rPr>
      </w:pPr>
    </w:p>
    <w:p w:rsidR="00E657EE" w:rsidRDefault="00E657EE">
      <w:pPr>
        <w:rPr>
          <w:rFonts w:cs="Calibri"/>
          <w:sz w:val="22"/>
          <w:szCs w:val="24"/>
        </w:rPr>
      </w:pPr>
    </w:p>
    <w:sectPr w:rsidR="00E657EE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EE" w:rsidRDefault="008A0338">
      <w:r>
        <w:separator/>
      </w:r>
    </w:p>
  </w:endnote>
  <w:endnote w:type="continuationSeparator" w:id="0">
    <w:p w:rsidR="00E657EE" w:rsidRDefault="008A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7EE" w:rsidRDefault="008A0338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EE" w:rsidRDefault="008A0338">
      <w:r>
        <w:separator/>
      </w:r>
    </w:p>
  </w:footnote>
  <w:footnote w:type="continuationSeparator" w:id="0">
    <w:p w:rsidR="00E657EE" w:rsidRDefault="008A0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38"/>
    <w:rsid w:val="001B2374"/>
    <w:rsid w:val="008A0338"/>
    <w:rsid w:val="00E6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E21D068-E142-4629-8BD6-7F36970E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B23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publicaccess.southdowns.gov.uk/online-applications/applicationDetails.do?activeTab=summary&amp;keyVal=RMZ9L6TUITP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Russell Pilfold</cp:lastModifiedBy>
  <cp:revision>3</cp:revision>
  <cp:lastPrinted>2011-05-06T08:56:00Z</cp:lastPrinted>
  <dcterms:created xsi:type="dcterms:W3CDTF">2022-12-28T08:02:00Z</dcterms:created>
  <dcterms:modified xsi:type="dcterms:W3CDTF">2022-12-28T08:04:00Z</dcterms:modified>
</cp:coreProperties>
</file>