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912564">
      <w:pPr>
        <w:rPr>
          <w:sz w:val="22"/>
          <w:szCs w:val="24"/>
        </w:rPr>
      </w:pPr>
      <w:bookmarkStart w:id="0" w:name="_GoBack"/>
      <w:bookmarkEnd w:id="0"/>
    </w:p>
    <w:p w:rsidR="00000000" w:rsidRDefault="00912564">
      <w:pPr>
        <w:rPr>
          <w:rFonts w:cs="Calibri"/>
          <w:sz w:val="22"/>
          <w:szCs w:val="24"/>
        </w:rPr>
      </w:pPr>
    </w:p>
    <w:p w:rsidR="00000000" w:rsidRDefault="00912564">
      <w:pPr>
        <w:rPr>
          <w:rFonts w:cs="Calibri"/>
          <w:sz w:val="22"/>
          <w:szCs w:val="24"/>
        </w:rPr>
      </w:pPr>
      <w:r>
        <w:rPr>
          <w:sz w:val="22"/>
          <w:szCs w:val="24"/>
        </w:rPr>
        <w:t>List of called in applications for the week ending 21.11.2022</w:t>
      </w:r>
    </w:p>
    <w:p w:rsidR="00000000" w:rsidRDefault="00912564">
      <w:pPr>
        <w:rPr>
          <w:sz w:val="22"/>
          <w:szCs w:val="24"/>
        </w:rPr>
      </w:pPr>
    </w:p>
    <w:p w:rsidR="00000000" w:rsidRDefault="00912564">
      <w:pPr>
        <w:rPr>
          <w:rFonts w:cs="Calibri"/>
          <w:sz w:val="22"/>
          <w:szCs w:val="24"/>
        </w:rPr>
      </w:pPr>
    </w:p>
    <w:p w:rsidR="00000000" w:rsidRDefault="00912564">
      <w:pPr>
        <w:rPr>
          <w:rFonts w:cs="Calibri"/>
          <w:b/>
          <w:sz w:val="22"/>
          <w:szCs w:val="24"/>
          <w:u w:val="single"/>
        </w:rPr>
      </w:pPr>
      <w:r>
        <w:rPr>
          <w:b/>
          <w:sz w:val="22"/>
          <w:szCs w:val="24"/>
          <w:u w:val="single"/>
        </w:rPr>
        <w:t>SDNP/22/05109/REM</w:t>
      </w:r>
    </w:p>
    <w:p w:rsidR="00000000" w:rsidRDefault="00912564">
      <w:pPr>
        <w:rPr>
          <w:sz w:val="22"/>
          <w:szCs w:val="24"/>
        </w:rPr>
      </w:pPr>
    </w:p>
    <w:p w:rsidR="00000000" w:rsidRDefault="00912564">
      <w:pPr>
        <w:rPr>
          <w:sz w:val="22"/>
          <w:szCs w:val="24"/>
        </w:rPr>
      </w:pPr>
      <w:r>
        <w:rPr>
          <w:rFonts w:cs="Calibri"/>
          <w:sz w:val="22"/>
          <w:szCs w:val="24"/>
        </w:rPr>
        <w:t>Reserved Matters application for Appearance, Landscaping and Scale for all common areas of the site and for plots 8 &amp; 9</w:t>
      </w:r>
    </w:p>
    <w:p w:rsidR="00000000" w:rsidRDefault="00912564">
      <w:pPr>
        <w:rPr>
          <w:sz w:val="22"/>
          <w:szCs w:val="24"/>
        </w:rPr>
      </w:pPr>
      <w:r>
        <w:rPr>
          <w:rFonts w:cs="Calibri"/>
          <w:sz w:val="22"/>
          <w:szCs w:val="24"/>
        </w:rPr>
        <w:t xml:space="preserve">At  </w:t>
      </w:r>
    </w:p>
    <w:p w:rsidR="00000000" w:rsidRDefault="00912564">
      <w:pPr>
        <w:rPr>
          <w:rFonts w:cs="Calibri"/>
          <w:sz w:val="22"/>
          <w:szCs w:val="24"/>
        </w:rPr>
      </w:pPr>
    </w:p>
    <w:p w:rsidR="00000000" w:rsidRDefault="00912564">
      <w:pPr>
        <w:rPr>
          <w:rFonts w:cs="Calibri"/>
          <w:sz w:val="22"/>
          <w:szCs w:val="24"/>
        </w:rPr>
      </w:pPr>
      <w:r>
        <w:rPr>
          <w:sz w:val="22"/>
          <w:szCs w:val="24"/>
        </w:rPr>
        <w:t xml:space="preserve">Land West and North of Windward, Reservoir Lane, Petersfield, Hampshire, </w:t>
      </w:r>
    </w:p>
    <w:p w:rsidR="00000000" w:rsidRDefault="00912564">
      <w:pPr>
        <w:rPr>
          <w:sz w:val="22"/>
          <w:szCs w:val="24"/>
        </w:rPr>
      </w:pPr>
    </w:p>
    <w:p w:rsidR="00000000" w:rsidRDefault="00912564">
      <w:pPr>
        <w:rPr>
          <w:rFonts w:cs="Calibri"/>
          <w:sz w:val="22"/>
          <w:szCs w:val="24"/>
        </w:rPr>
      </w:pPr>
      <w:r>
        <w:rPr>
          <w:rFonts w:cs="Calibri"/>
          <w:b/>
          <w:sz w:val="22"/>
          <w:szCs w:val="24"/>
        </w:rPr>
        <w:t>Validation Date:</w:t>
      </w:r>
      <w:r>
        <w:rPr>
          <w:sz w:val="22"/>
          <w:szCs w:val="24"/>
        </w:rPr>
        <w:tab/>
        <w:t>14 November 2022</w:t>
      </w:r>
    </w:p>
    <w:p w:rsidR="00000000" w:rsidRDefault="00912564">
      <w:pPr>
        <w:rPr>
          <w:sz w:val="22"/>
          <w:szCs w:val="24"/>
        </w:rPr>
      </w:pPr>
    </w:p>
    <w:p w:rsidR="00000000" w:rsidRDefault="00912564">
      <w:pPr>
        <w:rPr>
          <w:rFonts w:cs="Calibri"/>
          <w:sz w:val="22"/>
          <w:szCs w:val="24"/>
        </w:rPr>
      </w:pPr>
      <w:r>
        <w:rPr>
          <w:rFonts w:cs="Calibri"/>
          <w:b/>
          <w:sz w:val="22"/>
          <w:szCs w:val="24"/>
        </w:rPr>
        <w:t>Date of Direction:</w:t>
      </w:r>
      <w:r>
        <w:rPr>
          <w:sz w:val="22"/>
          <w:szCs w:val="24"/>
        </w:rPr>
        <w:t xml:space="preserve"> </w:t>
      </w:r>
      <w:r>
        <w:rPr>
          <w:sz w:val="22"/>
          <w:szCs w:val="24"/>
        </w:rPr>
        <w:tab/>
      </w:r>
      <w:r>
        <w:rPr>
          <w:sz w:val="22"/>
          <w:szCs w:val="24"/>
        </w:rPr>
        <w:t>7 November 2022</w:t>
      </w:r>
    </w:p>
    <w:p w:rsidR="00000000" w:rsidRDefault="00912564">
      <w:pPr>
        <w:rPr>
          <w:sz w:val="22"/>
          <w:szCs w:val="24"/>
        </w:rPr>
      </w:pPr>
    </w:p>
    <w:p w:rsidR="00000000" w:rsidRDefault="00912564">
      <w:pPr>
        <w:rPr>
          <w:b/>
          <w:sz w:val="22"/>
          <w:szCs w:val="24"/>
        </w:rPr>
      </w:pPr>
      <w:r>
        <w:rPr>
          <w:rFonts w:cs="Calibri"/>
          <w:b/>
          <w:sz w:val="22"/>
          <w:szCs w:val="24"/>
        </w:rPr>
        <w:t>Reason for the Direction</w:t>
      </w:r>
    </w:p>
    <w:p w:rsidR="00000000" w:rsidRDefault="00912564">
      <w:pPr>
        <w:rPr>
          <w:sz w:val="22"/>
          <w:szCs w:val="24"/>
        </w:rPr>
      </w:pPr>
      <w:r>
        <w:rPr>
          <w:rFonts w:cs="Calibri"/>
          <w:sz w:val="22"/>
          <w:szCs w:val="24"/>
        </w:rPr>
        <w:t>The reserved matters application relates to a previous outline application for self build housing within a sensitive edge of a settlement location that was called-in by the SDNPA. The proposal is therefore of strat</w:t>
      </w:r>
      <w:r>
        <w:rPr>
          <w:rFonts w:cs="Calibri"/>
          <w:sz w:val="22"/>
          <w:szCs w:val="24"/>
        </w:rPr>
        <w:t>egic significance to the National Park, and has the potential to have a significant impact on the natural beauty, wildlife, and cultural heritage of the National Park and as such, the first purpose of designation.</w:t>
      </w:r>
    </w:p>
    <w:p w:rsidR="00000000" w:rsidRDefault="00912564">
      <w:pPr>
        <w:rPr>
          <w:rFonts w:cs="Calibri"/>
          <w:sz w:val="22"/>
          <w:szCs w:val="24"/>
        </w:rPr>
      </w:pPr>
    </w:p>
    <w:p w:rsidR="00000000" w:rsidRDefault="00912564">
      <w:pPr>
        <w:rPr>
          <w:color w:val="0000FF"/>
          <w:szCs w:val="24"/>
          <w:u w:val="single"/>
        </w:rPr>
      </w:pPr>
      <w:r>
        <w:rPr>
          <w:sz w:val="22"/>
          <w:szCs w:val="24"/>
        </w:rPr>
        <w:fldChar w:fldCharType="begin"/>
      </w:r>
      <w:r>
        <w:rPr>
          <w:sz w:val="22"/>
          <w:szCs w:val="24"/>
        </w:rPr>
        <w:instrText>HYPERLINK "https://planningpublicaccess.s</w:instrText>
      </w:r>
      <w:r>
        <w:rPr>
          <w:sz w:val="22"/>
          <w:szCs w:val="24"/>
        </w:rPr>
        <w:instrText>outhdowns.gov.uk/online-applications/applicationDetails.do?activeTab=summary&amp;keyVal=RKOEE2TUHJ300"</w:instrText>
      </w:r>
      <w:r>
        <w:rPr>
          <w:sz w:val="22"/>
          <w:szCs w:val="24"/>
        </w:rPr>
      </w:r>
      <w:r>
        <w:rPr>
          <w:sz w:val="22"/>
          <w:szCs w:val="24"/>
        </w:rPr>
        <w:fldChar w:fldCharType="separate"/>
      </w:r>
      <w:r>
        <w:rPr>
          <w:rStyle w:val="Hyperlink"/>
          <w:rFonts w:ascii="Gill Sans MT" w:hAnsi="Gill Sans MT" w:cs="Calibri"/>
          <w:szCs w:val="24"/>
        </w:rPr>
        <w:t>View the case on public access</w:t>
      </w:r>
    </w:p>
    <w:p w:rsidR="00000000" w:rsidRDefault="00912564">
      <w:pPr>
        <w:rPr>
          <w:rFonts w:cs="Calibri"/>
          <w:sz w:val="22"/>
          <w:szCs w:val="24"/>
        </w:rPr>
      </w:pPr>
      <w:r>
        <w:rPr>
          <w:sz w:val="22"/>
          <w:szCs w:val="24"/>
        </w:rPr>
        <w:fldChar w:fldCharType="end"/>
      </w:r>
    </w:p>
    <w:p w:rsidR="00000000" w:rsidRDefault="00912564">
      <w:pPr>
        <w:rPr>
          <w:sz w:val="22"/>
          <w:szCs w:val="24"/>
        </w:rPr>
      </w:pPr>
    </w:p>
    <w:p w:rsidR="00000000" w:rsidRDefault="00912564">
      <w:pPr>
        <w:rPr>
          <w:b/>
          <w:sz w:val="22"/>
          <w:szCs w:val="24"/>
          <w:u w:val="single"/>
        </w:rPr>
      </w:pPr>
      <w:r>
        <w:rPr>
          <w:rFonts w:cs="Calibri"/>
          <w:b/>
          <w:sz w:val="22"/>
          <w:szCs w:val="24"/>
          <w:u w:val="single"/>
        </w:rPr>
        <w:t>SDNP/22/05308/DCOND</w:t>
      </w:r>
    </w:p>
    <w:p w:rsidR="00000000" w:rsidRDefault="00912564">
      <w:pPr>
        <w:rPr>
          <w:rFonts w:cs="Calibri"/>
          <w:sz w:val="22"/>
          <w:szCs w:val="24"/>
        </w:rPr>
      </w:pPr>
    </w:p>
    <w:p w:rsidR="00000000" w:rsidRDefault="00912564">
      <w:pPr>
        <w:rPr>
          <w:rFonts w:cs="Calibri"/>
          <w:sz w:val="22"/>
          <w:szCs w:val="24"/>
        </w:rPr>
      </w:pPr>
      <w:r>
        <w:rPr>
          <w:sz w:val="22"/>
          <w:szCs w:val="24"/>
        </w:rPr>
        <w:t>Discharge of Condition 4 of Planning Approval SDNP/18/06249/FUL.</w:t>
      </w:r>
    </w:p>
    <w:p w:rsidR="00000000" w:rsidRDefault="00912564">
      <w:pPr>
        <w:rPr>
          <w:rFonts w:cs="Calibri"/>
          <w:sz w:val="22"/>
          <w:szCs w:val="24"/>
        </w:rPr>
      </w:pPr>
      <w:r>
        <w:rPr>
          <w:sz w:val="22"/>
          <w:szCs w:val="24"/>
        </w:rPr>
        <w:t xml:space="preserve">At  </w:t>
      </w:r>
    </w:p>
    <w:p w:rsidR="00000000" w:rsidRDefault="00912564">
      <w:pPr>
        <w:rPr>
          <w:sz w:val="22"/>
          <w:szCs w:val="24"/>
        </w:rPr>
      </w:pPr>
    </w:p>
    <w:p w:rsidR="00000000" w:rsidRDefault="00912564">
      <w:pPr>
        <w:rPr>
          <w:sz w:val="22"/>
          <w:szCs w:val="24"/>
        </w:rPr>
      </w:pPr>
      <w:r>
        <w:rPr>
          <w:rFonts w:cs="Calibri"/>
          <w:sz w:val="22"/>
          <w:szCs w:val="24"/>
        </w:rPr>
        <w:t>Matterley Farm, Alresford Road, Ovington, Alresford, Hampshire, SO24 0HU</w:t>
      </w:r>
    </w:p>
    <w:p w:rsidR="00000000" w:rsidRDefault="00912564">
      <w:pPr>
        <w:rPr>
          <w:rFonts w:cs="Calibri"/>
          <w:sz w:val="22"/>
          <w:szCs w:val="24"/>
        </w:rPr>
      </w:pPr>
    </w:p>
    <w:p w:rsidR="00000000" w:rsidRDefault="00912564">
      <w:pPr>
        <w:rPr>
          <w:sz w:val="22"/>
          <w:szCs w:val="24"/>
        </w:rPr>
      </w:pPr>
    </w:p>
    <w:p w:rsidR="00000000" w:rsidRDefault="00912564">
      <w:pPr>
        <w:rPr>
          <w:rFonts w:cs="Calibri"/>
          <w:sz w:val="22"/>
          <w:szCs w:val="24"/>
        </w:rPr>
      </w:pPr>
      <w:r>
        <w:rPr>
          <w:rFonts w:cs="Calibri"/>
          <w:b/>
          <w:sz w:val="22"/>
          <w:szCs w:val="24"/>
        </w:rPr>
        <w:t>Validation Date:</w:t>
      </w:r>
      <w:r>
        <w:rPr>
          <w:sz w:val="22"/>
          <w:szCs w:val="24"/>
        </w:rPr>
        <w:tab/>
        <w:t>14 November 2022</w:t>
      </w:r>
    </w:p>
    <w:p w:rsidR="00000000" w:rsidRDefault="00912564">
      <w:pPr>
        <w:rPr>
          <w:sz w:val="22"/>
          <w:szCs w:val="24"/>
        </w:rPr>
      </w:pPr>
    </w:p>
    <w:p w:rsidR="00000000" w:rsidRDefault="00912564">
      <w:pPr>
        <w:rPr>
          <w:rFonts w:cs="Calibri"/>
          <w:sz w:val="22"/>
          <w:szCs w:val="24"/>
        </w:rPr>
      </w:pPr>
      <w:r>
        <w:rPr>
          <w:rFonts w:cs="Calibri"/>
          <w:b/>
          <w:sz w:val="22"/>
          <w:szCs w:val="24"/>
        </w:rPr>
        <w:t>Date of Direction:</w:t>
      </w:r>
      <w:r>
        <w:rPr>
          <w:sz w:val="22"/>
          <w:szCs w:val="24"/>
        </w:rPr>
        <w:t xml:space="preserve"> </w:t>
      </w:r>
      <w:r>
        <w:rPr>
          <w:sz w:val="22"/>
          <w:szCs w:val="24"/>
        </w:rPr>
        <w:tab/>
        <w:t xml:space="preserve">No call in required. </w:t>
      </w:r>
    </w:p>
    <w:p w:rsidR="00000000" w:rsidRDefault="00912564">
      <w:pPr>
        <w:rPr>
          <w:sz w:val="22"/>
          <w:szCs w:val="24"/>
        </w:rPr>
      </w:pPr>
    </w:p>
    <w:p w:rsidR="00000000" w:rsidRDefault="00912564">
      <w:pPr>
        <w:rPr>
          <w:b/>
          <w:sz w:val="22"/>
          <w:szCs w:val="24"/>
        </w:rPr>
      </w:pPr>
      <w:r>
        <w:rPr>
          <w:rFonts w:cs="Calibri"/>
          <w:b/>
          <w:sz w:val="22"/>
          <w:szCs w:val="24"/>
        </w:rPr>
        <w:t>Reason for the Direction</w:t>
      </w:r>
    </w:p>
    <w:p w:rsidR="00000000" w:rsidRDefault="00912564">
      <w:pPr>
        <w:rPr>
          <w:rFonts w:cs="Calibri"/>
          <w:sz w:val="22"/>
          <w:szCs w:val="24"/>
        </w:rPr>
      </w:pPr>
    </w:p>
    <w:p w:rsidR="00000000" w:rsidRDefault="00912564">
      <w:pPr>
        <w:rPr>
          <w:color w:val="0000FF"/>
          <w:szCs w:val="24"/>
          <w:u w:val="single"/>
        </w:rPr>
      </w:pPr>
      <w:r>
        <w:rPr>
          <w:sz w:val="22"/>
          <w:szCs w:val="24"/>
        </w:rPr>
        <w:fldChar w:fldCharType="begin"/>
      </w:r>
      <w:r>
        <w:rPr>
          <w:sz w:val="22"/>
          <w:szCs w:val="24"/>
        </w:rPr>
        <w:instrText>HYPERLINK "https://planningpublicaccess.southdowns.gov.uk/online-applications/applicationDetails.do?activeTab=summary&amp;keyVal=RL6YH3TUHVK00"</w:instrText>
      </w:r>
      <w:r>
        <w:rPr>
          <w:sz w:val="22"/>
          <w:szCs w:val="24"/>
        </w:rPr>
      </w:r>
      <w:r>
        <w:rPr>
          <w:sz w:val="22"/>
          <w:szCs w:val="24"/>
        </w:rPr>
        <w:fldChar w:fldCharType="separate"/>
      </w:r>
      <w:r>
        <w:rPr>
          <w:rStyle w:val="Hyperlink"/>
          <w:rFonts w:ascii="Gill Sans MT" w:hAnsi="Gill Sans MT" w:cs="Calibri"/>
          <w:szCs w:val="24"/>
        </w:rPr>
        <w:t>View the case on public access</w:t>
      </w:r>
    </w:p>
    <w:p w:rsidR="00000000" w:rsidRDefault="00912564">
      <w:pPr>
        <w:rPr>
          <w:rFonts w:cs="Calibri"/>
          <w:sz w:val="22"/>
          <w:szCs w:val="24"/>
        </w:rPr>
      </w:pPr>
      <w:r>
        <w:rPr>
          <w:sz w:val="22"/>
          <w:szCs w:val="24"/>
        </w:rPr>
        <w:fldChar w:fldCharType="end"/>
      </w:r>
    </w:p>
    <w:p w:rsidR="00000000" w:rsidRDefault="00912564">
      <w:pPr>
        <w:rPr>
          <w:sz w:val="22"/>
          <w:szCs w:val="24"/>
        </w:rPr>
      </w:pPr>
    </w:p>
    <w:p w:rsidR="00000000" w:rsidRDefault="00912564">
      <w:pPr>
        <w:rPr>
          <w:rFonts w:cs="Calibri"/>
          <w:sz w:val="22"/>
          <w:szCs w:val="24"/>
        </w:rPr>
      </w:pPr>
    </w:p>
    <w:p w:rsidR="00000000" w:rsidRDefault="00912564">
      <w:pPr>
        <w:rPr>
          <w:sz w:val="22"/>
          <w:szCs w:val="24"/>
        </w:rPr>
      </w:pPr>
    </w:p>
    <w:p w:rsidR="00000000" w:rsidRDefault="00912564">
      <w:pPr>
        <w:rPr>
          <w:rFonts w:cs="Calibri"/>
          <w:sz w:val="22"/>
          <w:szCs w:val="24"/>
        </w:rPr>
      </w:pPr>
    </w:p>
    <w:p w:rsidR="00000000" w:rsidRDefault="00912564">
      <w:pPr>
        <w:rPr>
          <w:sz w:val="22"/>
          <w:szCs w:val="24"/>
        </w:rPr>
      </w:pPr>
    </w:p>
    <w:p w:rsidR="00000000" w:rsidRDefault="00912564">
      <w:pPr>
        <w:rPr>
          <w:rFonts w:cs="Calibri"/>
          <w:sz w:val="22"/>
          <w:szCs w:val="24"/>
        </w:rPr>
      </w:pPr>
    </w:p>
    <w:p w:rsidR="00000000" w:rsidRDefault="00912564">
      <w:pPr>
        <w:rPr>
          <w:sz w:val="22"/>
          <w:szCs w:val="24"/>
        </w:rPr>
      </w:pPr>
    </w:p>
    <w:p w:rsidR="00000000" w:rsidRDefault="00912564">
      <w:pPr>
        <w:rPr>
          <w:rFonts w:cs="Calibri"/>
          <w:sz w:val="22"/>
          <w:szCs w:val="24"/>
        </w:rPr>
      </w:pPr>
    </w:p>
    <w:p w:rsidR="00000000" w:rsidRDefault="00912564">
      <w:pPr>
        <w:rPr>
          <w:sz w:val="22"/>
          <w:szCs w:val="24"/>
        </w:rPr>
      </w:pPr>
    </w:p>
    <w:p w:rsidR="00000000" w:rsidRDefault="00912564">
      <w:pPr>
        <w:rPr>
          <w:rFonts w:cs="Calibri"/>
          <w:sz w:val="22"/>
          <w:szCs w:val="24"/>
        </w:rPr>
      </w:pPr>
    </w:p>
    <w:p w:rsidR="00000000" w:rsidRDefault="00912564">
      <w:pPr>
        <w:rPr>
          <w:sz w:val="22"/>
          <w:szCs w:val="24"/>
        </w:rPr>
      </w:pPr>
    </w:p>
    <w:p w:rsidR="00000000" w:rsidRDefault="00912564">
      <w:pPr>
        <w:rPr>
          <w:rFonts w:cs="Calibri"/>
          <w:sz w:val="22"/>
          <w:szCs w:val="24"/>
        </w:rPr>
      </w:pPr>
    </w:p>
    <w:p w:rsidR="00000000" w:rsidRDefault="00912564">
      <w:pPr>
        <w:rPr>
          <w:sz w:val="22"/>
          <w:szCs w:val="24"/>
        </w:rPr>
      </w:pPr>
    </w:p>
    <w:p w:rsidR="00000000" w:rsidRDefault="00912564">
      <w:pPr>
        <w:rPr>
          <w:rFonts w:cs="Calibri"/>
          <w:sz w:val="22"/>
          <w:szCs w:val="24"/>
        </w:rPr>
      </w:pPr>
    </w:p>
    <w:p w:rsidR="00000000" w:rsidRDefault="00912564">
      <w:pPr>
        <w:rPr>
          <w:sz w:val="22"/>
          <w:szCs w:val="24"/>
        </w:rPr>
      </w:pPr>
    </w:p>
    <w:p w:rsidR="00000000" w:rsidRDefault="00912564">
      <w:pPr>
        <w:rPr>
          <w:b/>
          <w:sz w:val="22"/>
          <w:szCs w:val="24"/>
          <w:u w:val="single"/>
        </w:rPr>
      </w:pPr>
      <w:r>
        <w:rPr>
          <w:rFonts w:cs="Calibri"/>
          <w:b/>
          <w:sz w:val="22"/>
          <w:szCs w:val="24"/>
          <w:u w:val="single"/>
        </w:rPr>
        <w:lastRenderedPageBreak/>
        <w:t>SDNP/22/05314/DCOND</w:t>
      </w:r>
    </w:p>
    <w:p w:rsidR="00000000" w:rsidRDefault="00912564">
      <w:pPr>
        <w:rPr>
          <w:rFonts w:cs="Calibri"/>
          <w:sz w:val="22"/>
          <w:szCs w:val="24"/>
        </w:rPr>
      </w:pPr>
    </w:p>
    <w:p w:rsidR="00000000" w:rsidRDefault="00912564">
      <w:pPr>
        <w:rPr>
          <w:rFonts w:cs="Calibri"/>
          <w:sz w:val="22"/>
          <w:szCs w:val="24"/>
        </w:rPr>
      </w:pPr>
      <w:r>
        <w:rPr>
          <w:sz w:val="22"/>
          <w:szCs w:val="24"/>
        </w:rPr>
        <w:t>Discharge of conditions 5 - Construction Management Plan, 12 - Sustainable Construction Report &amp; Appendices, 25 - Ecological Design Strategy, 26 - Biodiversity Net Gain Assessment and 30 - Archaeology Evaluation WSI relating to planning approval SDNP/20/05</w:t>
      </w:r>
      <w:r>
        <w:rPr>
          <w:sz w:val="22"/>
          <w:szCs w:val="24"/>
        </w:rPr>
        <w:t>799/FUL</w:t>
      </w:r>
    </w:p>
    <w:p w:rsidR="00000000" w:rsidRDefault="00912564">
      <w:pPr>
        <w:rPr>
          <w:rFonts w:cs="Calibri"/>
          <w:sz w:val="22"/>
          <w:szCs w:val="24"/>
        </w:rPr>
      </w:pPr>
      <w:r>
        <w:rPr>
          <w:sz w:val="22"/>
          <w:szCs w:val="24"/>
        </w:rPr>
        <w:t xml:space="preserve">At  </w:t>
      </w:r>
    </w:p>
    <w:p w:rsidR="00000000" w:rsidRDefault="00912564">
      <w:pPr>
        <w:rPr>
          <w:sz w:val="22"/>
          <w:szCs w:val="24"/>
        </w:rPr>
      </w:pPr>
    </w:p>
    <w:p w:rsidR="00000000" w:rsidRDefault="00912564">
      <w:pPr>
        <w:rPr>
          <w:sz w:val="22"/>
          <w:szCs w:val="24"/>
        </w:rPr>
      </w:pPr>
      <w:r>
        <w:rPr>
          <w:rFonts w:cs="Calibri"/>
          <w:sz w:val="22"/>
          <w:szCs w:val="24"/>
        </w:rPr>
        <w:t>Pells Church Of England Primary School , Landport Road, Lewes, East Sussex, BN7 2SU</w:t>
      </w:r>
    </w:p>
    <w:p w:rsidR="00000000" w:rsidRDefault="00912564">
      <w:pPr>
        <w:rPr>
          <w:rFonts w:cs="Calibri"/>
          <w:sz w:val="22"/>
          <w:szCs w:val="24"/>
        </w:rPr>
      </w:pPr>
    </w:p>
    <w:p w:rsidR="00000000" w:rsidRDefault="00912564">
      <w:pPr>
        <w:rPr>
          <w:sz w:val="22"/>
          <w:szCs w:val="24"/>
        </w:rPr>
      </w:pPr>
      <w:r>
        <w:rPr>
          <w:b/>
          <w:sz w:val="22"/>
          <w:szCs w:val="24"/>
        </w:rPr>
        <w:t>Validation Date:</w:t>
      </w:r>
      <w:r>
        <w:rPr>
          <w:rFonts w:cs="Calibri"/>
          <w:sz w:val="22"/>
          <w:szCs w:val="24"/>
        </w:rPr>
        <w:tab/>
        <w:t>15 November 2022</w:t>
      </w:r>
    </w:p>
    <w:p w:rsidR="00000000" w:rsidRDefault="00912564">
      <w:pPr>
        <w:rPr>
          <w:rFonts w:cs="Calibri"/>
          <w:sz w:val="22"/>
          <w:szCs w:val="24"/>
        </w:rPr>
      </w:pPr>
    </w:p>
    <w:p w:rsidR="00000000" w:rsidRDefault="00912564">
      <w:pPr>
        <w:rPr>
          <w:sz w:val="22"/>
          <w:szCs w:val="24"/>
        </w:rPr>
      </w:pPr>
      <w:r>
        <w:rPr>
          <w:b/>
          <w:sz w:val="22"/>
          <w:szCs w:val="24"/>
        </w:rPr>
        <w:t>Date of Direction:</w:t>
      </w:r>
      <w:r>
        <w:rPr>
          <w:rFonts w:cs="Calibri"/>
          <w:sz w:val="22"/>
          <w:szCs w:val="24"/>
        </w:rPr>
        <w:t xml:space="preserve"> </w:t>
      </w:r>
      <w:r>
        <w:rPr>
          <w:rFonts w:cs="Calibri"/>
          <w:sz w:val="22"/>
          <w:szCs w:val="24"/>
        </w:rPr>
        <w:tab/>
        <w:t xml:space="preserve">No call in required. </w:t>
      </w:r>
    </w:p>
    <w:p w:rsidR="00000000" w:rsidRDefault="00912564">
      <w:pPr>
        <w:rPr>
          <w:rFonts w:cs="Calibri"/>
          <w:sz w:val="22"/>
          <w:szCs w:val="24"/>
        </w:rPr>
      </w:pPr>
    </w:p>
    <w:p w:rsidR="00000000" w:rsidRDefault="00912564">
      <w:pPr>
        <w:rPr>
          <w:rFonts w:cs="Calibri"/>
          <w:b/>
          <w:sz w:val="22"/>
          <w:szCs w:val="24"/>
        </w:rPr>
      </w:pPr>
      <w:r>
        <w:rPr>
          <w:b/>
          <w:sz w:val="22"/>
          <w:szCs w:val="24"/>
        </w:rPr>
        <w:t>Reason for the Direction</w:t>
      </w:r>
    </w:p>
    <w:p w:rsidR="00000000" w:rsidRDefault="00912564">
      <w:pPr>
        <w:rPr>
          <w:rFonts w:cs="Calibri"/>
          <w:sz w:val="22"/>
          <w:szCs w:val="24"/>
        </w:rPr>
      </w:pPr>
      <w:r>
        <w:rPr>
          <w:sz w:val="22"/>
          <w:szCs w:val="24"/>
        </w:rPr>
        <w:t>This is a discharge of a condition attached to a calle</w:t>
      </w:r>
      <w:r>
        <w:rPr>
          <w:sz w:val="22"/>
          <w:szCs w:val="24"/>
        </w:rPr>
        <w:t>d-in application and should therefore be called-in for determination.This is an application for a Discharge of Conditions that requires no formal call in as the principle case was Called in and managed by the National Park.</w:t>
      </w:r>
    </w:p>
    <w:p w:rsidR="00000000" w:rsidRDefault="00912564">
      <w:pPr>
        <w:rPr>
          <w:sz w:val="22"/>
          <w:szCs w:val="24"/>
        </w:rPr>
      </w:pPr>
    </w:p>
    <w:p w:rsidR="00000000" w:rsidRDefault="00912564">
      <w:pPr>
        <w:rPr>
          <w:rFonts w:cs="Calibri"/>
          <w:color w:val="0000FF"/>
          <w:szCs w:val="24"/>
          <w:u w:val="single"/>
        </w:rPr>
      </w:pPr>
      <w:r>
        <w:rPr>
          <w:rFonts w:cs="Calibri"/>
          <w:sz w:val="22"/>
          <w:szCs w:val="24"/>
        </w:rPr>
        <w:fldChar w:fldCharType="begin"/>
      </w:r>
      <w:r>
        <w:rPr>
          <w:rFonts w:cs="Calibri"/>
          <w:sz w:val="22"/>
          <w:szCs w:val="24"/>
        </w:rPr>
        <w:instrText>HYPERLINK "https://planningpubl</w:instrText>
      </w:r>
      <w:r>
        <w:rPr>
          <w:rFonts w:cs="Calibri"/>
          <w:sz w:val="22"/>
          <w:szCs w:val="24"/>
        </w:rPr>
        <w:instrText>icaccess.southdowns.gov.uk/online-applications/applicationDetails.do?activeTab=summary&amp;keyVal=RLBXHETUHVT00"</w:instrText>
      </w:r>
      <w:r>
        <w:rPr>
          <w:rFonts w:cs="Calibri"/>
          <w:sz w:val="22"/>
          <w:szCs w:val="24"/>
        </w:rPr>
      </w:r>
      <w:r>
        <w:rPr>
          <w:rFonts w:cs="Calibri"/>
          <w:sz w:val="22"/>
          <w:szCs w:val="24"/>
        </w:rPr>
        <w:fldChar w:fldCharType="separate"/>
      </w:r>
      <w:r>
        <w:rPr>
          <w:rStyle w:val="Hyperlink"/>
          <w:rFonts w:ascii="Gill Sans MT" w:hAnsi="Gill Sans MT" w:cs="Gill Sans MT"/>
          <w:szCs w:val="24"/>
        </w:rPr>
        <w:t>View the case on public access</w:t>
      </w:r>
    </w:p>
    <w:p w:rsidR="00000000" w:rsidRDefault="00912564">
      <w:pPr>
        <w:rPr>
          <w:sz w:val="22"/>
          <w:szCs w:val="24"/>
        </w:rPr>
      </w:pPr>
      <w:r>
        <w:rPr>
          <w:rFonts w:cs="Calibri"/>
          <w:sz w:val="22"/>
          <w:szCs w:val="24"/>
        </w:rPr>
        <w:fldChar w:fldCharType="end"/>
      </w:r>
    </w:p>
    <w:p w:rsidR="00000000" w:rsidRDefault="00912564">
      <w:pPr>
        <w:rPr>
          <w:rFonts w:cs="Calibri"/>
          <w:sz w:val="22"/>
          <w:szCs w:val="24"/>
        </w:rPr>
      </w:pPr>
    </w:p>
    <w:p w:rsidR="00000000" w:rsidRDefault="00912564">
      <w:pPr>
        <w:rPr>
          <w:rFonts w:cs="Calibri"/>
          <w:b/>
          <w:sz w:val="22"/>
          <w:szCs w:val="24"/>
          <w:u w:val="single"/>
        </w:rPr>
      </w:pPr>
      <w:r>
        <w:rPr>
          <w:b/>
          <w:sz w:val="22"/>
          <w:szCs w:val="24"/>
          <w:u w:val="single"/>
        </w:rPr>
        <w:t>SDNP/22/05334/LDP</w:t>
      </w:r>
    </w:p>
    <w:p w:rsidR="00000000" w:rsidRDefault="00912564">
      <w:pPr>
        <w:rPr>
          <w:sz w:val="22"/>
          <w:szCs w:val="24"/>
        </w:rPr>
      </w:pPr>
    </w:p>
    <w:p w:rsidR="00000000" w:rsidRDefault="00912564">
      <w:pPr>
        <w:rPr>
          <w:sz w:val="22"/>
          <w:szCs w:val="24"/>
        </w:rPr>
      </w:pPr>
      <w:r>
        <w:rPr>
          <w:rFonts w:cs="Calibri"/>
          <w:sz w:val="22"/>
          <w:szCs w:val="24"/>
        </w:rPr>
        <w:t>Application to Determine whether planning consent comprising of 17/03513/OUT and 21/01732/REM</w:t>
      </w:r>
      <w:r>
        <w:rPr>
          <w:rFonts w:cs="Calibri"/>
          <w:sz w:val="22"/>
          <w:szCs w:val="24"/>
        </w:rPr>
        <w:t xml:space="preserve"> can be lawfully implemented.  And if so, whether the construction before the 16th of July 2023 of a 5 metre length x 2.4 metre width of the footpath approved as part of the SDNP/21/01732/REM would constitutes the lawful implementation of the permission</w:t>
      </w:r>
    </w:p>
    <w:p w:rsidR="00000000" w:rsidRDefault="00912564">
      <w:pPr>
        <w:rPr>
          <w:sz w:val="22"/>
          <w:szCs w:val="24"/>
        </w:rPr>
      </w:pPr>
      <w:r>
        <w:rPr>
          <w:rFonts w:cs="Calibri"/>
          <w:sz w:val="22"/>
          <w:szCs w:val="24"/>
        </w:rPr>
        <w:t>At</w:t>
      </w:r>
      <w:r>
        <w:rPr>
          <w:rFonts w:cs="Calibri"/>
          <w:sz w:val="22"/>
          <w:szCs w:val="24"/>
        </w:rPr>
        <w:t xml:space="preserve">  </w:t>
      </w:r>
    </w:p>
    <w:p w:rsidR="00000000" w:rsidRDefault="00912564">
      <w:pPr>
        <w:rPr>
          <w:rFonts w:cs="Calibri"/>
          <w:sz w:val="22"/>
          <w:szCs w:val="24"/>
        </w:rPr>
      </w:pPr>
    </w:p>
    <w:p w:rsidR="00000000" w:rsidRDefault="00912564">
      <w:pPr>
        <w:rPr>
          <w:rFonts w:cs="Calibri"/>
          <w:sz w:val="22"/>
          <w:szCs w:val="24"/>
        </w:rPr>
      </w:pPr>
      <w:r>
        <w:rPr>
          <w:sz w:val="22"/>
          <w:szCs w:val="24"/>
        </w:rPr>
        <w:t>Land East Of , Harrier Way, Petersfield, Hampshire, GU31 4RQ</w:t>
      </w:r>
    </w:p>
    <w:p w:rsidR="00000000" w:rsidRDefault="00912564">
      <w:pPr>
        <w:rPr>
          <w:sz w:val="22"/>
          <w:szCs w:val="24"/>
        </w:rPr>
      </w:pPr>
    </w:p>
    <w:p w:rsidR="00000000" w:rsidRDefault="00912564">
      <w:pPr>
        <w:rPr>
          <w:rFonts w:cs="Calibri"/>
          <w:sz w:val="22"/>
          <w:szCs w:val="24"/>
        </w:rPr>
      </w:pPr>
    </w:p>
    <w:p w:rsidR="00000000" w:rsidRDefault="00912564">
      <w:pPr>
        <w:rPr>
          <w:sz w:val="22"/>
          <w:szCs w:val="24"/>
        </w:rPr>
      </w:pPr>
      <w:r>
        <w:rPr>
          <w:b/>
          <w:sz w:val="22"/>
          <w:szCs w:val="24"/>
        </w:rPr>
        <w:t>Validation Date:</w:t>
      </w:r>
      <w:r>
        <w:rPr>
          <w:rFonts w:cs="Calibri"/>
          <w:sz w:val="22"/>
          <w:szCs w:val="24"/>
        </w:rPr>
        <w:tab/>
        <w:t>15 November 2022</w:t>
      </w:r>
    </w:p>
    <w:p w:rsidR="00000000" w:rsidRDefault="00912564">
      <w:pPr>
        <w:rPr>
          <w:rFonts w:cs="Calibri"/>
          <w:sz w:val="22"/>
          <w:szCs w:val="24"/>
        </w:rPr>
      </w:pPr>
    </w:p>
    <w:p w:rsidR="00000000" w:rsidRDefault="00912564">
      <w:pPr>
        <w:rPr>
          <w:sz w:val="22"/>
          <w:szCs w:val="24"/>
        </w:rPr>
      </w:pPr>
      <w:r>
        <w:rPr>
          <w:b/>
          <w:sz w:val="22"/>
          <w:szCs w:val="24"/>
        </w:rPr>
        <w:t>Date of Direction:</w:t>
      </w:r>
      <w:r>
        <w:rPr>
          <w:rFonts w:cs="Calibri"/>
          <w:sz w:val="22"/>
          <w:szCs w:val="24"/>
        </w:rPr>
        <w:t xml:space="preserve"> </w:t>
      </w:r>
      <w:r>
        <w:rPr>
          <w:rFonts w:cs="Calibri"/>
          <w:sz w:val="22"/>
          <w:szCs w:val="24"/>
        </w:rPr>
        <w:tab/>
        <w:t>16 November 2022</w:t>
      </w:r>
    </w:p>
    <w:p w:rsidR="00000000" w:rsidRDefault="00912564">
      <w:pPr>
        <w:rPr>
          <w:rFonts w:cs="Calibri"/>
          <w:sz w:val="22"/>
          <w:szCs w:val="24"/>
        </w:rPr>
      </w:pPr>
    </w:p>
    <w:p w:rsidR="00000000" w:rsidRDefault="00912564">
      <w:pPr>
        <w:rPr>
          <w:rFonts w:cs="Calibri"/>
          <w:b/>
          <w:sz w:val="22"/>
          <w:szCs w:val="24"/>
        </w:rPr>
      </w:pPr>
      <w:r>
        <w:rPr>
          <w:b/>
          <w:sz w:val="22"/>
          <w:szCs w:val="24"/>
        </w:rPr>
        <w:t>Reason for the Direction</w:t>
      </w:r>
    </w:p>
    <w:p w:rsidR="00000000" w:rsidRDefault="00912564">
      <w:pPr>
        <w:rPr>
          <w:rFonts w:cs="Calibri"/>
          <w:sz w:val="22"/>
          <w:szCs w:val="24"/>
        </w:rPr>
      </w:pPr>
      <w:r>
        <w:rPr>
          <w:sz w:val="22"/>
          <w:szCs w:val="24"/>
        </w:rPr>
        <w:t>Given that this lawful development certificate application relates to a planning application previously dealt with in house and for reasons of consistency, the SDNPA intend to deal with the application.</w:t>
      </w:r>
    </w:p>
    <w:p w:rsidR="00000000" w:rsidRDefault="00912564">
      <w:pPr>
        <w:rPr>
          <w:sz w:val="22"/>
          <w:szCs w:val="24"/>
        </w:rPr>
      </w:pPr>
    </w:p>
    <w:p w:rsidR="00000000" w:rsidRDefault="00912564">
      <w:pPr>
        <w:rPr>
          <w:rFonts w:cs="Calibri"/>
          <w:color w:val="0000FF"/>
          <w:szCs w:val="24"/>
          <w:u w:val="single"/>
        </w:rPr>
      </w:pPr>
      <w:r>
        <w:rPr>
          <w:rFonts w:cs="Calibri"/>
          <w:sz w:val="22"/>
          <w:szCs w:val="24"/>
        </w:rPr>
        <w:fldChar w:fldCharType="begin"/>
      </w:r>
      <w:r>
        <w:rPr>
          <w:rFonts w:cs="Calibri"/>
          <w:sz w:val="22"/>
          <w:szCs w:val="24"/>
        </w:rPr>
        <w:instrText>HYPERLINK "https://planningpublicaccess.southdowns.g</w:instrText>
      </w:r>
      <w:r>
        <w:rPr>
          <w:rFonts w:cs="Calibri"/>
          <w:sz w:val="22"/>
          <w:szCs w:val="24"/>
        </w:rPr>
        <w:instrText>ov.uk/online-applications/applicationDetails.do?activeTab=summary&amp;keyVal=RLCH3MTUHWT00"</w:instrText>
      </w:r>
      <w:r>
        <w:rPr>
          <w:rFonts w:cs="Calibri"/>
          <w:sz w:val="22"/>
          <w:szCs w:val="24"/>
        </w:rPr>
      </w:r>
      <w:r>
        <w:rPr>
          <w:rFonts w:cs="Calibri"/>
          <w:sz w:val="22"/>
          <w:szCs w:val="24"/>
        </w:rPr>
        <w:fldChar w:fldCharType="separate"/>
      </w:r>
      <w:r>
        <w:rPr>
          <w:rStyle w:val="Hyperlink"/>
          <w:rFonts w:ascii="Gill Sans MT" w:hAnsi="Gill Sans MT" w:cs="Gill Sans MT"/>
          <w:szCs w:val="24"/>
        </w:rPr>
        <w:t>View the case on public access</w:t>
      </w:r>
    </w:p>
    <w:p w:rsidR="00000000" w:rsidRDefault="00912564">
      <w:pPr>
        <w:rPr>
          <w:sz w:val="22"/>
          <w:szCs w:val="24"/>
        </w:rPr>
      </w:pPr>
      <w:r>
        <w:rPr>
          <w:rFonts w:cs="Calibri"/>
          <w:sz w:val="22"/>
          <w:szCs w:val="24"/>
        </w:rPr>
        <w:fldChar w:fldCharType="end"/>
      </w:r>
    </w:p>
    <w:p w:rsidR="00000000" w:rsidRDefault="00912564">
      <w:pPr>
        <w:rPr>
          <w:rFonts w:cs="Calibri"/>
          <w:sz w:val="22"/>
          <w:szCs w:val="24"/>
        </w:rPr>
      </w:pPr>
    </w:p>
    <w:p w:rsidR="00000000" w:rsidRDefault="00912564">
      <w:pPr>
        <w:rPr>
          <w:sz w:val="22"/>
          <w:szCs w:val="24"/>
        </w:rPr>
      </w:pPr>
    </w:p>
    <w:sectPr w:rsidR="00000000">
      <w:footerReference w:type="first" r:id="rId7"/>
      <w:pgSz w:w="11906" w:h="16838"/>
      <w:pgMar w:top="1135" w:right="1016" w:bottom="360" w:left="1440" w:header="709" w:footer="709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912564">
      <w:r>
        <w:separator/>
      </w:r>
    </w:p>
  </w:endnote>
  <w:endnote w:type="continuationSeparator" w:id="0">
    <w:p w:rsidR="00000000" w:rsidRDefault="009125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912564">
    <w:pPr>
      <w:pStyle w:val="Footer"/>
      <w:rPr>
        <w:rFonts w:cs="Calibri"/>
        <w:sz w:val="16"/>
        <w:szCs w:val="24"/>
      </w:rPr>
    </w:pPr>
    <w:r>
      <w:rPr>
        <w:sz w:val="16"/>
        <w:szCs w:val="24"/>
      </w:rPr>
      <w:t>CIWEB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912564">
      <w:r>
        <w:separator/>
      </w:r>
    </w:p>
  </w:footnote>
  <w:footnote w:type="continuationSeparator" w:id="0">
    <w:p w:rsidR="00000000" w:rsidRDefault="009125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564"/>
    <w:rsid w:val="00912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4FEBDBE3-11C3-4E97-AE43-CE17D3133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Gill Sans MT" w:hAnsi="Gill Sans MT" w:cs="Gill Sans MT"/>
      <w:sz w:val="24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hAnsi="Times New Roman" w:cs="Times New Roman"/>
    </w:rPr>
  </w:style>
  <w:style w:type="paragraph" w:styleId="Footer">
    <w:name w:val="footer"/>
    <w:basedOn w:val="Normal"/>
    <w:link w:val="FooterChar"/>
    <w:uiPriority w:val="9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Cs w:val="16"/>
    </w:rPr>
  </w:style>
  <w:style w:type="paragraph" w:styleId="PlainText">
    <w:name w:val="Plain Text"/>
    <w:basedOn w:val="Normal"/>
    <w:link w:val="PlainTextChar"/>
    <w:uiPriority w:val="99"/>
    <w:rPr>
      <w:rFonts w:ascii="Courier New" w:hAnsi="Courier New" w:cs="Courier New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hAnsi="Courier New" w:cs="Courier New"/>
      <w:szCs w:val="20"/>
    </w:rPr>
  </w:style>
  <w:style w:type="paragraph" w:customStyle="1" w:styleId="Normal0">
    <w:name w:val="[Normal]"/>
    <w:basedOn w:val="Normal"/>
    <w:uiPriority w:val="99"/>
    <w:rPr>
      <w:rFonts w:ascii="Arial" w:hAnsi="Arial" w:cs="Arial"/>
      <w:szCs w:val="24"/>
    </w:rPr>
  </w:style>
  <w:style w:type="paragraph" w:styleId="NormalWeb">
    <w:name w:val="Normal (Web)"/>
    <w:basedOn w:val="Normal"/>
    <w:uiPriority w:val="99"/>
    <w:rPr>
      <w:rFonts w:ascii="Verdana" w:hAnsi="Verdana" w:cs="Verdana"/>
      <w:color w:val="000000"/>
      <w:szCs w:val="19"/>
    </w:rPr>
  </w:style>
  <w:style w:type="paragraph" w:styleId="CommentText">
    <w:name w:val="annotation text"/>
    <w:basedOn w:val="Normal"/>
    <w:link w:val="CommentTextChar"/>
    <w:uiPriority w:val="99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Times New Roman" w:hAnsi="Times New Roman" w:cs="Times New Roman"/>
      <w:szCs w:val="20"/>
    </w:rPr>
  </w:style>
  <w:style w:type="paragraph" w:customStyle="1" w:styleId="Tabletext">
    <w:name w:val="Table text"/>
    <w:basedOn w:val="Normal"/>
    <w:next w:val="Header"/>
    <w:uiPriority w:val="99"/>
    <w:pPr>
      <w:suppressAutoHyphens/>
      <w:spacing w:before="60" w:after="60" w:line="240" w:lineRule="atLeast"/>
    </w:pPr>
    <w:rPr>
      <w:rFonts w:ascii="Arial" w:hAnsi="Arial" w:cs="Arial"/>
      <w:szCs w:val="20"/>
    </w:rPr>
  </w:style>
  <w:style w:type="paragraph" w:styleId="BodyText">
    <w:name w:val="Body Text"/>
    <w:basedOn w:val="Normal"/>
    <w:next w:val="Tabletext"/>
    <w:link w:val="BodyTextChar"/>
    <w:uiPriority w:val="9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Pr>
      <w:rFonts w:ascii="Gill Sans MT" w:hAnsi="Gill Sans MT" w:cs="Gill Sans MT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Pr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Pr>
      <w:rFonts w:ascii="Times New Roman" w:hAnsi="Times New Roman" w:cs="Times New Roman"/>
      <w:bCs/>
      <w:szCs w:val="20"/>
    </w:rPr>
  </w:style>
  <w:style w:type="character" w:styleId="LineNumber">
    <w:name w:val="line number"/>
    <w:basedOn w:val="DefaultParagraphFont"/>
    <w:uiPriority w:val="99"/>
    <w:rPr>
      <w:rFonts w:cs="Times New Roman"/>
      <w:szCs w:val="22"/>
    </w:rPr>
  </w:style>
  <w:style w:type="character" w:styleId="Hyperlink">
    <w:name w:val="Hyperlink"/>
    <w:basedOn w:val="DefaultParagraphFont"/>
    <w:uiPriority w:val="99"/>
    <w:rPr>
      <w:rFonts w:ascii="Times New Roman" w:hAnsi="Times New Roman" w:cs="Times New Roman"/>
      <w:color w:val="0000FF"/>
      <w:u w:val="single"/>
    </w:rPr>
  </w:style>
  <w:style w:type="character" w:styleId="CommentReference">
    <w:name w:val="annotation reference"/>
    <w:basedOn w:val="DefaultParagraphFont"/>
    <w:uiPriority w:val="99"/>
    <w:rPr>
      <w:rFonts w:ascii="Times New Roman" w:hAnsi="Times New Roman" w:cs="Times New Roman"/>
      <w:szCs w:val="16"/>
    </w:rPr>
  </w:style>
  <w:style w:type="table" w:styleId="TableSimple1">
    <w:name w:val="Table Simple 1"/>
    <w:basedOn w:val="TableNormal"/>
    <w:uiPriority w:val="99"/>
    <w:pPr>
      <w:widowControl w:val="0"/>
      <w:autoSpaceDE w:val="0"/>
      <w:autoSpaceDN w:val="0"/>
      <w:adjustRightInd w:val="0"/>
      <w:spacing w:after="0"/>
    </w:pPr>
    <w:rPr>
      <w:rFonts w:ascii="Calibri" w:hAnsi="Calibri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styleId="TableGrid">
    <w:name w:val="Table Grid"/>
    <w:basedOn w:val="TableNorma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492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Our Ref:</vt:lpstr>
    </vt:vector>
  </TitlesOfParts>
  <Company/>
  <LinksUpToDate>false</LinksUpToDate>
  <CharactersWithSpaces>3291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Our Ref:</dc:title>
  <dc:subject/>
  <dc:creator>xsdnpacl</dc:creator>
  <cp:keywords/>
  <dc:description/>
  <cp:lastModifiedBy>Kimberley Gammon</cp:lastModifiedBy>
  <cp:revision>2</cp:revision>
  <cp:lastPrinted>2011-05-06T08:56:00Z</cp:lastPrinted>
  <dcterms:created xsi:type="dcterms:W3CDTF">2022-11-21T18:00:00Z</dcterms:created>
  <dcterms:modified xsi:type="dcterms:W3CDTF">2022-11-21T18:00:00Z</dcterms:modified>
</cp:coreProperties>
</file>