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66CFA">
      <w:pPr>
        <w:rPr>
          <w:rFonts w:cs="Calibri"/>
          <w:b/>
          <w:sz w:val="22"/>
          <w:szCs w:val="24"/>
        </w:rPr>
      </w:pPr>
      <w:bookmarkStart w:id="0" w:name="_GoBack"/>
      <w:bookmarkEnd w:id="0"/>
      <w:r>
        <w:rPr>
          <w:b/>
          <w:sz w:val="22"/>
          <w:szCs w:val="24"/>
        </w:rPr>
        <w:t>List of called in applications for the week ending 10.10.2022</w:t>
      </w:r>
    </w:p>
    <w:p w:rsidR="00000000" w:rsidRDefault="00B66CFA">
      <w:pPr>
        <w:rPr>
          <w:sz w:val="22"/>
          <w:szCs w:val="24"/>
        </w:rPr>
      </w:pPr>
    </w:p>
    <w:p w:rsidR="00000000" w:rsidRDefault="00B66CFA">
      <w:pPr>
        <w:rPr>
          <w:rFonts w:cs="Calibri"/>
          <w:sz w:val="22"/>
          <w:szCs w:val="24"/>
        </w:rPr>
      </w:pPr>
    </w:p>
    <w:p w:rsidR="00000000" w:rsidRDefault="00B66CFA">
      <w:pPr>
        <w:rPr>
          <w:sz w:val="22"/>
          <w:szCs w:val="24"/>
        </w:rPr>
      </w:pPr>
    </w:p>
    <w:p w:rsidR="00000000" w:rsidRDefault="00B66CFA">
      <w:pPr>
        <w:rPr>
          <w:b/>
          <w:sz w:val="22"/>
          <w:szCs w:val="24"/>
          <w:u w:val="single"/>
        </w:rPr>
      </w:pPr>
      <w:r>
        <w:rPr>
          <w:rFonts w:cs="Calibri"/>
          <w:b/>
          <w:sz w:val="22"/>
          <w:szCs w:val="24"/>
          <w:u w:val="single"/>
        </w:rPr>
        <w:t>SDNP/22/04466/FUL</w:t>
      </w:r>
    </w:p>
    <w:p w:rsidR="00000000" w:rsidRDefault="00B66CFA">
      <w:pPr>
        <w:rPr>
          <w:rFonts w:cs="Calibri"/>
          <w:sz w:val="22"/>
          <w:szCs w:val="24"/>
        </w:rPr>
      </w:pPr>
    </w:p>
    <w:p w:rsidR="00000000" w:rsidRDefault="00B66CFA">
      <w:pPr>
        <w:rPr>
          <w:rFonts w:cs="Calibri"/>
          <w:sz w:val="22"/>
          <w:szCs w:val="24"/>
        </w:rPr>
      </w:pPr>
      <w:r>
        <w:rPr>
          <w:sz w:val="22"/>
          <w:szCs w:val="24"/>
        </w:rPr>
        <w:t>22 self-contained holiday lodges together with an on-site managers lodge, facilities/reception buildings and spa with parking and landscaping improvement</w:t>
      </w:r>
    </w:p>
    <w:p w:rsidR="00000000" w:rsidRDefault="00B66CFA">
      <w:pPr>
        <w:rPr>
          <w:rFonts w:cs="Calibri"/>
          <w:sz w:val="22"/>
          <w:szCs w:val="24"/>
        </w:rPr>
      </w:pPr>
      <w:r>
        <w:rPr>
          <w:sz w:val="22"/>
          <w:szCs w:val="24"/>
        </w:rPr>
        <w:t xml:space="preserve">At  </w:t>
      </w:r>
    </w:p>
    <w:p w:rsidR="00000000" w:rsidRDefault="00B66CFA">
      <w:pPr>
        <w:rPr>
          <w:sz w:val="22"/>
          <w:szCs w:val="24"/>
        </w:rPr>
      </w:pPr>
    </w:p>
    <w:p w:rsidR="00000000" w:rsidRDefault="00B66CFA">
      <w:pPr>
        <w:rPr>
          <w:sz w:val="22"/>
          <w:szCs w:val="24"/>
        </w:rPr>
      </w:pPr>
      <w:r>
        <w:rPr>
          <w:rFonts w:cs="Calibri"/>
          <w:sz w:val="22"/>
          <w:szCs w:val="24"/>
        </w:rPr>
        <w:t>Upland Park , Garrison Hill, Droxford, Hampshire, SO32 3QL</w:t>
      </w:r>
    </w:p>
    <w:p w:rsidR="00000000" w:rsidRDefault="00B66CFA">
      <w:pPr>
        <w:rPr>
          <w:rFonts w:cs="Calibri"/>
          <w:sz w:val="22"/>
          <w:szCs w:val="24"/>
        </w:rPr>
      </w:pPr>
    </w:p>
    <w:p w:rsidR="00000000" w:rsidRDefault="00B66CFA">
      <w:pPr>
        <w:rPr>
          <w:sz w:val="22"/>
          <w:szCs w:val="24"/>
        </w:rPr>
      </w:pPr>
    </w:p>
    <w:p w:rsidR="00000000" w:rsidRDefault="00B66CFA">
      <w:pPr>
        <w:rPr>
          <w:rFonts w:cs="Calibri"/>
          <w:sz w:val="22"/>
          <w:szCs w:val="24"/>
        </w:rPr>
      </w:pPr>
      <w:r>
        <w:rPr>
          <w:rFonts w:cs="Calibri"/>
          <w:b/>
          <w:sz w:val="22"/>
          <w:szCs w:val="24"/>
        </w:rPr>
        <w:t>Validation Date:</w:t>
      </w:r>
      <w:r>
        <w:rPr>
          <w:sz w:val="22"/>
          <w:szCs w:val="24"/>
        </w:rPr>
        <w:tab/>
        <w:t>4 October 2022</w:t>
      </w:r>
    </w:p>
    <w:p w:rsidR="00000000" w:rsidRDefault="00B66CFA">
      <w:pPr>
        <w:rPr>
          <w:sz w:val="22"/>
          <w:szCs w:val="24"/>
        </w:rPr>
      </w:pPr>
    </w:p>
    <w:p w:rsidR="00000000" w:rsidRDefault="00B66CFA">
      <w:pPr>
        <w:rPr>
          <w:rFonts w:cs="Calibri"/>
          <w:sz w:val="22"/>
          <w:szCs w:val="24"/>
        </w:rPr>
      </w:pPr>
      <w:r>
        <w:rPr>
          <w:rFonts w:cs="Calibri"/>
          <w:b/>
          <w:sz w:val="22"/>
          <w:szCs w:val="24"/>
        </w:rPr>
        <w:t>Da</w:t>
      </w:r>
      <w:r>
        <w:rPr>
          <w:rFonts w:cs="Calibri"/>
          <w:b/>
          <w:sz w:val="22"/>
          <w:szCs w:val="24"/>
        </w:rPr>
        <w:t>te of Direction:</w:t>
      </w:r>
      <w:r>
        <w:rPr>
          <w:sz w:val="22"/>
          <w:szCs w:val="24"/>
        </w:rPr>
        <w:t xml:space="preserve"> </w:t>
      </w:r>
      <w:r>
        <w:rPr>
          <w:sz w:val="22"/>
          <w:szCs w:val="24"/>
        </w:rPr>
        <w:tab/>
        <w:t>30 September 2022</w:t>
      </w:r>
    </w:p>
    <w:p w:rsidR="00000000" w:rsidRDefault="00B66CFA">
      <w:pPr>
        <w:rPr>
          <w:sz w:val="22"/>
          <w:szCs w:val="24"/>
        </w:rPr>
      </w:pPr>
    </w:p>
    <w:p w:rsidR="00000000" w:rsidRDefault="00B66CFA">
      <w:pPr>
        <w:rPr>
          <w:b/>
          <w:sz w:val="22"/>
          <w:szCs w:val="24"/>
        </w:rPr>
      </w:pPr>
      <w:r>
        <w:rPr>
          <w:rFonts w:cs="Calibri"/>
          <w:b/>
          <w:sz w:val="22"/>
          <w:szCs w:val="24"/>
        </w:rPr>
        <w:t>Reason for the Direction</w:t>
      </w:r>
    </w:p>
    <w:p w:rsidR="00000000" w:rsidRDefault="00B66CFA">
      <w:pPr>
        <w:rPr>
          <w:sz w:val="22"/>
          <w:szCs w:val="24"/>
        </w:rPr>
      </w:pPr>
      <w:r>
        <w:rPr>
          <w:rFonts w:cs="Calibri"/>
          <w:sz w:val="22"/>
          <w:szCs w:val="24"/>
        </w:rPr>
        <w:t>The scheme proposes to build 22 new holiday lodges and associated facilities outside the defined settlement boundary and constitutes major development as defined in the DMPO.  Previous applicati</w:t>
      </w:r>
      <w:r>
        <w:rPr>
          <w:rFonts w:cs="Calibri"/>
          <w:sz w:val="22"/>
          <w:szCs w:val="24"/>
        </w:rPr>
        <w:t xml:space="preserve">ons on this site have been called in to be dealt with in house.  The proposal has the potential to be significant in terms of its impact on the natural beauty, wildlife and cultural heritage, and opportunities for the public understanding and enjoyment of </w:t>
      </w:r>
      <w:r>
        <w:rPr>
          <w:rFonts w:cs="Calibri"/>
          <w:sz w:val="22"/>
          <w:szCs w:val="24"/>
        </w:rPr>
        <w:t>the special qualities and as such the first and second purpose of South Downs National Park designation.</w:t>
      </w:r>
    </w:p>
    <w:p w:rsidR="00000000" w:rsidRDefault="00B66CFA">
      <w:pPr>
        <w:rPr>
          <w:rFonts w:cs="Calibri"/>
          <w:sz w:val="22"/>
          <w:szCs w:val="24"/>
        </w:rPr>
      </w:pPr>
    </w:p>
    <w:p w:rsidR="00000000" w:rsidRDefault="00B66CFA">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"https://planningpublicaccess.southdowns.gov.uk/online-applications/applicationDetails.do?activeTab=summary&amp;keyVal=RIM8ZRTUGFN00"</w:instrText>
      </w:r>
      <w:r>
        <w:rPr>
          <w:sz w:val="22"/>
          <w:szCs w:val="24"/>
        </w:rPr>
      </w:r>
      <w:r>
        <w:rPr>
          <w:sz w:val="22"/>
          <w:szCs w:val="24"/>
        </w:rPr>
        <w:fldChar w:fldCharType="separate"/>
      </w:r>
      <w:r>
        <w:rPr>
          <w:rStyle w:val="Hyperlink"/>
          <w:rFonts w:ascii="Gill Sans MT" w:hAnsi="Gill Sans MT" w:cs="Calibri"/>
          <w:szCs w:val="24"/>
        </w:rPr>
        <w:t>View the ca</w:t>
      </w:r>
      <w:r>
        <w:rPr>
          <w:rStyle w:val="Hyperlink"/>
          <w:rFonts w:ascii="Gill Sans MT" w:hAnsi="Gill Sans MT" w:cs="Calibri"/>
          <w:szCs w:val="24"/>
        </w:rPr>
        <w:t>se on public access</w:t>
      </w:r>
    </w:p>
    <w:p w:rsidR="00000000" w:rsidRDefault="00B66CFA">
      <w:pPr>
        <w:rPr>
          <w:rFonts w:cs="Calibri"/>
          <w:sz w:val="22"/>
          <w:szCs w:val="24"/>
        </w:rPr>
      </w:pPr>
      <w:r>
        <w:rPr>
          <w:sz w:val="22"/>
          <w:szCs w:val="24"/>
        </w:rPr>
        <w:fldChar w:fldCharType="end"/>
      </w:r>
    </w:p>
    <w:p w:rsidR="00000000" w:rsidRDefault="00B66CFA">
      <w:pPr>
        <w:rPr>
          <w:sz w:val="22"/>
          <w:szCs w:val="24"/>
        </w:rPr>
      </w:pPr>
    </w:p>
    <w:p w:rsidR="00000000" w:rsidRDefault="00B66CFA">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66CFA">
      <w:r>
        <w:separator/>
      </w:r>
    </w:p>
  </w:endnote>
  <w:endnote w:type="continuationSeparator" w:id="0">
    <w:p w:rsidR="00000000" w:rsidRDefault="00B6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66CFA">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66CFA">
      <w:r>
        <w:separator/>
      </w:r>
    </w:p>
  </w:footnote>
  <w:footnote w:type="continuationSeparator" w:id="0">
    <w:p w:rsidR="00000000" w:rsidRDefault="00B6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FA"/>
    <w:rsid w:val="00B6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19F413-4956-441D-A7FB-BAC65172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2022-10-10T18:49:00Z</dcterms:created>
  <dcterms:modified xsi:type="dcterms:W3CDTF">2022-10-10T18:49:00Z</dcterms:modified>
</cp:coreProperties>
</file>