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F34" w:rsidRDefault="00C50C06">
      <w:pPr>
        <w:rPr>
          <w:rFonts w:ascii="Gill Sans MT" w:hAnsi="Gill Sans MT"/>
          <w:b/>
        </w:rPr>
      </w:pPr>
      <w:r w:rsidRPr="00F91AAE">
        <w:rPr>
          <w:rFonts w:ascii="Gill Sans MT" w:hAnsi="Gill Sans MT"/>
          <w:b/>
        </w:rPr>
        <w:t xml:space="preserve">Ferring Neighbourhood Plan </w:t>
      </w:r>
      <w:r w:rsidR="00F91AAE">
        <w:rPr>
          <w:rFonts w:ascii="Gill Sans MT" w:hAnsi="Gill Sans MT"/>
          <w:b/>
        </w:rPr>
        <w:t>2014 – 2029 Submission version</w:t>
      </w:r>
    </w:p>
    <w:p w:rsidR="00F91AAE" w:rsidRPr="00F91AAE" w:rsidRDefault="00F91AAE">
      <w:pPr>
        <w:rPr>
          <w:rFonts w:ascii="Gill Sans MT" w:hAnsi="Gill Sans MT"/>
        </w:rPr>
      </w:pPr>
      <w:r>
        <w:rPr>
          <w:rFonts w:ascii="Gill Sans MT" w:hAnsi="Gill Sans MT"/>
          <w:b/>
        </w:rPr>
        <w:t xml:space="preserve">Representation from South Downs National Park Authority </w:t>
      </w:r>
    </w:p>
    <w:p w:rsidR="00C50C06" w:rsidRPr="00F91AAE" w:rsidRDefault="00C50C06">
      <w:pPr>
        <w:rPr>
          <w:rFonts w:ascii="Gill Sans MT" w:hAnsi="Gill Sans MT"/>
        </w:rPr>
      </w:pPr>
      <w:r w:rsidRPr="00F91AAE">
        <w:rPr>
          <w:rFonts w:ascii="Gill Sans MT" w:hAnsi="Gill Sans MT"/>
        </w:rPr>
        <w:t>The Ferring Neighbourhood Plan seeks t</w:t>
      </w:r>
      <w:r w:rsidR="00F91AAE">
        <w:rPr>
          <w:rFonts w:ascii="Gill Sans MT" w:hAnsi="Gill Sans MT"/>
        </w:rPr>
        <w:t xml:space="preserve">o steer small developments to land within the built-up area boundary and close </w:t>
      </w:r>
      <w:r w:rsidRPr="00F91AAE">
        <w:rPr>
          <w:rFonts w:ascii="Gill Sans MT" w:hAnsi="Gill Sans MT"/>
        </w:rPr>
        <w:t>to</w:t>
      </w:r>
      <w:r w:rsidR="00F91AAE">
        <w:rPr>
          <w:rFonts w:ascii="Gill Sans MT" w:hAnsi="Gill Sans MT"/>
        </w:rPr>
        <w:t xml:space="preserve"> the village centre.  The alternative is seen as </w:t>
      </w:r>
      <w:r w:rsidR="00F91AAE" w:rsidRPr="007C27FB">
        <w:rPr>
          <w:rFonts w:ascii="Gill Sans MT" w:hAnsi="Gill Sans MT"/>
          <w:i/>
        </w:rPr>
        <w:t>“to simply abandon any chance of fulfilling the wishes of the majority of residents and to surrender yet another piece of a strategic gap to development over which the Parish Council would have no control”</w:t>
      </w:r>
      <w:r w:rsidRPr="007C27FB">
        <w:rPr>
          <w:rFonts w:ascii="Gill Sans MT" w:hAnsi="Gill Sans MT"/>
          <w:i/>
        </w:rPr>
        <w:t>.</w:t>
      </w:r>
      <w:r w:rsidRPr="00F91AAE">
        <w:rPr>
          <w:rFonts w:ascii="Gill Sans MT" w:hAnsi="Gill Sans MT"/>
        </w:rPr>
        <w:t xml:space="preserve">  The plan does not allocate any development within the National Park</w:t>
      </w:r>
      <w:r w:rsidR="00B864C9" w:rsidRPr="00F91AAE">
        <w:rPr>
          <w:rFonts w:ascii="Gill Sans MT" w:hAnsi="Gill Sans MT"/>
        </w:rPr>
        <w:t xml:space="preserve"> (the northern area of the</w:t>
      </w:r>
      <w:r w:rsidR="00F91AAE">
        <w:rPr>
          <w:rFonts w:ascii="Gill Sans MT" w:hAnsi="Gill Sans MT"/>
        </w:rPr>
        <w:t xml:space="preserve"> Parish, around </w:t>
      </w:r>
      <w:proofErr w:type="spellStart"/>
      <w:r w:rsidR="00F91AAE">
        <w:rPr>
          <w:rFonts w:ascii="Gill Sans MT" w:hAnsi="Gill Sans MT"/>
        </w:rPr>
        <w:t>Highdown</w:t>
      </w:r>
      <w:proofErr w:type="spellEnd"/>
      <w:r w:rsidR="00F91AAE">
        <w:rPr>
          <w:rFonts w:ascii="Gill Sans MT" w:hAnsi="Gill Sans MT"/>
        </w:rPr>
        <w:t xml:space="preserve"> Hill).</w:t>
      </w:r>
    </w:p>
    <w:p w:rsidR="00732A26" w:rsidRPr="00F91AAE" w:rsidRDefault="00732A26">
      <w:pPr>
        <w:rPr>
          <w:rFonts w:ascii="Gill Sans MT" w:hAnsi="Gill Sans MT"/>
        </w:rPr>
      </w:pPr>
      <w:r w:rsidRPr="00F91AAE">
        <w:rPr>
          <w:rFonts w:ascii="Gill Sans MT" w:hAnsi="Gill Sans MT"/>
        </w:rPr>
        <w:t>It i</w:t>
      </w:r>
      <w:r w:rsidR="007C27FB">
        <w:rPr>
          <w:rFonts w:ascii="Gill Sans MT" w:hAnsi="Gill Sans MT"/>
        </w:rPr>
        <w:t>s welcomed the final sentence in</w:t>
      </w:r>
      <w:r w:rsidRPr="00F91AAE">
        <w:rPr>
          <w:rFonts w:ascii="Gill Sans MT" w:hAnsi="Gill Sans MT"/>
        </w:rPr>
        <w:t xml:space="preserve"> the Vision refers to conserving and enhancing the landscape </w:t>
      </w:r>
      <w:r w:rsidR="007C27FB">
        <w:rPr>
          <w:rFonts w:ascii="Gill Sans MT" w:hAnsi="Gill Sans MT"/>
        </w:rPr>
        <w:t>of the National Park, however it</w:t>
      </w:r>
      <w:r w:rsidRPr="00F91AAE">
        <w:rPr>
          <w:rFonts w:ascii="Gill Sans MT" w:hAnsi="Gill Sans MT"/>
        </w:rPr>
        <w:t xml:space="preserve"> doesn’t make sense</w:t>
      </w:r>
      <w:r w:rsidR="007C27FB">
        <w:rPr>
          <w:rFonts w:ascii="Gill Sans MT" w:hAnsi="Gill Sans MT"/>
        </w:rPr>
        <w:t xml:space="preserve"> as a whole</w:t>
      </w:r>
      <w:r w:rsidR="00DB3DDD">
        <w:rPr>
          <w:rFonts w:ascii="Gill Sans MT" w:hAnsi="Gill Sans MT"/>
        </w:rPr>
        <w:t>: i.e</w:t>
      </w:r>
      <w:r w:rsidRPr="00F91AAE">
        <w:rPr>
          <w:rFonts w:ascii="Gill Sans MT" w:hAnsi="Gill Sans MT"/>
        </w:rPr>
        <w:t xml:space="preserve">. “nor on the character of the village”. </w:t>
      </w:r>
    </w:p>
    <w:p w:rsidR="00070AE7" w:rsidRPr="007C27FB" w:rsidRDefault="00070AE7">
      <w:pPr>
        <w:rPr>
          <w:rFonts w:ascii="Gill Sans MT" w:hAnsi="Gill Sans MT"/>
          <w:u w:val="single"/>
        </w:rPr>
      </w:pPr>
      <w:r w:rsidRPr="007C27FB">
        <w:rPr>
          <w:rFonts w:ascii="Gill Sans MT" w:hAnsi="Gill Sans MT"/>
          <w:u w:val="single"/>
        </w:rPr>
        <w:t xml:space="preserve">Monitoring and review </w:t>
      </w:r>
    </w:p>
    <w:p w:rsidR="00D6729B" w:rsidRPr="00F91AAE" w:rsidRDefault="00070AE7">
      <w:pPr>
        <w:rPr>
          <w:rFonts w:ascii="Gill Sans MT" w:hAnsi="Gill Sans MT"/>
        </w:rPr>
      </w:pPr>
      <w:r w:rsidRPr="00F91AAE">
        <w:rPr>
          <w:rFonts w:ascii="Gill Sans MT" w:hAnsi="Gill Sans MT"/>
        </w:rPr>
        <w:t xml:space="preserve">The commitment to formally review the Plan in five years time is welcomed. </w:t>
      </w:r>
    </w:p>
    <w:p w:rsidR="00D6729B" w:rsidRPr="007C27FB" w:rsidRDefault="00D6729B">
      <w:pPr>
        <w:rPr>
          <w:rFonts w:ascii="Gill Sans MT" w:hAnsi="Gill Sans MT"/>
          <w:u w:val="single"/>
        </w:rPr>
      </w:pPr>
      <w:r w:rsidRPr="007C27FB">
        <w:rPr>
          <w:rFonts w:ascii="Gill Sans MT" w:hAnsi="Gill Sans MT"/>
          <w:u w:val="single"/>
        </w:rPr>
        <w:t xml:space="preserve">Housing delivery </w:t>
      </w:r>
    </w:p>
    <w:p w:rsidR="005520E7" w:rsidRDefault="00D6729B">
      <w:pPr>
        <w:rPr>
          <w:rFonts w:ascii="Gill Sans MT" w:hAnsi="Gill Sans MT"/>
        </w:rPr>
      </w:pPr>
      <w:r w:rsidRPr="00F91AAE">
        <w:rPr>
          <w:rFonts w:ascii="Gill Sans MT" w:hAnsi="Gill Sans MT"/>
        </w:rPr>
        <w:t xml:space="preserve">Emerging policy SP11 Parish Housing Allocations of the </w:t>
      </w:r>
      <w:proofErr w:type="spellStart"/>
      <w:r w:rsidRPr="00F91AAE">
        <w:rPr>
          <w:rFonts w:ascii="Gill Sans MT" w:hAnsi="Gill Sans MT"/>
        </w:rPr>
        <w:t>Arun</w:t>
      </w:r>
      <w:proofErr w:type="spellEnd"/>
      <w:r w:rsidRPr="00F91AAE">
        <w:rPr>
          <w:rFonts w:ascii="Gill Sans MT" w:hAnsi="Gill Sans MT"/>
        </w:rPr>
        <w:t xml:space="preserve"> Local Plan 2014-2019 proposes a parish housing allocation of 50 new homes.  Policies 2 and 3 will provide some 24 dwellings (gross)</w:t>
      </w:r>
      <w:r w:rsidR="007C27FB">
        <w:rPr>
          <w:rFonts w:ascii="Gill Sans MT" w:hAnsi="Gill Sans MT"/>
        </w:rPr>
        <w:t xml:space="preserve"> towards the requirement. </w:t>
      </w:r>
      <w:r w:rsidRPr="00F91AAE">
        <w:rPr>
          <w:rFonts w:ascii="Gill Sans MT" w:hAnsi="Gill Sans MT"/>
        </w:rPr>
        <w:t xml:space="preserve">However, two appeal </w:t>
      </w:r>
      <w:r w:rsidR="00F91AAE" w:rsidRPr="00F91AAE">
        <w:rPr>
          <w:rFonts w:ascii="Gill Sans MT" w:hAnsi="Gill Sans MT"/>
        </w:rPr>
        <w:t xml:space="preserve">sites </w:t>
      </w:r>
      <w:r w:rsidRPr="00F91AAE">
        <w:rPr>
          <w:rFonts w:ascii="Gill Sans MT" w:hAnsi="Gill Sans MT"/>
        </w:rPr>
        <w:t xml:space="preserve">are also expected to contribute to the housing supply – </w:t>
      </w:r>
      <w:r w:rsidR="00F91AAE" w:rsidRPr="00F91AAE">
        <w:rPr>
          <w:rFonts w:ascii="Gill Sans MT" w:hAnsi="Gill Sans MT"/>
        </w:rPr>
        <w:t xml:space="preserve">39 dwellings at </w:t>
      </w:r>
      <w:r w:rsidRPr="00F91AAE">
        <w:rPr>
          <w:rFonts w:ascii="Gill Sans MT" w:hAnsi="Gill Sans MT"/>
        </w:rPr>
        <w:t xml:space="preserve">Jenkins Yard, </w:t>
      </w:r>
      <w:proofErr w:type="spellStart"/>
      <w:r w:rsidRPr="00F91AAE">
        <w:rPr>
          <w:rFonts w:ascii="Gill Sans MT" w:hAnsi="Gill Sans MT"/>
        </w:rPr>
        <w:t>G</w:t>
      </w:r>
      <w:r w:rsidR="00237C70">
        <w:rPr>
          <w:rFonts w:ascii="Gill Sans MT" w:hAnsi="Gill Sans MT"/>
        </w:rPr>
        <w:t>lenbarie</w:t>
      </w:r>
      <w:proofErr w:type="spellEnd"/>
      <w:r w:rsidR="00237C70">
        <w:rPr>
          <w:rFonts w:ascii="Gill Sans MT" w:hAnsi="Gill Sans MT"/>
        </w:rPr>
        <w:t xml:space="preserve"> Lane</w:t>
      </w:r>
      <w:r w:rsidRPr="00F91AAE">
        <w:rPr>
          <w:rFonts w:ascii="Gill Sans MT" w:hAnsi="Gill Sans MT"/>
        </w:rPr>
        <w:t xml:space="preserve"> and </w:t>
      </w:r>
      <w:r w:rsidR="00F91AAE" w:rsidRPr="00F91AAE">
        <w:rPr>
          <w:rFonts w:ascii="Gill Sans MT" w:hAnsi="Gill Sans MT"/>
        </w:rPr>
        <w:t xml:space="preserve">40 dwellings at </w:t>
      </w:r>
      <w:proofErr w:type="spellStart"/>
      <w:r w:rsidRPr="00F91AAE">
        <w:rPr>
          <w:rFonts w:ascii="Gill Sans MT" w:hAnsi="Gill Sans MT"/>
        </w:rPr>
        <w:t>Greenyers</w:t>
      </w:r>
      <w:proofErr w:type="spellEnd"/>
      <w:r w:rsidRPr="00F91AAE">
        <w:rPr>
          <w:rFonts w:ascii="Gill Sans MT" w:hAnsi="Gill Sans MT"/>
        </w:rPr>
        <w:t xml:space="preserve"> Field, Littlehampton Road</w:t>
      </w:r>
      <w:r w:rsidR="00F91AAE" w:rsidRPr="00F91AAE">
        <w:rPr>
          <w:rFonts w:ascii="Gill Sans MT" w:hAnsi="Gill Sans MT"/>
        </w:rPr>
        <w:t xml:space="preserve">. </w:t>
      </w:r>
      <w:r w:rsidR="007C27FB">
        <w:rPr>
          <w:rFonts w:ascii="Gill Sans MT" w:hAnsi="Gill Sans MT"/>
        </w:rPr>
        <w:t xml:space="preserve">SDNPA is satisfied the plan </w:t>
      </w:r>
      <w:r w:rsidR="00DB3DDD">
        <w:rPr>
          <w:rFonts w:ascii="Gill Sans MT" w:hAnsi="Gill Sans MT"/>
        </w:rPr>
        <w:t>seeks to address</w:t>
      </w:r>
      <w:r w:rsidR="005520E7">
        <w:rPr>
          <w:rFonts w:ascii="Gill Sans MT" w:hAnsi="Gill Sans MT"/>
        </w:rPr>
        <w:t xml:space="preserve"> the housing needs of the parish.</w:t>
      </w:r>
    </w:p>
    <w:p w:rsidR="001526DD" w:rsidRPr="005520E7" w:rsidRDefault="001526DD">
      <w:pPr>
        <w:rPr>
          <w:rFonts w:ascii="Gill Sans MT" w:hAnsi="Gill Sans MT"/>
          <w:u w:val="single"/>
        </w:rPr>
      </w:pPr>
      <w:r w:rsidRPr="005520E7">
        <w:rPr>
          <w:rFonts w:ascii="Gill Sans MT" w:hAnsi="Gill Sans MT"/>
          <w:u w:val="single"/>
        </w:rPr>
        <w:t xml:space="preserve">Policy 2 </w:t>
      </w:r>
    </w:p>
    <w:p w:rsidR="00DB3DDD" w:rsidRDefault="005520E7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It </w:t>
      </w:r>
      <w:r w:rsidR="009C732E">
        <w:rPr>
          <w:rFonts w:ascii="Gill Sans MT" w:hAnsi="Gill Sans MT"/>
        </w:rPr>
        <w:t>is unclear</w:t>
      </w:r>
      <w:r w:rsidR="0031242F" w:rsidRPr="00F91AAE">
        <w:rPr>
          <w:rFonts w:ascii="Gill Sans MT" w:hAnsi="Gill Sans MT"/>
        </w:rPr>
        <w:t xml:space="preserve"> whether the requirement for the Ferring Community Centre to be </w:t>
      </w:r>
      <w:r w:rsidR="0031242F" w:rsidRPr="005520E7">
        <w:rPr>
          <w:rFonts w:ascii="Gill Sans MT" w:hAnsi="Gill Sans MT"/>
          <w:i/>
        </w:rPr>
        <w:t xml:space="preserve">“open for </w:t>
      </w:r>
      <w:r w:rsidR="00095FD8" w:rsidRPr="005520E7">
        <w:rPr>
          <w:rFonts w:ascii="Gill Sans MT" w:hAnsi="Gill Sans MT"/>
          <w:i/>
        </w:rPr>
        <w:t xml:space="preserve">occupation prior to the occupation of the </w:t>
      </w:r>
      <w:r w:rsidR="009C732E" w:rsidRPr="005520E7">
        <w:rPr>
          <w:rFonts w:ascii="Gill Sans MT" w:hAnsi="Gill Sans MT"/>
          <w:i/>
        </w:rPr>
        <w:t>final dwelling”</w:t>
      </w:r>
      <w:r w:rsidR="009C732E">
        <w:rPr>
          <w:rFonts w:ascii="Gill Sans MT" w:hAnsi="Gill Sans MT"/>
        </w:rPr>
        <w:t xml:space="preserve"> is realistic</w:t>
      </w:r>
      <w:r w:rsidR="00095FD8" w:rsidRPr="00F91AAE">
        <w:rPr>
          <w:rFonts w:ascii="Gill Sans MT" w:hAnsi="Gill Sans MT"/>
        </w:rPr>
        <w:t xml:space="preserve">.  </w:t>
      </w:r>
      <w:r w:rsidR="00E67FF4" w:rsidRPr="00F91AAE">
        <w:rPr>
          <w:rFonts w:ascii="Gill Sans MT" w:hAnsi="Gill Sans MT"/>
        </w:rPr>
        <w:t>The statutory tests for seeking planning obligations are set out in the Community Infrastructure Levy Regul</w:t>
      </w:r>
      <w:r w:rsidR="00B000F4">
        <w:rPr>
          <w:rFonts w:ascii="Gill Sans MT" w:hAnsi="Gill Sans MT"/>
        </w:rPr>
        <w:t xml:space="preserve">ations 2010 and </w:t>
      </w:r>
      <w:r w:rsidR="00E67FF4" w:rsidRPr="00F91AAE">
        <w:rPr>
          <w:rFonts w:ascii="Gill Sans MT" w:hAnsi="Gill Sans MT"/>
        </w:rPr>
        <w:t>in the National P</w:t>
      </w:r>
      <w:r>
        <w:rPr>
          <w:rFonts w:ascii="Gill Sans MT" w:hAnsi="Gill Sans MT"/>
        </w:rPr>
        <w:t xml:space="preserve">lanning Policy Framework. </w:t>
      </w:r>
      <w:r w:rsidR="00E67FF4" w:rsidRPr="005520E7">
        <w:rPr>
          <w:rFonts w:ascii="Gill Sans MT" w:hAnsi="Gill Sans MT"/>
        </w:rPr>
        <w:t xml:space="preserve">Planning obligations are expected to mitigate the impact of unacceptable development to make </w:t>
      </w:r>
      <w:r w:rsidR="009C732E" w:rsidRPr="005520E7">
        <w:rPr>
          <w:rFonts w:ascii="Gill Sans MT" w:hAnsi="Gill Sans MT"/>
        </w:rPr>
        <w:t xml:space="preserve">it acceptable in planning terms and </w:t>
      </w:r>
      <w:proofErr w:type="spellStart"/>
      <w:r w:rsidR="009C732E" w:rsidRPr="005520E7">
        <w:rPr>
          <w:rFonts w:ascii="Gill Sans MT" w:hAnsi="Gill Sans MT"/>
        </w:rPr>
        <w:t>p</w:t>
      </w:r>
      <w:r w:rsidR="00095FD8" w:rsidRPr="005520E7">
        <w:rPr>
          <w:rFonts w:ascii="Gill Sans MT" w:hAnsi="Gill Sans MT"/>
        </w:rPr>
        <w:t>ara</w:t>
      </w:r>
      <w:proofErr w:type="spellEnd"/>
      <w:r w:rsidR="00095FD8" w:rsidRPr="005520E7">
        <w:rPr>
          <w:rFonts w:ascii="Gill Sans MT" w:hAnsi="Gill Sans MT"/>
        </w:rPr>
        <w:t>. 173 of the NPPF states “the sites and the scale of development identified in the plan should not be subject to such a scale of obligations and policy burdens that their ability to be developed viably is threatened.”</w:t>
      </w:r>
      <w:r w:rsidR="008D6D97" w:rsidRPr="005520E7">
        <w:rPr>
          <w:rFonts w:ascii="Gill Sans MT" w:hAnsi="Gill Sans MT"/>
        </w:rPr>
        <w:t xml:space="preserve">  </w:t>
      </w:r>
    </w:p>
    <w:p w:rsidR="004956EF" w:rsidRPr="00F91AAE" w:rsidRDefault="008D6D97">
      <w:pPr>
        <w:rPr>
          <w:rFonts w:ascii="Gill Sans MT" w:hAnsi="Gill Sans MT"/>
        </w:rPr>
      </w:pPr>
      <w:r w:rsidRPr="005520E7">
        <w:rPr>
          <w:rFonts w:ascii="Gill Sans MT" w:hAnsi="Gill Sans MT"/>
        </w:rPr>
        <w:t xml:space="preserve">Even if all other criteria are met and the site is suitable in relation to Local Plan and national planning policy, its delivery would hinge on an unrelated site - </w:t>
      </w:r>
      <w:r w:rsidR="00095FD8" w:rsidRPr="005520E7">
        <w:rPr>
          <w:rFonts w:ascii="Gill Sans MT" w:hAnsi="Gill Sans MT"/>
        </w:rPr>
        <w:t>the Community Ce</w:t>
      </w:r>
      <w:r w:rsidRPr="005520E7">
        <w:rPr>
          <w:rFonts w:ascii="Gill Sans MT" w:hAnsi="Gill Sans MT"/>
        </w:rPr>
        <w:t>ntre.</w:t>
      </w:r>
      <w:r w:rsidRPr="00F91AAE">
        <w:rPr>
          <w:rFonts w:ascii="Gill Sans MT" w:hAnsi="Gill Sans MT"/>
        </w:rPr>
        <w:t xml:space="preserve">  </w:t>
      </w:r>
      <w:r w:rsidR="00E67FF4" w:rsidRPr="00F91AAE">
        <w:rPr>
          <w:rFonts w:ascii="Gill Sans MT" w:hAnsi="Gill Sans MT"/>
        </w:rPr>
        <w:t xml:space="preserve">The requirement to deliver the community centre upfront is on top of the requirement to </w:t>
      </w:r>
      <w:proofErr w:type="spellStart"/>
      <w:r w:rsidR="00E67FF4" w:rsidRPr="00F91AAE">
        <w:rPr>
          <w:rFonts w:ascii="Gill Sans MT" w:hAnsi="Gill Sans MT"/>
        </w:rPr>
        <w:t>reprovide</w:t>
      </w:r>
      <w:proofErr w:type="spellEnd"/>
      <w:r w:rsidR="00E67FF4" w:rsidRPr="00F91AAE">
        <w:rPr>
          <w:rFonts w:ascii="Gill Sans MT" w:hAnsi="Gill Sans MT"/>
        </w:rPr>
        <w:t xml:space="preserve"> the allotments – clearly a pre-requisite for this scheme to take place.  It is appreciated a viability assessment has been undertaken but at this time, the </w:t>
      </w:r>
      <w:r w:rsidR="00DC119E" w:rsidRPr="00F91AAE">
        <w:rPr>
          <w:rFonts w:ascii="Gill Sans MT" w:hAnsi="Gill Sans MT"/>
        </w:rPr>
        <w:t xml:space="preserve">provision of “a larger and better located allotments site” and </w:t>
      </w:r>
      <w:r w:rsidR="00DB3DDD">
        <w:rPr>
          <w:rFonts w:ascii="Gill Sans MT" w:hAnsi="Gill Sans MT"/>
        </w:rPr>
        <w:t xml:space="preserve">the effect this may have on the residual value cannot </w:t>
      </w:r>
      <w:r w:rsidR="00DC119E" w:rsidRPr="00F91AAE">
        <w:rPr>
          <w:rFonts w:ascii="Gill Sans MT" w:hAnsi="Gill Sans MT"/>
        </w:rPr>
        <w:t xml:space="preserve">reliably </w:t>
      </w:r>
      <w:r w:rsidR="00DB3DDD">
        <w:rPr>
          <w:rFonts w:ascii="Gill Sans MT" w:hAnsi="Gill Sans MT"/>
        </w:rPr>
        <w:t>be established</w:t>
      </w:r>
      <w:r w:rsidR="00DC119E" w:rsidRPr="00F91AAE">
        <w:rPr>
          <w:rFonts w:ascii="Gill Sans MT" w:hAnsi="Gill Sans MT"/>
        </w:rPr>
        <w:t xml:space="preserve">.  </w:t>
      </w:r>
      <w:r w:rsidR="00407303" w:rsidRPr="00F91AAE">
        <w:rPr>
          <w:rFonts w:ascii="Gill Sans MT" w:hAnsi="Gill Sans MT"/>
        </w:rPr>
        <w:t xml:space="preserve">(CRTBO para. 6.3.8 and 6.3.10) </w:t>
      </w:r>
      <w:r w:rsidR="005520E7">
        <w:rPr>
          <w:rFonts w:ascii="Gill Sans MT" w:hAnsi="Gill Sans MT"/>
        </w:rPr>
        <w:t>S</w:t>
      </w:r>
      <w:r w:rsidR="009D1057" w:rsidRPr="00F91AAE">
        <w:rPr>
          <w:rFonts w:ascii="Gill Sans MT" w:hAnsi="Gill Sans MT"/>
        </w:rPr>
        <w:t xml:space="preserve">ection 106 obligations </w:t>
      </w:r>
      <w:r w:rsidR="00E67FF4" w:rsidRPr="00F91AAE">
        <w:rPr>
          <w:rFonts w:ascii="Gill Sans MT" w:hAnsi="Gill Sans MT"/>
        </w:rPr>
        <w:t>(in contrast to Community Infrastructure Levy) can</w:t>
      </w:r>
      <w:r w:rsidR="005520E7">
        <w:rPr>
          <w:rFonts w:ascii="Gill Sans MT" w:hAnsi="Gill Sans MT"/>
        </w:rPr>
        <w:t>not normally</w:t>
      </w:r>
      <w:r w:rsidR="00E67FF4" w:rsidRPr="00F91AAE">
        <w:rPr>
          <w:rFonts w:ascii="Gill Sans MT" w:hAnsi="Gill Sans MT"/>
        </w:rPr>
        <w:t xml:space="preserve"> be used to fund generalised i</w:t>
      </w:r>
      <w:r w:rsidR="005520E7">
        <w:rPr>
          <w:rFonts w:ascii="Gill Sans MT" w:hAnsi="Gill Sans MT"/>
        </w:rPr>
        <w:t>nfrastructure not related to an allocated site</w:t>
      </w:r>
      <w:r w:rsidR="00E67FF4" w:rsidRPr="00F91AAE">
        <w:rPr>
          <w:rFonts w:ascii="Gill Sans MT" w:hAnsi="Gill Sans MT"/>
        </w:rPr>
        <w:t xml:space="preserve">. </w:t>
      </w:r>
    </w:p>
    <w:p w:rsidR="00C00590" w:rsidRPr="00B000F4" w:rsidRDefault="00C00590" w:rsidP="00095FD8">
      <w:pPr>
        <w:rPr>
          <w:rFonts w:ascii="Gill Sans MT" w:hAnsi="Gill Sans MT"/>
          <w:u w:val="single"/>
        </w:rPr>
      </w:pPr>
      <w:r w:rsidRPr="00B000F4">
        <w:rPr>
          <w:rFonts w:ascii="Gill Sans MT" w:hAnsi="Gill Sans MT"/>
          <w:u w:val="single"/>
        </w:rPr>
        <w:t>Policy 6</w:t>
      </w:r>
    </w:p>
    <w:p w:rsidR="002E4584" w:rsidRPr="00F91AAE" w:rsidRDefault="00C00590" w:rsidP="00095FD8">
      <w:pPr>
        <w:rPr>
          <w:rFonts w:ascii="Gill Sans MT" w:hAnsi="Gill Sans MT"/>
        </w:rPr>
      </w:pPr>
      <w:r w:rsidRPr="00F91AAE">
        <w:rPr>
          <w:rFonts w:ascii="Gill Sans MT" w:hAnsi="Gill Sans MT"/>
        </w:rPr>
        <w:t xml:space="preserve">The references to appropriate </w:t>
      </w:r>
      <w:r w:rsidR="00A61A2E">
        <w:rPr>
          <w:rFonts w:ascii="Gill Sans MT" w:hAnsi="Gill Sans MT"/>
        </w:rPr>
        <w:t>screening taking</w:t>
      </w:r>
      <w:r w:rsidRPr="00F91AAE">
        <w:rPr>
          <w:rFonts w:ascii="Gill Sans MT" w:hAnsi="Gill Sans MT"/>
        </w:rPr>
        <w:t xml:space="preserve"> into consideration the su</w:t>
      </w:r>
      <w:r w:rsidR="00A61A2E">
        <w:rPr>
          <w:rFonts w:ascii="Gill Sans MT" w:hAnsi="Gill Sans MT"/>
        </w:rPr>
        <w:t>rrounding landscape character are</w:t>
      </w:r>
      <w:r w:rsidRPr="00F91AAE">
        <w:rPr>
          <w:rFonts w:ascii="Gill Sans MT" w:hAnsi="Gill Sans MT"/>
        </w:rPr>
        <w:t xml:space="preserve"> welcomed.  </w:t>
      </w:r>
      <w:proofErr w:type="gramStart"/>
      <w:r w:rsidR="00B068FC">
        <w:rPr>
          <w:rFonts w:ascii="Gill Sans MT" w:hAnsi="Gill Sans MT"/>
        </w:rPr>
        <w:t>Para.</w:t>
      </w:r>
      <w:proofErr w:type="gramEnd"/>
      <w:r w:rsidR="00B068FC">
        <w:rPr>
          <w:rFonts w:ascii="Gill Sans MT" w:hAnsi="Gill Sans MT"/>
        </w:rPr>
        <w:t xml:space="preserve"> 4.28 refers to the surrounding landscape character, however </w:t>
      </w:r>
      <w:r w:rsidR="00A61A2E">
        <w:rPr>
          <w:rFonts w:ascii="Gill Sans MT" w:hAnsi="Gill Sans MT"/>
        </w:rPr>
        <w:t xml:space="preserve">the Plan should cross-refer to evidence where this is already described </w:t>
      </w:r>
      <w:r w:rsidR="00B068FC">
        <w:rPr>
          <w:rFonts w:ascii="Gill Sans MT" w:hAnsi="Gill Sans MT"/>
        </w:rPr>
        <w:t xml:space="preserve">i.e. </w:t>
      </w:r>
      <w:r w:rsidR="00A61A2E">
        <w:rPr>
          <w:rFonts w:ascii="Gill Sans MT" w:hAnsi="Gill Sans MT"/>
        </w:rPr>
        <w:t>“</w:t>
      </w:r>
      <w:r w:rsidR="00B068FC">
        <w:rPr>
          <w:rFonts w:ascii="Gill Sans MT" w:hAnsi="Gill Sans MT"/>
        </w:rPr>
        <w:t xml:space="preserve">Littlehampton and Worthing </w:t>
      </w:r>
      <w:r w:rsidR="00B068FC">
        <w:rPr>
          <w:rFonts w:ascii="Gill Sans MT" w:hAnsi="Gill Sans MT"/>
        </w:rPr>
        <w:lastRenderedPageBreak/>
        <w:t xml:space="preserve">fringes and Worthing and </w:t>
      </w:r>
      <w:proofErr w:type="spellStart"/>
      <w:r w:rsidR="00B068FC">
        <w:rPr>
          <w:rFonts w:ascii="Gill Sans MT" w:hAnsi="Gill Sans MT"/>
        </w:rPr>
        <w:t>Adur</w:t>
      </w:r>
      <w:proofErr w:type="spellEnd"/>
      <w:r w:rsidR="00B068FC">
        <w:rPr>
          <w:rFonts w:ascii="Gill Sans MT" w:hAnsi="Gill Sans MT"/>
        </w:rPr>
        <w:t xml:space="preserve"> fringes SC11/SC13</w:t>
      </w:r>
      <w:r w:rsidR="00A61A2E">
        <w:rPr>
          <w:rFonts w:ascii="Gill Sans MT" w:hAnsi="Gill Sans MT"/>
        </w:rPr>
        <w:t>”</w:t>
      </w:r>
      <w:r w:rsidR="00B068FC">
        <w:rPr>
          <w:rFonts w:ascii="Gill Sans MT" w:hAnsi="Gill Sans MT"/>
        </w:rPr>
        <w:t xml:space="preserve"> of the West Sussex Land Management Guidelines and landscape character assessments prepared by </w:t>
      </w:r>
      <w:proofErr w:type="spellStart"/>
      <w:r w:rsidR="00B068FC">
        <w:rPr>
          <w:rFonts w:ascii="Gill Sans MT" w:hAnsi="Gill Sans MT"/>
        </w:rPr>
        <w:t>Arun</w:t>
      </w:r>
      <w:proofErr w:type="spellEnd"/>
      <w:r w:rsidR="00B068FC">
        <w:rPr>
          <w:rFonts w:ascii="Gill Sans MT" w:hAnsi="Gill Sans MT"/>
        </w:rPr>
        <w:t xml:space="preserve"> District Council. </w:t>
      </w:r>
    </w:p>
    <w:p w:rsidR="002E4584" w:rsidRDefault="002E4584" w:rsidP="00095FD8">
      <w:pPr>
        <w:rPr>
          <w:rFonts w:ascii="Gill Sans MT" w:hAnsi="Gill Sans MT"/>
        </w:rPr>
      </w:pPr>
      <w:r w:rsidRPr="00F91AAE">
        <w:rPr>
          <w:rFonts w:ascii="Gill Sans MT" w:hAnsi="Gill Sans MT"/>
        </w:rPr>
        <w:t xml:space="preserve">Policy 8 typo in third paragraph – word proposals appears twice. </w:t>
      </w:r>
    </w:p>
    <w:p w:rsidR="00745438" w:rsidRDefault="00745438" w:rsidP="00095FD8">
      <w:pPr>
        <w:rPr>
          <w:rFonts w:ascii="Gill Sans MT" w:hAnsi="Gill Sans MT"/>
          <w:u w:val="single"/>
        </w:rPr>
      </w:pPr>
      <w:r w:rsidRPr="00745438">
        <w:rPr>
          <w:rFonts w:ascii="Gill Sans MT" w:hAnsi="Gill Sans MT"/>
          <w:u w:val="single"/>
        </w:rPr>
        <w:t xml:space="preserve">Proposal 4 </w:t>
      </w:r>
    </w:p>
    <w:p w:rsidR="00745438" w:rsidRPr="00745438" w:rsidRDefault="00745438" w:rsidP="00095FD8">
      <w:pPr>
        <w:rPr>
          <w:rFonts w:ascii="Gill Sans MT" w:hAnsi="Gill Sans MT"/>
        </w:rPr>
      </w:pPr>
      <w:r w:rsidRPr="00745438">
        <w:rPr>
          <w:rFonts w:ascii="Gill Sans MT" w:hAnsi="Gill Sans MT"/>
        </w:rPr>
        <w:t xml:space="preserve">The register </w:t>
      </w:r>
      <w:r>
        <w:rPr>
          <w:rFonts w:ascii="Gill Sans MT" w:hAnsi="Gill Sans MT"/>
        </w:rPr>
        <w:t xml:space="preserve">is not created by the Local Planning Authority as it is not </w:t>
      </w:r>
      <w:proofErr w:type="gramStart"/>
      <w:r>
        <w:rPr>
          <w:rFonts w:ascii="Gill Sans MT" w:hAnsi="Gill Sans MT"/>
        </w:rPr>
        <w:t>Planning</w:t>
      </w:r>
      <w:proofErr w:type="gramEnd"/>
      <w:r>
        <w:rPr>
          <w:rFonts w:ascii="Gill Sans MT" w:hAnsi="Gill Sans MT"/>
        </w:rPr>
        <w:t xml:space="preserve"> legislation. </w:t>
      </w:r>
    </w:p>
    <w:p w:rsidR="00745438" w:rsidRDefault="00745438" w:rsidP="00095FD8">
      <w:pPr>
        <w:rPr>
          <w:rFonts w:ascii="Gill Sans MT" w:hAnsi="Gill Sans MT"/>
          <w:u w:val="single"/>
        </w:rPr>
      </w:pPr>
      <w:r w:rsidRPr="00745438">
        <w:rPr>
          <w:rFonts w:ascii="Gill Sans MT" w:hAnsi="Gill Sans MT"/>
          <w:u w:val="single"/>
        </w:rPr>
        <w:t xml:space="preserve">Community Right to Build Orders </w:t>
      </w:r>
    </w:p>
    <w:p w:rsidR="00745438" w:rsidRPr="00745438" w:rsidRDefault="00745438" w:rsidP="00095FD8">
      <w:pPr>
        <w:rPr>
          <w:rFonts w:ascii="Gill Sans MT" w:hAnsi="Gill Sans MT"/>
        </w:rPr>
      </w:pPr>
      <w:r>
        <w:rPr>
          <w:rFonts w:ascii="Gill Sans MT" w:hAnsi="Gill Sans MT"/>
        </w:rPr>
        <w:t>The sites are located outside the National Park. There are no comments to make in addition</w:t>
      </w:r>
      <w:r w:rsidR="00A61A2E">
        <w:rPr>
          <w:rFonts w:ascii="Gill Sans MT" w:hAnsi="Gill Sans MT"/>
        </w:rPr>
        <w:t xml:space="preserve"> to the general comment</w:t>
      </w:r>
      <w:bookmarkStart w:id="0" w:name="_GoBack"/>
      <w:bookmarkEnd w:id="0"/>
      <w:r>
        <w:rPr>
          <w:rFonts w:ascii="Gill Sans MT" w:hAnsi="Gill Sans MT"/>
        </w:rPr>
        <w:t xml:space="preserve"> relating to deliverability (Policy 2 above). </w:t>
      </w:r>
    </w:p>
    <w:p w:rsidR="00C00590" w:rsidRPr="00F91AAE" w:rsidRDefault="00C00590" w:rsidP="00095FD8">
      <w:pPr>
        <w:rPr>
          <w:rFonts w:ascii="Gill Sans MT" w:hAnsi="Gill Sans MT"/>
        </w:rPr>
      </w:pPr>
    </w:p>
    <w:sectPr w:rsidR="00C00590" w:rsidRPr="00F91A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86"/>
    <w:rsid w:val="00070AE7"/>
    <w:rsid w:val="00095FD8"/>
    <w:rsid w:val="000D72DB"/>
    <w:rsid w:val="001526DD"/>
    <w:rsid w:val="00237C70"/>
    <w:rsid w:val="002E4584"/>
    <w:rsid w:val="0031242F"/>
    <w:rsid w:val="00407303"/>
    <w:rsid w:val="004956EF"/>
    <w:rsid w:val="004C3DFA"/>
    <w:rsid w:val="005520E7"/>
    <w:rsid w:val="00634218"/>
    <w:rsid w:val="00732A26"/>
    <w:rsid w:val="00745438"/>
    <w:rsid w:val="00780EE4"/>
    <w:rsid w:val="007C27FB"/>
    <w:rsid w:val="007F6F34"/>
    <w:rsid w:val="008D6D97"/>
    <w:rsid w:val="009C732E"/>
    <w:rsid w:val="009D1057"/>
    <w:rsid w:val="00A02286"/>
    <w:rsid w:val="00A40A53"/>
    <w:rsid w:val="00A61A2E"/>
    <w:rsid w:val="00B000F4"/>
    <w:rsid w:val="00B068FC"/>
    <w:rsid w:val="00B864C9"/>
    <w:rsid w:val="00C00590"/>
    <w:rsid w:val="00C50C06"/>
    <w:rsid w:val="00D6729B"/>
    <w:rsid w:val="00DB3DDD"/>
    <w:rsid w:val="00DC119E"/>
    <w:rsid w:val="00E67FF4"/>
    <w:rsid w:val="00F9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65ACFA89</Template>
  <TotalTime>1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Ferring Neighbourhood Plan</vt:lpstr>
    </vt:vector>
  </TitlesOfParts>
  <Company>Hewlett-Packard Company</Company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Ferring Neighbourhood Plan</dc:title>
  <dc:subject>Submission stage</dc:subject>
  <dc:creator>Andrew Triggs</dc:creator>
  <cp:keywords>Member consultation</cp:keywords>
  <cp:lastModifiedBy>Andrew Triggs</cp:lastModifiedBy>
  <cp:revision>2</cp:revision>
  <dcterms:created xsi:type="dcterms:W3CDTF">2014-06-17T16:38:00Z</dcterms:created>
  <dcterms:modified xsi:type="dcterms:W3CDTF">2014-06-17T16:38:00Z</dcterms:modified>
</cp:coreProperties>
</file>