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2B" w:rsidRPr="00AA0D2B" w:rsidRDefault="00721762" w:rsidP="00721762">
      <w:pPr>
        <w:jc w:val="right"/>
        <w:rPr>
          <w:rFonts w:ascii="Gill Sans MT" w:hAnsi="Gill Sans MT"/>
          <w:b/>
          <w:bCs/>
          <w:sz w:val="24"/>
        </w:rPr>
      </w:pPr>
      <w:r w:rsidRPr="00721762">
        <w:rPr>
          <w:rFonts w:ascii="Gill Sans MT" w:hAnsi="Gill Sans MT"/>
          <w:b/>
          <w:bCs/>
          <w:noProof/>
          <w:sz w:val="24"/>
          <w:lang w:eastAsia="en-GB"/>
        </w:rPr>
        <w:drawing>
          <wp:inline distT="0" distB="0" distL="0" distR="0">
            <wp:extent cx="20447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4700" cy="1054100"/>
                    </a:xfrm>
                    <a:prstGeom prst="rect">
                      <a:avLst/>
                    </a:prstGeom>
                    <a:noFill/>
                    <a:ln>
                      <a:noFill/>
                    </a:ln>
                  </pic:spPr>
                </pic:pic>
              </a:graphicData>
            </a:graphic>
          </wp:inline>
        </w:drawing>
      </w:r>
    </w:p>
    <w:p w:rsidR="00AA0D2B" w:rsidRPr="00AA0D2B" w:rsidRDefault="00AA0D2B" w:rsidP="00AA0D2B">
      <w:pPr>
        <w:rPr>
          <w:rFonts w:ascii="Gill Sans MT" w:hAnsi="Gill Sans MT"/>
          <w:b/>
          <w:bCs/>
          <w:sz w:val="24"/>
        </w:rPr>
      </w:pPr>
    </w:p>
    <w:p w:rsidR="00AA0D2B" w:rsidRPr="00AA0D2B" w:rsidRDefault="00AA0D2B" w:rsidP="00AA0D2B">
      <w:pPr>
        <w:rPr>
          <w:rFonts w:ascii="Gill Sans MT" w:hAnsi="Gill Sans MT"/>
          <w:b/>
          <w:bCs/>
          <w:sz w:val="24"/>
        </w:rPr>
      </w:pPr>
    </w:p>
    <w:p w:rsidR="00AA0D2B" w:rsidRPr="00AA0D2B" w:rsidRDefault="00AA0D2B" w:rsidP="00AA0D2B">
      <w:pPr>
        <w:rPr>
          <w:rFonts w:ascii="Gill Sans MT" w:hAnsi="Gill Sans MT"/>
          <w:b/>
          <w:bCs/>
          <w:sz w:val="24"/>
        </w:rPr>
      </w:pPr>
    </w:p>
    <w:p w:rsidR="00AA0D2B" w:rsidRPr="00AA0D2B" w:rsidRDefault="00AA0D2B" w:rsidP="00721762">
      <w:pPr>
        <w:jc w:val="center"/>
        <w:rPr>
          <w:rFonts w:ascii="Gill Sans MT" w:hAnsi="Gill Sans MT"/>
          <w:b/>
          <w:bCs/>
          <w:sz w:val="24"/>
        </w:rPr>
      </w:pPr>
      <w:r w:rsidRPr="00AA0D2B">
        <w:rPr>
          <w:rFonts w:ascii="Gill Sans MT" w:hAnsi="Gill Sans MT"/>
          <w:b/>
          <w:bCs/>
          <w:sz w:val="24"/>
        </w:rPr>
        <w:t>SOUTH DOWNS NATIONAL PARK</w:t>
      </w:r>
      <w:r w:rsidR="00721762">
        <w:rPr>
          <w:rFonts w:ascii="Gill Sans MT" w:hAnsi="Gill Sans MT"/>
          <w:b/>
          <w:bCs/>
          <w:sz w:val="24"/>
        </w:rPr>
        <w:t xml:space="preserve"> </w:t>
      </w:r>
      <w:r w:rsidRPr="00AA0D2B">
        <w:rPr>
          <w:rFonts w:ascii="Gill Sans MT" w:hAnsi="Gill Sans MT"/>
          <w:b/>
          <w:bCs/>
          <w:sz w:val="24"/>
        </w:rPr>
        <w:t>AUTHORITY</w:t>
      </w:r>
    </w:p>
    <w:p w:rsidR="00AA0D2B" w:rsidRPr="00AA0D2B" w:rsidRDefault="00AA0D2B" w:rsidP="00721762">
      <w:pPr>
        <w:jc w:val="center"/>
        <w:rPr>
          <w:rFonts w:ascii="Gill Sans MT" w:hAnsi="Gill Sans MT"/>
          <w:b/>
          <w:bCs/>
          <w:sz w:val="24"/>
        </w:rPr>
      </w:pPr>
      <w:r w:rsidRPr="00AA0D2B">
        <w:rPr>
          <w:rFonts w:ascii="Gill Sans MT" w:hAnsi="Gill Sans MT"/>
          <w:b/>
          <w:bCs/>
          <w:sz w:val="24"/>
        </w:rPr>
        <w:t>COMMUNITY INFRASTRUCTURE LEVY</w:t>
      </w:r>
    </w:p>
    <w:p w:rsidR="0015676E" w:rsidRPr="00AA0D2B" w:rsidRDefault="00AA0D2B" w:rsidP="00721762">
      <w:pPr>
        <w:jc w:val="center"/>
        <w:rPr>
          <w:rFonts w:ascii="Gill Sans MT" w:hAnsi="Gill Sans MT"/>
          <w:b/>
          <w:bCs/>
          <w:sz w:val="24"/>
        </w:rPr>
      </w:pPr>
      <w:r w:rsidRPr="00AA0D2B">
        <w:rPr>
          <w:rFonts w:ascii="Gill Sans MT" w:hAnsi="Gill Sans MT"/>
          <w:b/>
          <w:bCs/>
          <w:sz w:val="24"/>
        </w:rPr>
        <w:t>CHARGING SCHEDULE EXAMINATION</w:t>
      </w:r>
    </w:p>
    <w:p w:rsidR="00AA0D2B" w:rsidRPr="00AA0D2B" w:rsidRDefault="00AA0D2B" w:rsidP="00721762">
      <w:pPr>
        <w:jc w:val="center"/>
        <w:rPr>
          <w:rFonts w:ascii="Gill Sans MT" w:hAnsi="Gill Sans MT"/>
          <w:b/>
          <w:bCs/>
          <w:sz w:val="24"/>
        </w:rPr>
      </w:pPr>
    </w:p>
    <w:p w:rsidR="00AA0D2B" w:rsidRPr="00AA0D2B" w:rsidRDefault="00AA0D2B" w:rsidP="00721762">
      <w:pPr>
        <w:jc w:val="center"/>
        <w:rPr>
          <w:rFonts w:ascii="Gill Sans MT" w:hAnsi="Gill Sans MT"/>
          <w:b/>
          <w:bCs/>
          <w:sz w:val="24"/>
        </w:rPr>
      </w:pPr>
      <w:r>
        <w:rPr>
          <w:rFonts w:ascii="Gill Sans MT" w:hAnsi="Gill Sans MT"/>
          <w:b/>
          <w:bCs/>
          <w:sz w:val="24"/>
        </w:rPr>
        <w:t xml:space="preserve">Response to the Inspector’s Questions </w:t>
      </w:r>
    </w:p>
    <w:p w:rsidR="009750A8" w:rsidRPr="009750A8" w:rsidRDefault="00AA0D2B" w:rsidP="00721762">
      <w:pPr>
        <w:jc w:val="center"/>
        <w:rPr>
          <w:rFonts w:ascii="Gill Sans MT" w:hAnsi="Gill Sans MT"/>
          <w:b/>
          <w:bCs/>
          <w:sz w:val="24"/>
        </w:rPr>
      </w:pPr>
      <w:r w:rsidRPr="009750A8">
        <w:rPr>
          <w:rFonts w:ascii="Gill Sans MT" w:hAnsi="Gill Sans MT"/>
          <w:b/>
          <w:sz w:val="24"/>
        </w:rPr>
        <w:t>Issue 1 – Residential Levy Rates</w:t>
      </w:r>
      <w:r w:rsidRPr="009750A8">
        <w:rPr>
          <w:rFonts w:ascii="Gill Sans MT" w:hAnsi="Gill Sans MT"/>
          <w:b/>
          <w:bCs/>
          <w:sz w:val="24"/>
        </w:rPr>
        <w:t xml:space="preserve"> </w:t>
      </w:r>
    </w:p>
    <w:p w:rsidR="009750A8" w:rsidRDefault="009750A8" w:rsidP="00721762">
      <w:pPr>
        <w:jc w:val="center"/>
        <w:rPr>
          <w:rFonts w:ascii="Gill Sans MT" w:hAnsi="Gill Sans MT"/>
          <w:b/>
          <w:bCs/>
          <w:sz w:val="24"/>
        </w:rPr>
      </w:pPr>
    </w:p>
    <w:p w:rsidR="009750A8" w:rsidRDefault="009750A8" w:rsidP="00721762">
      <w:pPr>
        <w:jc w:val="center"/>
        <w:rPr>
          <w:rFonts w:ascii="Gill Sans MT" w:hAnsi="Gill Sans MT"/>
          <w:b/>
          <w:bCs/>
          <w:sz w:val="24"/>
        </w:rPr>
      </w:pPr>
    </w:p>
    <w:p w:rsidR="00AA0D2B" w:rsidRPr="00AA0D2B" w:rsidRDefault="009750A8" w:rsidP="00721762">
      <w:pPr>
        <w:jc w:val="center"/>
        <w:rPr>
          <w:rFonts w:ascii="Gill Sans MT" w:hAnsi="Gill Sans MT"/>
          <w:sz w:val="24"/>
        </w:rPr>
      </w:pPr>
      <w:r>
        <w:rPr>
          <w:rFonts w:ascii="Gill Sans MT" w:hAnsi="Gill Sans MT"/>
          <w:b/>
          <w:bCs/>
          <w:sz w:val="24"/>
        </w:rPr>
        <w:t>May 2016</w:t>
      </w:r>
      <w:r w:rsidR="00AA0D2B" w:rsidRPr="00AA0D2B">
        <w:rPr>
          <w:rFonts w:ascii="Gill Sans MT" w:hAnsi="Gill Sans MT"/>
          <w:b/>
          <w:bCs/>
          <w:sz w:val="24"/>
        </w:rPr>
        <w:br w:type="page"/>
      </w:r>
    </w:p>
    <w:p w:rsidR="00721762" w:rsidRPr="00721762" w:rsidRDefault="00AA0D2B" w:rsidP="002935AB">
      <w:pPr>
        <w:ind w:left="567"/>
        <w:rPr>
          <w:rFonts w:ascii="Gill Sans MT" w:hAnsi="Gill Sans MT"/>
          <w:b/>
          <w:sz w:val="24"/>
        </w:rPr>
      </w:pPr>
      <w:r w:rsidRPr="00721762">
        <w:rPr>
          <w:rFonts w:ascii="Gill Sans MT" w:hAnsi="Gill Sans MT"/>
          <w:b/>
          <w:sz w:val="24"/>
        </w:rPr>
        <w:lastRenderedPageBreak/>
        <w:t xml:space="preserve">(a) </w:t>
      </w:r>
      <w:r w:rsidR="002935AB">
        <w:rPr>
          <w:rFonts w:ascii="Gill Sans MT" w:hAnsi="Gill Sans MT"/>
          <w:b/>
          <w:sz w:val="24"/>
        </w:rPr>
        <w:tab/>
      </w:r>
      <w:r w:rsidRPr="00721762">
        <w:rPr>
          <w:rFonts w:ascii="Gill Sans MT" w:hAnsi="Gill Sans MT"/>
          <w:b/>
          <w:sz w:val="24"/>
        </w:rPr>
        <w:t>Are the two local levy rates, Zone 1 and Zone 2, for residential</w:t>
      </w:r>
      <w:r w:rsidR="00721762" w:rsidRPr="00721762">
        <w:rPr>
          <w:rFonts w:ascii="Gill Sans MT" w:hAnsi="Gill Sans MT"/>
          <w:b/>
          <w:sz w:val="24"/>
        </w:rPr>
        <w:t xml:space="preserve"> </w:t>
      </w:r>
      <w:r w:rsidRPr="00721762">
        <w:rPr>
          <w:rFonts w:ascii="Gill Sans MT" w:hAnsi="Gill Sans MT"/>
          <w:b/>
          <w:sz w:val="24"/>
        </w:rPr>
        <w:t>development justified by appropriate available evidence, having regard to</w:t>
      </w:r>
      <w:r w:rsidR="00721762" w:rsidRPr="00721762">
        <w:rPr>
          <w:rFonts w:ascii="Gill Sans MT" w:hAnsi="Gill Sans MT"/>
          <w:b/>
          <w:sz w:val="24"/>
        </w:rPr>
        <w:t xml:space="preserve"> </w:t>
      </w:r>
      <w:r w:rsidRPr="00721762">
        <w:rPr>
          <w:rFonts w:ascii="Gill Sans MT" w:hAnsi="Gill Sans MT"/>
          <w:b/>
          <w:sz w:val="24"/>
        </w:rPr>
        <w:t>national guidance, local economic context and infrastructure needs,</w:t>
      </w:r>
      <w:r w:rsidR="00721762" w:rsidRPr="00721762">
        <w:rPr>
          <w:rFonts w:ascii="Gill Sans MT" w:hAnsi="Gill Sans MT"/>
          <w:b/>
          <w:sz w:val="24"/>
        </w:rPr>
        <w:t xml:space="preserve"> </w:t>
      </w:r>
      <w:r w:rsidRPr="00721762">
        <w:rPr>
          <w:rFonts w:ascii="Gill Sans MT" w:hAnsi="Gill Sans MT"/>
          <w:b/>
          <w:sz w:val="24"/>
        </w:rPr>
        <w:t>including in relation to the various adopted and emerging planning policies</w:t>
      </w:r>
      <w:r w:rsidR="00721762" w:rsidRPr="00721762">
        <w:rPr>
          <w:rFonts w:ascii="Gill Sans MT" w:hAnsi="Gill Sans MT"/>
          <w:b/>
          <w:sz w:val="24"/>
        </w:rPr>
        <w:t xml:space="preserve"> </w:t>
      </w:r>
      <w:r w:rsidRPr="00721762">
        <w:rPr>
          <w:rFonts w:ascii="Gill Sans MT" w:hAnsi="Gill Sans MT"/>
          <w:b/>
          <w:sz w:val="24"/>
        </w:rPr>
        <w:t>across the National Park?</w:t>
      </w:r>
    </w:p>
    <w:p w:rsidR="00E8258A" w:rsidRDefault="00E8258A" w:rsidP="00721762">
      <w:pPr>
        <w:rPr>
          <w:rFonts w:ascii="Gill Sans MT" w:hAnsi="Gill Sans MT"/>
          <w:b/>
          <w:sz w:val="24"/>
        </w:rPr>
      </w:pPr>
    </w:p>
    <w:p w:rsidR="00721762" w:rsidRPr="00E8258A" w:rsidRDefault="00E8258A" w:rsidP="002935AB">
      <w:pPr>
        <w:ind w:left="426" w:hanging="426"/>
        <w:rPr>
          <w:rFonts w:ascii="Gill Sans MT" w:hAnsi="Gill Sans MT"/>
          <w:b/>
          <w:sz w:val="24"/>
        </w:rPr>
      </w:pPr>
      <w:r w:rsidRPr="00E8258A">
        <w:rPr>
          <w:rFonts w:ascii="Gill Sans MT" w:hAnsi="Gill Sans MT"/>
          <w:b/>
          <w:sz w:val="24"/>
        </w:rPr>
        <w:t>Introduction</w:t>
      </w:r>
    </w:p>
    <w:p w:rsidR="00745628" w:rsidRDefault="009750A8" w:rsidP="009750A8">
      <w:pPr>
        <w:pStyle w:val="ListParagraph"/>
        <w:numPr>
          <w:ilvl w:val="0"/>
          <w:numId w:val="3"/>
        </w:numPr>
        <w:ind w:left="567" w:hanging="567"/>
        <w:rPr>
          <w:rFonts w:ascii="Gill Sans MT" w:hAnsi="Gill Sans MT"/>
          <w:sz w:val="24"/>
        </w:rPr>
      </w:pPr>
      <w:r>
        <w:rPr>
          <w:rFonts w:ascii="Gill Sans MT" w:hAnsi="Gill Sans MT"/>
          <w:sz w:val="24"/>
        </w:rPr>
        <w:t xml:space="preserve">The appropriate available evidence for the CIL </w:t>
      </w:r>
      <w:r w:rsidR="002F7149">
        <w:rPr>
          <w:rFonts w:ascii="Gill Sans MT" w:hAnsi="Gill Sans MT"/>
          <w:sz w:val="24"/>
        </w:rPr>
        <w:t>rates</w:t>
      </w:r>
      <w:r w:rsidR="00745628">
        <w:rPr>
          <w:rFonts w:ascii="Gill Sans MT" w:hAnsi="Gill Sans MT"/>
          <w:sz w:val="24"/>
        </w:rPr>
        <w:t xml:space="preserve"> relates to: </w:t>
      </w:r>
    </w:p>
    <w:p w:rsidR="00745628" w:rsidRDefault="00745628" w:rsidP="00745628">
      <w:pPr>
        <w:pStyle w:val="ListParagraph"/>
        <w:numPr>
          <w:ilvl w:val="0"/>
          <w:numId w:val="4"/>
        </w:numPr>
        <w:ind w:hanging="295"/>
        <w:rPr>
          <w:rFonts w:ascii="Gill Sans MT" w:hAnsi="Gill Sans MT"/>
          <w:sz w:val="24"/>
        </w:rPr>
      </w:pPr>
      <w:r>
        <w:rPr>
          <w:rFonts w:ascii="Gill Sans MT" w:hAnsi="Gill Sans MT"/>
          <w:sz w:val="24"/>
        </w:rPr>
        <w:t>Economic viability</w:t>
      </w:r>
    </w:p>
    <w:p w:rsidR="00745628" w:rsidRDefault="00745628" w:rsidP="00745628">
      <w:pPr>
        <w:pStyle w:val="ListParagraph"/>
        <w:numPr>
          <w:ilvl w:val="0"/>
          <w:numId w:val="4"/>
        </w:numPr>
        <w:ind w:hanging="295"/>
        <w:rPr>
          <w:rFonts w:ascii="Gill Sans MT" w:hAnsi="Gill Sans MT"/>
          <w:sz w:val="24"/>
        </w:rPr>
      </w:pPr>
      <w:r>
        <w:rPr>
          <w:rFonts w:ascii="Gill Sans MT" w:hAnsi="Gill Sans MT"/>
          <w:sz w:val="24"/>
        </w:rPr>
        <w:t xml:space="preserve">Infrastructure needs, and </w:t>
      </w:r>
    </w:p>
    <w:p w:rsidR="00745628" w:rsidRPr="00745628" w:rsidRDefault="00745628" w:rsidP="00745628">
      <w:pPr>
        <w:pStyle w:val="ListParagraph"/>
        <w:numPr>
          <w:ilvl w:val="0"/>
          <w:numId w:val="4"/>
        </w:numPr>
        <w:ind w:hanging="295"/>
        <w:contextualSpacing w:val="0"/>
        <w:rPr>
          <w:rFonts w:ascii="Gill Sans MT" w:hAnsi="Gill Sans MT"/>
          <w:sz w:val="24"/>
        </w:rPr>
      </w:pPr>
      <w:r>
        <w:rPr>
          <w:rFonts w:ascii="Gill Sans MT" w:hAnsi="Gill Sans MT"/>
          <w:sz w:val="24"/>
        </w:rPr>
        <w:t>Up to date planning policies</w:t>
      </w:r>
    </w:p>
    <w:p w:rsidR="009750A8" w:rsidRPr="00745628" w:rsidRDefault="00745628" w:rsidP="0015676E">
      <w:pPr>
        <w:pStyle w:val="ListParagraph"/>
        <w:numPr>
          <w:ilvl w:val="0"/>
          <w:numId w:val="3"/>
        </w:numPr>
        <w:ind w:left="567" w:hanging="567"/>
        <w:rPr>
          <w:rFonts w:ascii="Gill Sans MT" w:hAnsi="Gill Sans MT"/>
          <w:sz w:val="24"/>
        </w:rPr>
      </w:pPr>
      <w:r w:rsidRPr="00745628">
        <w:rPr>
          <w:rFonts w:ascii="Gill Sans MT" w:hAnsi="Gill Sans MT"/>
          <w:sz w:val="24"/>
        </w:rPr>
        <w:t xml:space="preserve">The economic viability evidence </w:t>
      </w:r>
      <w:r w:rsidR="009750A8" w:rsidRPr="00745628">
        <w:rPr>
          <w:rFonts w:ascii="Gill Sans MT" w:hAnsi="Gill Sans MT"/>
          <w:sz w:val="24"/>
        </w:rPr>
        <w:t xml:space="preserve">is set out in the following submission documents: </w:t>
      </w:r>
    </w:p>
    <w:p w:rsidR="009750A8" w:rsidRDefault="009750A8" w:rsidP="00E70D99">
      <w:pPr>
        <w:ind w:left="567" w:firstLine="0"/>
        <w:rPr>
          <w:rFonts w:ascii="Gill Sans MT" w:hAnsi="Gill Sans MT"/>
          <w:sz w:val="24"/>
        </w:rPr>
      </w:pPr>
      <w:r w:rsidRPr="009750A8">
        <w:rPr>
          <w:rFonts w:ascii="Gill Sans MT" w:hAnsi="Gill Sans MT"/>
          <w:sz w:val="24"/>
        </w:rPr>
        <w:t xml:space="preserve">CIL.06 </w:t>
      </w:r>
      <w:r>
        <w:rPr>
          <w:rFonts w:ascii="Gill Sans MT" w:hAnsi="Gill Sans MT"/>
          <w:sz w:val="24"/>
        </w:rPr>
        <w:t>V</w:t>
      </w:r>
      <w:r w:rsidRPr="009750A8">
        <w:rPr>
          <w:rFonts w:ascii="Gill Sans MT" w:hAnsi="Gill Sans MT"/>
          <w:sz w:val="24"/>
        </w:rPr>
        <w:t>iability Assessment:</w:t>
      </w:r>
      <w:r>
        <w:rPr>
          <w:rFonts w:ascii="Gill Sans MT" w:hAnsi="Gill Sans MT"/>
          <w:sz w:val="24"/>
        </w:rPr>
        <w:t xml:space="preserve"> </w:t>
      </w:r>
      <w:r w:rsidRPr="009750A8">
        <w:rPr>
          <w:rFonts w:ascii="Gill Sans MT" w:hAnsi="Gill Sans MT"/>
          <w:sz w:val="24"/>
        </w:rPr>
        <w:t>Community Infrastructure Levy &amp; Affordable Housing</w:t>
      </w:r>
      <w:r>
        <w:rPr>
          <w:rFonts w:ascii="Gill Sans MT" w:hAnsi="Gill Sans MT"/>
          <w:sz w:val="24"/>
        </w:rPr>
        <w:t xml:space="preserve">, </w:t>
      </w:r>
      <w:r w:rsidRPr="009750A8">
        <w:rPr>
          <w:rFonts w:ascii="Gill Sans MT" w:hAnsi="Gill Sans MT"/>
          <w:sz w:val="24"/>
        </w:rPr>
        <w:t>Final Report</w:t>
      </w:r>
      <w:r w:rsidR="00745628">
        <w:rPr>
          <w:rFonts w:ascii="Gill Sans MT" w:hAnsi="Gill Sans MT"/>
          <w:sz w:val="24"/>
        </w:rPr>
        <w:t>,</w:t>
      </w:r>
      <w:r w:rsidR="00745628" w:rsidRPr="00745628">
        <w:rPr>
          <w:rFonts w:ascii="Gill Sans MT" w:hAnsi="Gill Sans MT"/>
          <w:sz w:val="24"/>
        </w:rPr>
        <w:t xml:space="preserve"> </w:t>
      </w:r>
      <w:r w:rsidR="00745628">
        <w:rPr>
          <w:rFonts w:ascii="Gill Sans MT" w:hAnsi="Gill Sans MT"/>
          <w:sz w:val="24"/>
        </w:rPr>
        <w:t>together with its Appendices 1-IV</w:t>
      </w:r>
      <w:r>
        <w:rPr>
          <w:rFonts w:ascii="Gill Sans MT" w:hAnsi="Gill Sans MT"/>
          <w:sz w:val="24"/>
        </w:rPr>
        <w:t xml:space="preserve">. </w:t>
      </w:r>
      <w:r w:rsidRPr="009750A8">
        <w:rPr>
          <w:rFonts w:ascii="Gill Sans MT" w:hAnsi="Gill Sans MT"/>
          <w:sz w:val="24"/>
        </w:rPr>
        <w:t>January 2014</w:t>
      </w:r>
      <w:r>
        <w:rPr>
          <w:rFonts w:ascii="Gill Sans MT" w:hAnsi="Gill Sans MT"/>
          <w:sz w:val="24"/>
        </w:rPr>
        <w:t xml:space="preserve">. Dixon Searle LLP, </w:t>
      </w:r>
    </w:p>
    <w:p w:rsidR="009750A8" w:rsidRDefault="009750A8" w:rsidP="00E70D99">
      <w:pPr>
        <w:ind w:left="567" w:firstLine="0"/>
        <w:rPr>
          <w:rFonts w:ascii="Gill Sans MT" w:hAnsi="Gill Sans MT"/>
          <w:sz w:val="24"/>
        </w:rPr>
      </w:pPr>
      <w:r w:rsidRPr="009750A8">
        <w:rPr>
          <w:rFonts w:ascii="Gill Sans MT" w:hAnsi="Gill Sans MT"/>
          <w:sz w:val="24"/>
        </w:rPr>
        <w:t xml:space="preserve">CIL.07 </w:t>
      </w:r>
      <w:r w:rsidR="00745628" w:rsidRPr="00745628">
        <w:rPr>
          <w:rFonts w:ascii="Gill Sans MT" w:hAnsi="Gill Sans MT"/>
          <w:sz w:val="24"/>
        </w:rPr>
        <w:t>Viability Review Update</w:t>
      </w:r>
      <w:r w:rsidR="00745628">
        <w:rPr>
          <w:rFonts w:ascii="Gill Sans MT" w:hAnsi="Gill Sans MT"/>
          <w:sz w:val="24"/>
        </w:rPr>
        <w:t xml:space="preserve">: </w:t>
      </w:r>
      <w:r w:rsidR="00745628" w:rsidRPr="00745628">
        <w:rPr>
          <w:rFonts w:ascii="Gill Sans MT" w:hAnsi="Gill Sans MT"/>
          <w:sz w:val="24"/>
        </w:rPr>
        <w:t>Final Report</w:t>
      </w:r>
      <w:r w:rsidR="00745628">
        <w:rPr>
          <w:rFonts w:ascii="Gill Sans MT" w:hAnsi="Gill Sans MT"/>
          <w:sz w:val="24"/>
        </w:rPr>
        <w:t xml:space="preserve">, together with Appendices I – III. </w:t>
      </w:r>
      <w:r w:rsidR="00745628" w:rsidRPr="00745628">
        <w:rPr>
          <w:rFonts w:ascii="Gill Sans MT" w:hAnsi="Gill Sans MT"/>
          <w:sz w:val="24"/>
        </w:rPr>
        <w:t>December 2015</w:t>
      </w:r>
      <w:r w:rsidR="00CF7FCF">
        <w:rPr>
          <w:rFonts w:ascii="Gill Sans MT" w:hAnsi="Gill Sans MT"/>
          <w:sz w:val="24"/>
        </w:rPr>
        <w:t xml:space="preserve">. </w:t>
      </w:r>
      <w:r w:rsidR="00745628" w:rsidRPr="00745628">
        <w:rPr>
          <w:rFonts w:ascii="Gill Sans MT" w:hAnsi="Gill Sans MT"/>
          <w:sz w:val="24"/>
        </w:rPr>
        <w:t>Dixon Searle LLP</w:t>
      </w:r>
    </w:p>
    <w:p w:rsidR="009750A8" w:rsidRDefault="00745628" w:rsidP="009750A8">
      <w:pPr>
        <w:pStyle w:val="ListParagraph"/>
        <w:numPr>
          <w:ilvl w:val="0"/>
          <w:numId w:val="3"/>
        </w:numPr>
        <w:ind w:left="567" w:hanging="567"/>
        <w:rPr>
          <w:rFonts w:ascii="Gill Sans MT" w:hAnsi="Gill Sans MT"/>
          <w:sz w:val="24"/>
        </w:rPr>
      </w:pPr>
      <w:r>
        <w:rPr>
          <w:rFonts w:ascii="Gill Sans MT" w:hAnsi="Gill Sans MT"/>
          <w:sz w:val="24"/>
        </w:rPr>
        <w:t xml:space="preserve">The infrastructure needs are </w:t>
      </w:r>
      <w:r w:rsidR="00CF7FCF">
        <w:rPr>
          <w:rFonts w:ascii="Gill Sans MT" w:hAnsi="Gill Sans MT"/>
          <w:sz w:val="24"/>
        </w:rPr>
        <w:t xml:space="preserve">described in the following submission documents: </w:t>
      </w:r>
    </w:p>
    <w:p w:rsidR="00CF7FCF" w:rsidRDefault="00CF7FCF" w:rsidP="00E70D99">
      <w:pPr>
        <w:ind w:left="567" w:firstLine="0"/>
        <w:rPr>
          <w:rFonts w:ascii="Gill Sans MT" w:hAnsi="Gill Sans MT"/>
          <w:sz w:val="24"/>
        </w:rPr>
      </w:pPr>
      <w:r>
        <w:rPr>
          <w:rFonts w:ascii="Gill Sans MT" w:hAnsi="Gill Sans MT"/>
          <w:sz w:val="24"/>
        </w:rPr>
        <w:t>CIL 05 South Downs National Park – Infrastructure Delivery Plan, Submission Version 2016</w:t>
      </w:r>
    </w:p>
    <w:p w:rsidR="00CF7FCF" w:rsidRPr="00CF7FCF" w:rsidRDefault="00CF7FCF" w:rsidP="00E70D99">
      <w:pPr>
        <w:ind w:left="567" w:firstLine="0"/>
        <w:rPr>
          <w:rFonts w:ascii="Gill Sans MT" w:hAnsi="Gill Sans MT"/>
          <w:sz w:val="24"/>
        </w:rPr>
      </w:pPr>
      <w:r>
        <w:rPr>
          <w:rFonts w:ascii="Gill Sans MT" w:hAnsi="Gill Sans MT"/>
          <w:sz w:val="24"/>
        </w:rPr>
        <w:t>CIL 05a Infrastructure Delivery Plan – Excel Spreadsheet as at 16</w:t>
      </w:r>
      <w:r w:rsidRPr="00CF7FCF">
        <w:rPr>
          <w:rFonts w:ascii="Gill Sans MT" w:hAnsi="Gill Sans MT"/>
          <w:sz w:val="24"/>
          <w:vertAlign w:val="superscript"/>
        </w:rPr>
        <w:t>th</w:t>
      </w:r>
      <w:r>
        <w:rPr>
          <w:rFonts w:ascii="Gill Sans MT" w:hAnsi="Gill Sans MT"/>
          <w:sz w:val="24"/>
        </w:rPr>
        <w:t xml:space="preserve"> February 2016. This has been subsequently updated and the main IDP worksheet from it is attached as Appendix 1 to this statement. </w:t>
      </w:r>
    </w:p>
    <w:p w:rsidR="00442767" w:rsidRDefault="00CF7FCF" w:rsidP="00E8258A">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most up to date adopted </w:t>
      </w:r>
      <w:r w:rsidR="00E8258A">
        <w:rPr>
          <w:rFonts w:ascii="Gill Sans MT" w:hAnsi="Gill Sans MT"/>
          <w:sz w:val="24"/>
        </w:rPr>
        <w:t xml:space="preserve">planning policies across the National Park are set out in Joint Core Strategies which were put in place since the National Park was established in 2010, covering Lewes, East Hampshire, Wealden, Winchester, and Worthing,  These, together with earlier Core Strategies and Local Plans, will be replaced by the South Downs National Park Local Plan which has reached Preferred Options stage and which is currently proposed for adoption in autumn 2017, although its timetable is under review. A further important material consideration is the SDNP Partnership Management Plan, </w:t>
      </w:r>
      <w:r w:rsidR="00442767">
        <w:rPr>
          <w:rFonts w:ascii="Gill Sans MT" w:hAnsi="Gill Sans MT"/>
          <w:sz w:val="24"/>
        </w:rPr>
        <w:t>2014- 2019</w:t>
      </w:r>
      <w:r w:rsidR="00A23BCB">
        <w:rPr>
          <w:rFonts w:ascii="Gill Sans MT" w:hAnsi="Gill Sans MT"/>
          <w:sz w:val="24"/>
        </w:rPr>
        <w:t xml:space="preserve"> (PMP).</w:t>
      </w:r>
    </w:p>
    <w:p w:rsidR="007E0DE8" w:rsidRDefault="007E0DE8" w:rsidP="00E8258A">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In addition there are several ‘made’ Neighbourhood Plans which form part of the Development Plan. The most significant of these are the Petersfield NP and the </w:t>
      </w:r>
      <w:proofErr w:type="spellStart"/>
      <w:r>
        <w:rPr>
          <w:rFonts w:ascii="Gill Sans MT" w:hAnsi="Gill Sans MT"/>
          <w:sz w:val="24"/>
        </w:rPr>
        <w:t>Fernhurst</w:t>
      </w:r>
      <w:proofErr w:type="spellEnd"/>
      <w:r>
        <w:rPr>
          <w:rFonts w:ascii="Gill Sans MT" w:hAnsi="Gill Sans MT"/>
          <w:sz w:val="24"/>
        </w:rPr>
        <w:t xml:space="preserve"> NP (which covers the Syngenta site). </w:t>
      </w:r>
    </w:p>
    <w:p w:rsidR="00D04689" w:rsidRPr="00D04689" w:rsidRDefault="00442767" w:rsidP="00D04689">
      <w:pPr>
        <w:ind w:left="0" w:firstLine="567"/>
        <w:rPr>
          <w:rFonts w:ascii="Gill Sans MT" w:hAnsi="Gill Sans MT"/>
          <w:i/>
          <w:color w:val="FF0000"/>
          <w:sz w:val="24"/>
        </w:rPr>
      </w:pPr>
      <w:r w:rsidRPr="00D04689">
        <w:rPr>
          <w:rFonts w:ascii="Gill Sans MT" w:hAnsi="Gill Sans MT"/>
          <w:b/>
          <w:sz w:val="24"/>
        </w:rPr>
        <w:t>Economic Viability</w:t>
      </w:r>
      <w:r w:rsidR="00E8258A" w:rsidRPr="00D04689">
        <w:rPr>
          <w:rFonts w:ascii="Gill Sans MT" w:hAnsi="Gill Sans MT"/>
          <w:b/>
          <w:sz w:val="24"/>
        </w:rPr>
        <w:t xml:space="preserve">   </w:t>
      </w:r>
    </w:p>
    <w:p w:rsidR="0015622B" w:rsidRPr="00D04689" w:rsidRDefault="0015622B" w:rsidP="00D04689">
      <w:pPr>
        <w:pStyle w:val="ListParagraph"/>
        <w:numPr>
          <w:ilvl w:val="0"/>
          <w:numId w:val="3"/>
        </w:numPr>
        <w:ind w:left="567" w:hanging="567"/>
        <w:contextualSpacing w:val="0"/>
        <w:rPr>
          <w:rFonts w:ascii="Gill Sans MT" w:hAnsi="Gill Sans MT"/>
          <w:i/>
          <w:color w:val="FF0000"/>
          <w:sz w:val="24"/>
        </w:rPr>
      </w:pPr>
      <w:r w:rsidRPr="00D04689">
        <w:rPr>
          <w:rFonts w:ascii="Gill Sans MT" w:hAnsi="Gill Sans MT"/>
        </w:rPr>
        <w:t xml:space="preserve">Dixon Searle </w:t>
      </w:r>
      <w:r w:rsidR="009726B4" w:rsidRPr="00D04689">
        <w:rPr>
          <w:rFonts w:ascii="Gill Sans MT" w:hAnsi="Gill Sans MT"/>
        </w:rPr>
        <w:t xml:space="preserve">Partnership </w:t>
      </w:r>
      <w:r w:rsidR="002748BA" w:rsidRPr="00D04689">
        <w:rPr>
          <w:rFonts w:ascii="Gill Sans MT" w:hAnsi="Gill Sans MT"/>
        </w:rPr>
        <w:t xml:space="preserve">(DSP) </w:t>
      </w:r>
      <w:r w:rsidR="009726B4" w:rsidRPr="00D04689">
        <w:rPr>
          <w:rFonts w:ascii="Gill Sans MT" w:hAnsi="Gill Sans MT"/>
        </w:rPr>
        <w:t xml:space="preserve">prepared </w:t>
      </w:r>
      <w:r w:rsidRPr="00D04689">
        <w:rPr>
          <w:rFonts w:ascii="Gill Sans MT" w:hAnsi="Gill Sans MT"/>
        </w:rPr>
        <w:t xml:space="preserve">the viability evidence for the SDNPA using a </w:t>
      </w:r>
      <w:r w:rsidR="009726B4" w:rsidRPr="00D04689">
        <w:rPr>
          <w:rFonts w:ascii="Gill Sans MT" w:hAnsi="Gill Sans MT"/>
        </w:rPr>
        <w:t xml:space="preserve">well-recognised </w:t>
      </w:r>
      <w:r w:rsidRPr="00D04689">
        <w:rPr>
          <w:rFonts w:ascii="Gill Sans MT" w:hAnsi="Gill Sans MT"/>
        </w:rPr>
        <w:t>methodology</w:t>
      </w:r>
      <w:r w:rsidR="009726B4" w:rsidRPr="00D04689">
        <w:rPr>
          <w:rFonts w:ascii="Gill Sans MT" w:hAnsi="Gill Sans MT"/>
        </w:rPr>
        <w:t>, as has been found suitable for the purpose and robust on each occasion that the examination stage has been reached to date</w:t>
      </w:r>
      <w:r w:rsidRPr="00D04689">
        <w:rPr>
          <w:rFonts w:ascii="Gill Sans MT" w:hAnsi="Gill Sans MT"/>
        </w:rPr>
        <w:t xml:space="preserve">. A range of </w:t>
      </w:r>
      <w:r w:rsidR="009726B4" w:rsidRPr="00D04689">
        <w:rPr>
          <w:rFonts w:ascii="Gill Sans MT" w:hAnsi="Gill Sans MT"/>
        </w:rPr>
        <w:t xml:space="preserve"> scenarios</w:t>
      </w:r>
      <w:r w:rsidRPr="00D04689">
        <w:rPr>
          <w:rFonts w:ascii="Gill Sans MT" w:hAnsi="Gill Sans MT"/>
        </w:rPr>
        <w:t xml:space="preserve"> </w:t>
      </w:r>
      <w:r w:rsidR="009726B4" w:rsidRPr="00D04689">
        <w:rPr>
          <w:rFonts w:ascii="Gill Sans MT" w:hAnsi="Gill Sans MT"/>
        </w:rPr>
        <w:t xml:space="preserve">representative of varying development types </w:t>
      </w:r>
      <w:r w:rsidRPr="00D04689">
        <w:rPr>
          <w:rFonts w:ascii="Gill Sans MT" w:hAnsi="Gill Sans MT"/>
        </w:rPr>
        <w:t xml:space="preserve">likely </w:t>
      </w:r>
      <w:r w:rsidR="009726B4" w:rsidRPr="00D04689">
        <w:rPr>
          <w:rFonts w:ascii="Gill Sans MT" w:hAnsi="Gill Sans MT"/>
        </w:rPr>
        <w:t xml:space="preserve">to come forward as part of both planned and windfall delivery </w:t>
      </w:r>
      <w:r w:rsidRPr="00D04689">
        <w:rPr>
          <w:rFonts w:ascii="Gill Sans MT" w:hAnsi="Gill Sans MT"/>
        </w:rPr>
        <w:t xml:space="preserve">in the National Park was </w:t>
      </w:r>
      <w:r w:rsidR="009726B4" w:rsidRPr="00D04689">
        <w:rPr>
          <w:rFonts w:ascii="Gill Sans MT" w:hAnsi="Gill Sans MT"/>
        </w:rPr>
        <w:t xml:space="preserve">used, with sensitivity to varying housing values considered as part of this. </w:t>
      </w:r>
      <w:r w:rsidRPr="00D04689">
        <w:rPr>
          <w:rFonts w:ascii="Gill Sans MT" w:hAnsi="Gill Sans MT"/>
        </w:rPr>
        <w:t xml:space="preserve">The viability of each </w:t>
      </w:r>
      <w:r w:rsidR="009726B4" w:rsidRPr="00D04689">
        <w:rPr>
          <w:rFonts w:ascii="Gill Sans MT" w:hAnsi="Gill Sans MT"/>
        </w:rPr>
        <w:t xml:space="preserve">scenario </w:t>
      </w:r>
      <w:r w:rsidRPr="00D04689">
        <w:rPr>
          <w:rFonts w:ascii="Gill Sans MT" w:hAnsi="Gill Sans MT"/>
        </w:rPr>
        <w:t xml:space="preserve">was tested </w:t>
      </w:r>
      <w:r w:rsidR="00667320" w:rsidRPr="00D04689">
        <w:rPr>
          <w:rFonts w:ascii="Gill Sans MT" w:hAnsi="Gill Sans MT"/>
        </w:rPr>
        <w:t xml:space="preserve">for its capacity to bear CIL charging using a series of ‘trial’ </w:t>
      </w:r>
      <w:r w:rsidR="009726B4" w:rsidRPr="00D04689">
        <w:rPr>
          <w:rFonts w:ascii="Gill Sans MT" w:hAnsi="Gill Sans MT"/>
        </w:rPr>
        <w:t xml:space="preserve">rates, increased </w:t>
      </w:r>
      <w:r w:rsidR="00667320" w:rsidRPr="00D04689">
        <w:rPr>
          <w:rFonts w:ascii="Gill Sans MT" w:hAnsi="Gill Sans MT"/>
        </w:rPr>
        <w:t xml:space="preserve">from £0/sq. m at £25/sq. m intervals to a </w:t>
      </w:r>
      <w:r w:rsidR="00667320" w:rsidRPr="00D04689">
        <w:rPr>
          <w:rFonts w:ascii="Gill Sans MT" w:hAnsi="Gill Sans MT"/>
        </w:rPr>
        <w:lastRenderedPageBreak/>
        <w:t xml:space="preserve">maximum of £250/sq. m; the upper level to which DSP considered it appropriate to undertake the detailed testing in the local circumstances. Alongside this, and related also the Authority’s consideration of planning policy, </w:t>
      </w:r>
      <w:r w:rsidRPr="00D04689">
        <w:rPr>
          <w:rFonts w:ascii="Gill Sans MT" w:hAnsi="Gill Sans MT"/>
        </w:rPr>
        <w:t xml:space="preserve">affordable housing </w:t>
      </w:r>
      <w:r w:rsidR="00667320" w:rsidRPr="00D04689">
        <w:rPr>
          <w:rFonts w:ascii="Gill Sans MT" w:hAnsi="Gill Sans MT"/>
        </w:rPr>
        <w:t xml:space="preserve">was tested across a range of potential </w:t>
      </w:r>
      <w:r w:rsidRPr="00D04689">
        <w:rPr>
          <w:rFonts w:ascii="Gill Sans MT" w:hAnsi="Gill Sans MT"/>
        </w:rPr>
        <w:t xml:space="preserve">requirements </w:t>
      </w:r>
      <w:r w:rsidR="00D8097D" w:rsidRPr="00D04689">
        <w:rPr>
          <w:rFonts w:ascii="Gill Sans MT" w:hAnsi="Gill Sans MT"/>
        </w:rPr>
        <w:t>– forming a matrix approach and compliant with the need to test collective policy and development costs impacts. The</w:t>
      </w:r>
      <w:r w:rsidRPr="00D04689">
        <w:rPr>
          <w:rFonts w:ascii="Gill Sans MT" w:hAnsi="Gill Sans MT"/>
        </w:rPr>
        <w:t xml:space="preserve"> </w:t>
      </w:r>
      <w:r w:rsidR="00D8097D" w:rsidRPr="00D04689">
        <w:rPr>
          <w:rFonts w:ascii="Gill Sans MT" w:hAnsi="Gill Sans MT"/>
        </w:rPr>
        <w:t xml:space="preserve">results </w:t>
      </w:r>
      <w:r w:rsidRPr="00D04689">
        <w:rPr>
          <w:rFonts w:ascii="Gill Sans MT" w:hAnsi="Gill Sans MT"/>
        </w:rPr>
        <w:t>from th</w:t>
      </w:r>
      <w:r w:rsidR="00D8097D" w:rsidRPr="00D04689">
        <w:rPr>
          <w:rFonts w:ascii="Gill Sans MT" w:hAnsi="Gill Sans MT"/>
        </w:rPr>
        <w:t xml:space="preserve">e comprehensive range of viability testing </w:t>
      </w:r>
      <w:r w:rsidRPr="00D04689">
        <w:rPr>
          <w:rFonts w:ascii="Gill Sans MT" w:hAnsi="Gill Sans MT"/>
        </w:rPr>
        <w:t xml:space="preserve">are provided in the assessment appendices, </w:t>
      </w:r>
      <w:r w:rsidR="00D8097D" w:rsidRPr="00D04689">
        <w:rPr>
          <w:rFonts w:ascii="Gill Sans MT" w:hAnsi="Gill Sans MT"/>
        </w:rPr>
        <w:t xml:space="preserve">showing the wide range of scenarios and fine-grained approach. </w:t>
      </w:r>
    </w:p>
    <w:p w:rsidR="00C401A2" w:rsidRPr="00C401A2" w:rsidRDefault="00C401A2" w:rsidP="0015622B">
      <w:pPr>
        <w:pStyle w:val="ListParagraph"/>
        <w:numPr>
          <w:ilvl w:val="0"/>
          <w:numId w:val="3"/>
        </w:numPr>
        <w:ind w:left="567" w:hanging="567"/>
        <w:contextualSpacing w:val="0"/>
        <w:rPr>
          <w:rFonts w:ascii="Gill Sans MT" w:hAnsi="Gill Sans MT"/>
          <w:sz w:val="24"/>
        </w:rPr>
      </w:pPr>
      <w:r w:rsidRPr="00C401A2">
        <w:rPr>
          <w:rFonts w:ascii="Gill Sans MT" w:hAnsi="Gill Sans MT"/>
          <w:sz w:val="24"/>
        </w:rPr>
        <w:t>For residential development, the viability assessment (CIL06</w:t>
      </w:r>
      <w:r>
        <w:rPr>
          <w:rFonts w:ascii="Gill Sans MT" w:hAnsi="Gill Sans MT"/>
          <w:sz w:val="24"/>
        </w:rPr>
        <w:t>) foun</w:t>
      </w:r>
      <w:r w:rsidRPr="00C401A2">
        <w:rPr>
          <w:rFonts w:ascii="Gill Sans MT" w:hAnsi="Gill Sans MT"/>
          <w:sz w:val="24"/>
        </w:rPr>
        <w:t xml:space="preserve">d suitable overall parameters for CIL charging in the South Downs National Park </w:t>
      </w:r>
      <w:r w:rsidR="00D8097D">
        <w:rPr>
          <w:rFonts w:ascii="Gill Sans MT" w:hAnsi="Gill Sans MT"/>
          <w:sz w:val="24"/>
        </w:rPr>
        <w:t>to be</w:t>
      </w:r>
      <w:r w:rsidR="00D8097D" w:rsidRPr="00C401A2">
        <w:rPr>
          <w:rFonts w:ascii="Gill Sans MT" w:hAnsi="Gill Sans MT"/>
          <w:sz w:val="24"/>
        </w:rPr>
        <w:t xml:space="preserve"> </w:t>
      </w:r>
      <w:r w:rsidRPr="00C401A2">
        <w:rPr>
          <w:rFonts w:ascii="Gill Sans MT" w:hAnsi="Gill Sans MT"/>
          <w:sz w:val="24"/>
        </w:rPr>
        <w:t xml:space="preserve">£100 to £200/sq. m, depending on circumstances and taking account of the need not to set rates at the margins of viability. It found that a level of differentiation would be necessary given the </w:t>
      </w:r>
      <w:r w:rsidR="00D8097D">
        <w:rPr>
          <w:rFonts w:ascii="Gill Sans MT" w:hAnsi="Gill Sans MT"/>
          <w:sz w:val="24"/>
        </w:rPr>
        <w:t xml:space="preserve">key varying characteristics between development in the main settlements and at villages across the rural area. Whilst, overall, a </w:t>
      </w:r>
      <w:r w:rsidRPr="00C401A2">
        <w:rPr>
          <w:rFonts w:ascii="Gill Sans MT" w:hAnsi="Gill Sans MT"/>
          <w:sz w:val="24"/>
        </w:rPr>
        <w:t xml:space="preserve">broad range of locations and potential sites types </w:t>
      </w:r>
      <w:r w:rsidR="00D8097D">
        <w:rPr>
          <w:rFonts w:ascii="Gill Sans MT" w:hAnsi="Gill Sans MT"/>
          <w:sz w:val="24"/>
        </w:rPr>
        <w:t xml:space="preserve">is </w:t>
      </w:r>
      <w:r w:rsidRPr="00C401A2">
        <w:rPr>
          <w:rFonts w:ascii="Gill Sans MT" w:hAnsi="Gill Sans MT"/>
          <w:sz w:val="24"/>
        </w:rPr>
        <w:t>to be incorporated within the development strategy</w:t>
      </w:r>
      <w:r w:rsidR="00D8097D">
        <w:rPr>
          <w:rFonts w:ascii="Gill Sans MT" w:hAnsi="Gill Sans MT"/>
          <w:sz w:val="24"/>
        </w:rPr>
        <w:t xml:space="preserve">, for CIL purposes it is necessary and appropriate to identify key sources of differentiation that should be reflected. </w:t>
      </w:r>
      <w:r w:rsidR="00686CA9">
        <w:rPr>
          <w:rFonts w:ascii="Gill Sans MT" w:hAnsi="Gill Sans MT"/>
          <w:sz w:val="24"/>
        </w:rPr>
        <w:t>Considered alongside</w:t>
      </w:r>
      <w:r w:rsidR="00D8097D">
        <w:rPr>
          <w:rFonts w:ascii="Gill Sans MT" w:hAnsi="Gill Sans MT"/>
          <w:sz w:val="24"/>
        </w:rPr>
        <w:t xml:space="preserve"> </w:t>
      </w:r>
      <w:r w:rsidR="00686CA9">
        <w:rPr>
          <w:rFonts w:ascii="Gill Sans MT" w:hAnsi="Gill Sans MT"/>
          <w:sz w:val="24"/>
        </w:rPr>
        <w:t xml:space="preserve">and responding to </w:t>
      </w:r>
      <w:r w:rsidR="00D8097D">
        <w:rPr>
          <w:rFonts w:ascii="Gill Sans MT" w:hAnsi="Gill Sans MT"/>
          <w:sz w:val="24"/>
        </w:rPr>
        <w:t xml:space="preserve">the current planning policy </w:t>
      </w:r>
      <w:r w:rsidR="00686CA9">
        <w:rPr>
          <w:rFonts w:ascii="Gill Sans MT" w:hAnsi="Gill Sans MT"/>
          <w:sz w:val="24"/>
        </w:rPr>
        <w:t xml:space="preserve">development </w:t>
      </w:r>
      <w:r w:rsidR="00D8097D">
        <w:rPr>
          <w:rFonts w:ascii="Gill Sans MT" w:hAnsi="Gill Sans MT"/>
          <w:sz w:val="24"/>
        </w:rPr>
        <w:t xml:space="preserve">stage, </w:t>
      </w:r>
      <w:r w:rsidR="00686CA9">
        <w:rPr>
          <w:rFonts w:ascii="Gill Sans MT" w:hAnsi="Gill Sans MT"/>
          <w:sz w:val="24"/>
        </w:rPr>
        <w:t xml:space="preserve">the Authority considers that an appropriate balance taking account of the local characteristics will be achieved by adopting a relatively simple approach, applied as consistently as possible </w:t>
      </w:r>
      <w:r w:rsidR="00686CA9" w:rsidRPr="00C401A2">
        <w:rPr>
          <w:rFonts w:ascii="Gill Sans MT" w:hAnsi="Gill Sans MT"/>
          <w:sz w:val="24"/>
        </w:rPr>
        <w:t>Park-wide</w:t>
      </w:r>
      <w:r w:rsidRPr="00C401A2">
        <w:rPr>
          <w:rFonts w:ascii="Gill Sans MT" w:hAnsi="Gill Sans MT"/>
          <w:sz w:val="24"/>
        </w:rPr>
        <w:t xml:space="preserve">. </w:t>
      </w:r>
      <w:r w:rsidR="00686CA9">
        <w:rPr>
          <w:rFonts w:ascii="Gill Sans MT" w:hAnsi="Gill Sans MT"/>
          <w:sz w:val="24"/>
        </w:rPr>
        <w:t>This appropriately reflects the viability advice</w:t>
      </w:r>
      <w:r w:rsidR="00686CA9" w:rsidRPr="00C401A2">
        <w:rPr>
          <w:rFonts w:ascii="Gill Sans MT" w:hAnsi="Gill Sans MT"/>
          <w:sz w:val="24"/>
        </w:rPr>
        <w:t xml:space="preserve"> </w:t>
      </w:r>
      <w:r w:rsidR="000F0783">
        <w:rPr>
          <w:rFonts w:ascii="Gill Sans MT" w:hAnsi="Gill Sans MT"/>
          <w:sz w:val="24"/>
        </w:rPr>
        <w:t xml:space="preserve">and is aimed to avoid an undue level of differentiation that could otherwise flow from looking to reflect all variations found. In DSP’s experience, CIL charging schedules should be kept as simple as the key local characteristics will allow. </w:t>
      </w:r>
      <w:r w:rsidRPr="00C401A2">
        <w:rPr>
          <w:rFonts w:ascii="Gill Sans MT" w:hAnsi="Gill Sans MT"/>
          <w:sz w:val="24"/>
        </w:rPr>
        <w:t xml:space="preserve">. </w:t>
      </w:r>
    </w:p>
    <w:p w:rsidR="00557B55" w:rsidRDefault="002103BE" w:rsidP="00557B55">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Looking further at this, </w:t>
      </w:r>
      <w:r w:rsidR="009325B2">
        <w:rPr>
          <w:rFonts w:ascii="Gill Sans MT" w:hAnsi="Gill Sans MT"/>
          <w:sz w:val="24"/>
        </w:rPr>
        <w:t xml:space="preserve">DSP </w:t>
      </w:r>
      <w:r w:rsidR="00C401A2" w:rsidRPr="00C401A2">
        <w:rPr>
          <w:rFonts w:ascii="Gill Sans MT" w:hAnsi="Gill Sans MT"/>
          <w:sz w:val="24"/>
        </w:rPr>
        <w:t>found that while a di</w:t>
      </w:r>
      <w:r w:rsidR="00C401A2">
        <w:rPr>
          <w:rFonts w:ascii="Gill Sans MT" w:hAnsi="Gill Sans MT"/>
          <w:sz w:val="24"/>
        </w:rPr>
        <w:t>fferential approach wa</w:t>
      </w:r>
      <w:r w:rsidR="00C401A2" w:rsidRPr="00C401A2">
        <w:rPr>
          <w:rFonts w:ascii="Gill Sans MT" w:hAnsi="Gill Sans MT"/>
          <w:sz w:val="24"/>
        </w:rPr>
        <w:t xml:space="preserve">s likely to be necessary to reflect the likely characteristics of residential development varying between </w:t>
      </w:r>
      <w:r w:rsidR="009325B2">
        <w:rPr>
          <w:rFonts w:ascii="Gill Sans MT" w:hAnsi="Gill Sans MT"/>
          <w:sz w:val="24"/>
        </w:rPr>
        <w:t xml:space="preserve">(a) </w:t>
      </w:r>
      <w:r w:rsidR="00C401A2" w:rsidRPr="00C401A2">
        <w:rPr>
          <w:rFonts w:ascii="Gill Sans MT" w:hAnsi="Gill Sans MT"/>
          <w:sz w:val="24"/>
        </w:rPr>
        <w:t xml:space="preserve">the main settlements of Lewes, Petersfield, Midhurst and </w:t>
      </w:r>
      <w:proofErr w:type="spellStart"/>
      <w:r w:rsidR="00C401A2" w:rsidRPr="00C401A2">
        <w:rPr>
          <w:rFonts w:ascii="Gill Sans MT" w:hAnsi="Gill Sans MT"/>
          <w:sz w:val="24"/>
        </w:rPr>
        <w:t>Petworth</w:t>
      </w:r>
      <w:proofErr w:type="spellEnd"/>
      <w:r w:rsidR="00C401A2" w:rsidRPr="00C401A2">
        <w:rPr>
          <w:rFonts w:ascii="Gill Sans MT" w:hAnsi="Gill Sans MT"/>
          <w:sz w:val="24"/>
        </w:rPr>
        <w:t xml:space="preserve">; </w:t>
      </w:r>
      <w:r w:rsidR="009325B2">
        <w:rPr>
          <w:rFonts w:ascii="Gill Sans MT" w:hAnsi="Gill Sans MT"/>
          <w:sz w:val="24"/>
        </w:rPr>
        <w:t xml:space="preserve">(b) </w:t>
      </w:r>
      <w:proofErr w:type="spellStart"/>
      <w:r w:rsidR="00C401A2" w:rsidRPr="00C401A2">
        <w:rPr>
          <w:rFonts w:ascii="Gill Sans MT" w:hAnsi="Gill Sans MT"/>
          <w:sz w:val="24"/>
        </w:rPr>
        <w:t>Liss</w:t>
      </w:r>
      <w:proofErr w:type="spellEnd"/>
      <w:r w:rsidR="00C401A2" w:rsidRPr="00C401A2">
        <w:rPr>
          <w:rFonts w:ascii="Gill Sans MT" w:hAnsi="Gill Sans MT"/>
          <w:sz w:val="24"/>
        </w:rPr>
        <w:t xml:space="preserve"> (which </w:t>
      </w:r>
      <w:r w:rsidR="000F0783">
        <w:rPr>
          <w:rFonts w:ascii="Gill Sans MT" w:hAnsi="Gill Sans MT"/>
          <w:sz w:val="24"/>
        </w:rPr>
        <w:t xml:space="preserve">at the time of initial review </w:t>
      </w:r>
      <w:r w:rsidR="00C401A2">
        <w:rPr>
          <w:rFonts w:ascii="Gill Sans MT" w:hAnsi="Gill Sans MT"/>
          <w:sz w:val="24"/>
        </w:rPr>
        <w:t>wa</w:t>
      </w:r>
      <w:r w:rsidR="00C401A2" w:rsidRPr="00C401A2">
        <w:rPr>
          <w:rFonts w:ascii="Gill Sans MT" w:hAnsi="Gill Sans MT"/>
          <w:sz w:val="24"/>
        </w:rPr>
        <w:t xml:space="preserve">s </w:t>
      </w:r>
      <w:r w:rsidR="000F0783">
        <w:rPr>
          <w:rFonts w:ascii="Gill Sans MT" w:hAnsi="Gill Sans MT"/>
          <w:sz w:val="24"/>
        </w:rPr>
        <w:t>put forward for the consideration of</w:t>
      </w:r>
      <w:r w:rsidR="00C401A2" w:rsidRPr="00C401A2">
        <w:rPr>
          <w:rFonts w:ascii="Gill Sans MT" w:hAnsi="Gill Sans MT"/>
          <w:sz w:val="24"/>
        </w:rPr>
        <w:t xml:space="preserve"> differential treatment</w:t>
      </w:r>
      <w:r w:rsidR="00C401A2">
        <w:rPr>
          <w:rFonts w:ascii="Gill Sans MT" w:hAnsi="Gill Sans MT"/>
          <w:sz w:val="24"/>
        </w:rPr>
        <w:t>)</w:t>
      </w:r>
      <w:r w:rsidR="00C401A2" w:rsidRPr="00C401A2">
        <w:rPr>
          <w:rFonts w:ascii="Gill Sans MT" w:hAnsi="Gill Sans MT"/>
          <w:sz w:val="24"/>
        </w:rPr>
        <w:t>; and</w:t>
      </w:r>
      <w:r w:rsidR="009325B2">
        <w:rPr>
          <w:rFonts w:ascii="Gill Sans MT" w:hAnsi="Gill Sans MT"/>
          <w:sz w:val="24"/>
        </w:rPr>
        <w:t xml:space="preserve"> (c)</w:t>
      </w:r>
      <w:r w:rsidR="00C401A2" w:rsidRPr="00C401A2">
        <w:rPr>
          <w:rFonts w:ascii="Gill Sans MT" w:hAnsi="Gill Sans MT"/>
          <w:sz w:val="24"/>
        </w:rPr>
        <w:t xml:space="preserve"> the many smaller settlements within the very large rural area beyond </w:t>
      </w:r>
      <w:r w:rsidR="00C401A2">
        <w:rPr>
          <w:rFonts w:ascii="Gill Sans MT" w:hAnsi="Gill Sans MT"/>
          <w:sz w:val="24"/>
        </w:rPr>
        <w:t>those. A “wash-over” type rate wa</w:t>
      </w:r>
      <w:r w:rsidR="00C401A2" w:rsidRPr="00C401A2">
        <w:rPr>
          <w:rFonts w:ascii="Gill Sans MT" w:hAnsi="Gill Sans MT"/>
          <w:sz w:val="24"/>
        </w:rPr>
        <w:t xml:space="preserve">s put forward for the latter. </w:t>
      </w:r>
      <w:r w:rsidR="004750AC">
        <w:rPr>
          <w:rFonts w:ascii="Gill Sans MT" w:hAnsi="Gill Sans MT"/>
          <w:sz w:val="24"/>
        </w:rPr>
        <w:t xml:space="preserve">DSP </w:t>
      </w:r>
      <w:r w:rsidR="00C401A2" w:rsidRPr="00C401A2">
        <w:rPr>
          <w:rFonts w:ascii="Gill Sans MT" w:hAnsi="Gill Sans MT"/>
          <w:sz w:val="24"/>
        </w:rPr>
        <w:t>consider</w:t>
      </w:r>
      <w:r w:rsidR="00C401A2">
        <w:rPr>
          <w:rFonts w:ascii="Gill Sans MT" w:hAnsi="Gill Sans MT"/>
          <w:sz w:val="24"/>
        </w:rPr>
        <w:t>ed</w:t>
      </w:r>
      <w:r w:rsidR="00C401A2" w:rsidRPr="00C401A2">
        <w:rPr>
          <w:rFonts w:ascii="Gill Sans MT" w:hAnsi="Gill Sans MT"/>
          <w:sz w:val="24"/>
        </w:rPr>
        <w:t xml:space="preserve"> that further differentiation</w:t>
      </w:r>
      <w:r>
        <w:rPr>
          <w:rFonts w:ascii="Gill Sans MT" w:hAnsi="Gill Sans MT"/>
          <w:sz w:val="24"/>
        </w:rPr>
        <w:t>, beyond that,</w:t>
      </w:r>
      <w:r w:rsidR="00C401A2" w:rsidRPr="00C401A2">
        <w:rPr>
          <w:rFonts w:ascii="Gill Sans MT" w:hAnsi="Gill Sans MT"/>
          <w:sz w:val="24"/>
        </w:rPr>
        <w:t xml:space="preserve"> for residential </w:t>
      </w:r>
      <w:r w:rsidR="00C401A2">
        <w:rPr>
          <w:rFonts w:ascii="Gill Sans MT" w:hAnsi="Gill Sans MT"/>
          <w:sz w:val="24"/>
        </w:rPr>
        <w:t>was</w:t>
      </w:r>
      <w:r w:rsidR="00C401A2" w:rsidRPr="00C401A2">
        <w:rPr>
          <w:rFonts w:ascii="Gill Sans MT" w:hAnsi="Gill Sans MT"/>
          <w:sz w:val="24"/>
        </w:rPr>
        <w:t xml:space="preserve"> unwarranted</w:t>
      </w:r>
      <w:r>
        <w:rPr>
          <w:rFonts w:ascii="Gill Sans MT" w:hAnsi="Gill Sans MT"/>
          <w:sz w:val="24"/>
        </w:rPr>
        <w:t xml:space="preserve">. </w:t>
      </w:r>
      <w:r w:rsidR="00C401A2" w:rsidRPr="00C401A2">
        <w:rPr>
          <w:rFonts w:ascii="Gill Sans MT" w:hAnsi="Gill Sans MT"/>
          <w:sz w:val="24"/>
        </w:rPr>
        <w:t xml:space="preserve"> </w:t>
      </w:r>
      <w:r>
        <w:rPr>
          <w:rFonts w:ascii="Gill Sans MT" w:hAnsi="Gill Sans MT"/>
          <w:sz w:val="24"/>
        </w:rPr>
        <w:t>I</w:t>
      </w:r>
      <w:r w:rsidR="00C401A2" w:rsidRPr="00C401A2">
        <w:rPr>
          <w:rFonts w:ascii="Gill Sans MT" w:hAnsi="Gill Sans MT"/>
          <w:sz w:val="24"/>
        </w:rPr>
        <w:t xml:space="preserve">n any event </w:t>
      </w:r>
      <w:r>
        <w:rPr>
          <w:rFonts w:ascii="Gill Sans MT" w:hAnsi="Gill Sans MT"/>
          <w:sz w:val="24"/>
        </w:rPr>
        <w:t xml:space="preserve">it was considered that </w:t>
      </w:r>
      <w:r w:rsidR="00C401A2" w:rsidRPr="00C401A2">
        <w:rPr>
          <w:rFonts w:ascii="Gill Sans MT" w:hAnsi="Gill Sans MT"/>
          <w:sz w:val="24"/>
        </w:rPr>
        <w:t>would only serve to complicate the approach</w:t>
      </w:r>
      <w:r>
        <w:rPr>
          <w:rFonts w:ascii="Gill Sans MT" w:hAnsi="Gill Sans MT"/>
          <w:sz w:val="24"/>
        </w:rPr>
        <w:t>,</w:t>
      </w:r>
      <w:r w:rsidR="00C401A2" w:rsidRPr="00C401A2">
        <w:rPr>
          <w:rFonts w:ascii="Gill Sans MT" w:hAnsi="Gill Sans MT"/>
          <w:sz w:val="24"/>
        </w:rPr>
        <w:t xml:space="preserve"> </w:t>
      </w:r>
      <w:r>
        <w:rPr>
          <w:rFonts w:ascii="Gill Sans MT" w:hAnsi="Gill Sans MT"/>
          <w:sz w:val="24"/>
        </w:rPr>
        <w:t xml:space="preserve">but </w:t>
      </w:r>
      <w:r w:rsidR="00C401A2" w:rsidRPr="00C401A2">
        <w:rPr>
          <w:rFonts w:ascii="Gill Sans MT" w:hAnsi="Gill Sans MT"/>
          <w:sz w:val="24"/>
        </w:rPr>
        <w:t>still without reflecting the large range of hig</w:t>
      </w:r>
      <w:r w:rsidR="00C401A2">
        <w:rPr>
          <w:rFonts w:ascii="Gill Sans MT" w:hAnsi="Gill Sans MT"/>
          <w:sz w:val="24"/>
        </w:rPr>
        <w:t>hly localised differences</w:t>
      </w:r>
      <w:r>
        <w:rPr>
          <w:rFonts w:ascii="Gill Sans MT" w:hAnsi="Gill Sans MT"/>
          <w:sz w:val="24"/>
        </w:rPr>
        <w:t>. Highly localised</w:t>
      </w:r>
      <w:r w:rsidR="000F0783">
        <w:rPr>
          <w:rFonts w:ascii="Gill Sans MT" w:hAnsi="Gill Sans MT"/>
          <w:sz w:val="24"/>
        </w:rPr>
        <w:t xml:space="preserve"> </w:t>
      </w:r>
      <w:r>
        <w:rPr>
          <w:rFonts w:ascii="Gill Sans MT" w:hAnsi="Gill Sans MT"/>
          <w:sz w:val="24"/>
        </w:rPr>
        <w:t xml:space="preserve">variety is </w:t>
      </w:r>
      <w:r w:rsidR="000F0783">
        <w:rPr>
          <w:rFonts w:ascii="Gill Sans MT" w:hAnsi="Gill Sans MT"/>
          <w:sz w:val="24"/>
        </w:rPr>
        <w:t xml:space="preserve">very often found within a charging authority area, but </w:t>
      </w:r>
      <w:r>
        <w:rPr>
          <w:rFonts w:ascii="Gill Sans MT" w:hAnsi="Gill Sans MT"/>
          <w:sz w:val="24"/>
        </w:rPr>
        <w:t>it is</w:t>
      </w:r>
      <w:r w:rsidR="000F0783">
        <w:rPr>
          <w:rFonts w:ascii="Gill Sans MT" w:hAnsi="Gill Sans MT"/>
          <w:sz w:val="24"/>
        </w:rPr>
        <w:t xml:space="preserve"> not </w:t>
      </w:r>
      <w:r>
        <w:rPr>
          <w:rFonts w:ascii="Gill Sans MT" w:hAnsi="Gill Sans MT"/>
          <w:sz w:val="24"/>
        </w:rPr>
        <w:t xml:space="preserve">necessary or </w:t>
      </w:r>
      <w:r w:rsidR="000F0783">
        <w:rPr>
          <w:rFonts w:ascii="Gill Sans MT" w:hAnsi="Gill Sans MT"/>
          <w:sz w:val="24"/>
        </w:rPr>
        <w:t xml:space="preserve">appropriate </w:t>
      </w:r>
      <w:r>
        <w:rPr>
          <w:rFonts w:ascii="Gill Sans MT" w:hAnsi="Gill Sans MT"/>
          <w:sz w:val="24"/>
        </w:rPr>
        <w:t>to</w:t>
      </w:r>
      <w:r w:rsidR="000F0783">
        <w:rPr>
          <w:rFonts w:ascii="Gill Sans MT" w:hAnsi="Gill Sans MT"/>
          <w:sz w:val="24"/>
        </w:rPr>
        <w:t xml:space="preserve"> </w:t>
      </w:r>
      <w:r>
        <w:rPr>
          <w:rFonts w:ascii="Gill Sans MT" w:hAnsi="Gill Sans MT"/>
          <w:sz w:val="24"/>
        </w:rPr>
        <w:t xml:space="preserve">seek to reflect all of that </w:t>
      </w:r>
      <w:r w:rsidR="000F0783">
        <w:rPr>
          <w:rFonts w:ascii="Gill Sans MT" w:hAnsi="Gill Sans MT"/>
          <w:sz w:val="24"/>
        </w:rPr>
        <w:t xml:space="preserve">in CIL </w:t>
      </w:r>
      <w:r w:rsidR="004750AC">
        <w:rPr>
          <w:rFonts w:ascii="Gill Sans MT" w:hAnsi="Gill Sans MT"/>
          <w:sz w:val="24"/>
        </w:rPr>
        <w:t xml:space="preserve">setting </w:t>
      </w:r>
      <w:r w:rsidR="000F0783">
        <w:rPr>
          <w:rFonts w:ascii="Gill Sans MT" w:hAnsi="Gill Sans MT"/>
          <w:sz w:val="24"/>
        </w:rPr>
        <w:t>terms</w:t>
      </w:r>
      <w:r w:rsidR="00C401A2">
        <w:rPr>
          <w:rFonts w:ascii="Gill Sans MT" w:hAnsi="Gill Sans MT"/>
          <w:sz w:val="24"/>
        </w:rPr>
        <w:t xml:space="preserve">. </w:t>
      </w:r>
    </w:p>
    <w:p w:rsidR="002748BA" w:rsidRPr="00D04689" w:rsidRDefault="00557B55" w:rsidP="004432B8">
      <w:pPr>
        <w:pStyle w:val="ListParagraph"/>
        <w:numPr>
          <w:ilvl w:val="0"/>
          <w:numId w:val="3"/>
        </w:numPr>
        <w:ind w:left="567" w:hanging="567"/>
        <w:contextualSpacing w:val="0"/>
        <w:rPr>
          <w:rFonts w:ascii="Gill Sans MT" w:hAnsi="Gill Sans MT"/>
          <w:sz w:val="24"/>
          <w:lang w:val="en-US"/>
        </w:rPr>
      </w:pPr>
      <w:r w:rsidRPr="002103BE">
        <w:rPr>
          <w:rFonts w:ascii="Gill Sans MT" w:hAnsi="Gill Sans MT"/>
          <w:sz w:val="24"/>
        </w:rPr>
        <w:t xml:space="preserve">The update to the Viability assessment (CIL07) </w:t>
      </w:r>
      <w:r w:rsidR="002748BA" w:rsidRPr="004432B8">
        <w:rPr>
          <w:rFonts w:ascii="Gill Sans MT" w:hAnsi="Gill Sans MT"/>
          <w:sz w:val="24"/>
          <w:lang w:val="en-US"/>
        </w:rPr>
        <w:t xml:space="preserve">built on the 2014 assessment to inform the authority’s consideration of the impact of changing market </w:t>
      </w:r>
      <w:proofErr w:type="gramStart"/>
      <w:r w:rsidR="002748BA" w:rsidRPr="004432B8">
        <w:rPr>
          <w:rFonts w:ascii="Gill Sans MT" w:hAnsi="Gill Sans MT"/>
          <w:sz w:val="24"/>
          <w:lang w:val="en-US"/>
        </w:rPr>
        <w:t>values,</w:t>
      </w:r>
      <w:proofErr w:type="gramEnd"/>
      <w:r w:rsidR="002748BA" w:rsidRPr="004432B8">
        <w:rPr>
          <w:rFonts w:ascii="Gill Sans MT" w:hAnsi="Gill Sans MT"/>
          <w:sz w:val="24"/>
          <w:lang w:val="en-US"/>
        </w:rPr>
        <w:t xml:space="preserve"> development co</w:t>
      </w:r>
      <w:r w:rsidR="00D30F4D">
        <w:rPr>
          <w:rFonts w:ascii="Gill Sans MT" w:hAnsi="Gill Sans MT"/>
          <w:sz w:val="24"/>
          <w:lang w:val="en-US"/>
        </w:rPr>
        <w:t xml:space="preserve">sts movements and the various changes that had been seen in National level policy. Following initial review with the Park Authority’s officers, it also contained </w:t>
      </w:r>
      <w:r w:rsidR="00D30F4D">
        <w:rPr>
          <w:rFonts w:ascii="Gill Sans MT" w:hAnsi="Gill Sans MT"/>
          <w:sz w:val="24"/>
        </w:rPr>
        <w:t xml:space="preserve">an outline of DSP’s views on certain aspects of the submissions received to the draft charging schedule consultation – so as to inform the SDNPA’s further review of those (focussed on main / consistent viability related angles / concerns).  </w:t>
      </w:r>
      <w:r w:rsidR="002748BA" w:rsidRPr="00D04689">
        <w:rPr>
          <w:rFonts w:ascii="Gill Sans MT" w:hAnsi="Gill Sans MT"/>
          <w:sz w:val="24"/>
          <w:szCs w:val="24"/>
        </w:rPr>
        <w:t>It found that the additional development revenue from market housing sales value increases over the period from the previous assessment has generally more than compensated for the updated view on developmen</w:t>
      </w:r>
      <w:r w:rsidR="00D30F4D" w:rsidRPr="00D04689">
        <w:rPr>
          <w:rFonts w:ascii="Gill Sans MT" w:hAnsi="Gill Sans MT"/>
          <w:sz w:val="24"/>
          <w:szCs w:val="24"/>
        </w:rPr>
        <w:t>t costs (including significant rises in the build cost data used). Using appropriately updated assumptions within sample comparison appraisals results, residual land value results were improved</w:t>
      </w:r>
      <w:r w:rsidR="004432B8" w:rsidRPr="00D04689">
        <w:rPr>
          <w:rFonts w:ascii="Gill Sans MT" w:hAnsi="Gill Sans MT"/>
          <w:sz w:val="24"/>
          <w:szCs w:val="24"/>
        </w:rPr>
        <w:t xml:space="preserve"> compared with those from the base assessment</w:t>
      </w:r>
      <w:r w:rsidR="002748BA" w:rsidRPr="00D04689">
        <w:rPr>
          <w:rFonts w:ascii="Gill Sans MT" w:hAnsi="Gill Sans MT"/>
          <w:sz w:val="24"/>
          <w:szCs w:val="24"/>
        </w:rPr>
        <w:t xml:space="preserve">, and often significantly so. </w:t>
      </w:r>
      <w:r w:rsidR="004432B8" w:rsidRPr="00D04689">
        <w:rPr>
          <w:rFonts w:ascii="Gill Sans MT" w:hAnsi="Gill Sans MT"/>
          <w:sz w:val="24"/>
          <w:szCs w:val="24"/>
        </w:rPr>
        <w:t>In summary, a</w:t>
      </w:r>
      <w:r w:rsidR="002748BA" w:rsidRPr="00D04689">
        <w:rPr>
          <w:rFonts w:ascii="Gill Sans MT" w:hAnsi="Gill Sans MT"/>
          <w:sz w:val="24"/>
          <w:szCs w:val="24"/>
        </w:rPr>
        <w:t xml:space="preserve">s a worse case overview DSP would not expect to see viability outcomes reduced from the 2014 assessment levels.  </w:t>
      </w:r>
      <w:r w:rsidR="002748BA" w:rsidRPr="00D04689">
        <w:rPr>
          <w:rFonts w:ascii="Gill Sans MT" w:hAnsi="Gill Sans MT"/>
          <w:sz w:val="24"/>
          <w:szCs w:val="24"/>
        </w:rPr>
        <w:lastRenderedPageBreak/>
        <w:t xml:space="preserve">From a viability perspective, therefore, the updated review and findings pointed to the SDNPA being able to continue with the proposed levels of CIL charging (as set out in the Preliminary Draft and Draft Charging Schedule versions) without </w:t>
      </w:r>
      <w:r w:rsidR="004432B8" w:rsidRPr="00D04689">
        <w:rPr>
          <w:rFonts w:ascii="Gill Sans MT" w:hAnsi="Gill Sans MT"/>
          <w:sz w:val="24"/>
          <w:szCs w:val="24"/>
        </w:rPr>
        <w:t xml:space="preserve">the prospects for viable </w:t>
      </w:r>
      <w:r w:rsidR="002748BA" w:rsidRPr="00D04689">
        <w:rPr>
          <w:rFonts w:ascii="Gill Sans MT" w:hAnsi="Gill Sans MT"/>
          <w:sz w:val="24"/>
          <w:szCs w:val="24"/>
        </w:rPr>
        <w:t xml:space="preserve">development being unduly affected. </w:t>
      </w:r>
    </w:p>
    <w:p w:rsidR="002748BA" w:rsidRPr="00D04689" w:rsidRDefault="002748BA" w:rsidP="002748BA">
      <w:pPr>
        <w:pStyle w:val="ListParagraph"/>
        <w:numPr>
          <w:ilvl w:val="0"/>
          <w:numId w:val="3"/>
        </w:numPr>
        <w:ind w:left="567" w:hanging="567"/>
        <w:contextualSpacing w:val="0"/>
        <w:rPr>
          <w:rFonts w:ascii="Gill Sans MT" w:hAnsi="Gill Sans MT"/>
          <w:sz w:val="24"/>
          <w:lang w:val="en-US"/>
        </w:rPr>
      </w:pPr>
      <w:r w:rsidRPr="00D04689">
        <w:rPr>
          <w:rFonts w:ascii="Gill Sans MT" w:hAnsi="Gill Sans MT"/>
          <w:sz w:val="24"/>
          <w:szCs w:val="24"/>
        </w:rPr>
        <w:t xml:space="preserve">On review of the representations, DSP concluded that no changes </w:t>
      </w:r>
      <w:r w:rsidR="004432B8" w:rsidRPr="00D04689">
        <w:rPr>
          <w:rFonts w:ascii="Gill Sans MT" w:hAnsi="Gill Sans MT"/>
          <w:sz w:val="24"/>
          <w:szCs w:val="24"/>
        </w:rPr>
        <w:t xml:space="preserve">were </w:t>
      </w:r>
      <w:r w:rsidRPr="00D04689">
        <w:rPr>
          <w:rFonts w:ascii="Gill Sans MT" w:hAnsi="Gill Sans MT"/>
          <w:sz w:val="24"/>
          <w:szCs w:val="24"/>
        </w:rPr>
        <w:t xml:space="preserve">necessary viability-wise. However, looking at the residential rates, the update </w:t>
      </w:r>
      <w:r w:rsidR="00BB4E06" w:rsidRPr="00D04689">
        <w:rPr>
          <w:rFonts w:ascii="Gill Sans MT" w:hAnsi="Gill Sans MT"/>
          <w:sz w:val="24"/>
          <w:szCs w:val="24"/>
        </w:rPr>
        <w:t xml:space="preserve">included </w:t>
      </w:r>
      <w:r w:rsidRPr="00D04689">
        <w:rPr>
          <w:rFonts w:ascii="Gill Sans MT" w:hAnsi="Gill Sans MT"/>
          <w:sz w:val="24"/>
          <w:szCs w:val="24"/>
        </w:rPr>
        <w:t xml:space="preserve">an alternative to further simplify the Charging Schedule by removing the previous differential </w:t>
      </w:r>
      <w:r w:rsidR="004432B8" w:rsidRPr="00D04689">
        <w:rPr>
          <w:rFonts w:ascii="Gill Sans MT" w:hAnsi="Gill Sans MT"/>
          <w:sz w:val="24"/>
          <w:szCs w:val="24"/>
        </w:rPr>
        <w:t xml:space="preserve">(lower) </w:t>
      </w:r>
      <w:r w:rsidRPr="00D04689">
        <w:rPr>
          <w:rFonts w:ascii="Gill Sans MT" w:hAnsi="Gill Sans MT"/>
          <w:sz w:val="24"/>
          <w:szCs w:val="24"/>
        </w:rPr>
        <w:t xml:space="preserve">rate set specifically for </w:t>
      </w:r>
      <w:proofErr w:type="spellStart"/>
      <w:r w:rsidRPr="00D04689">
        <w:rPr>
          <w:rFonts w:ascii="Gill Sans MT" w:hAnsi="Gill Sans MT"/>
          <w:sz w:val="24"/>
          <w:szCs w:val="24"/>
        </w:rPr>
        <w:t>Liss</w:t>
      </w:r>
      <w:proofErr w:type="spellEnd"/>
      <w:r w:rsidRPr="00D04689">
        <w:rPr>
          <w:rFonts w:ascii="Gill Sans MT" w:hAnsi="Gill Sans MT"/>
          <w:sz w:val="24"/>
          <w:szCs w:val="24"/>
        </w:rPr>
        <w:t xml:space="preserve">. Subject to considering the village’s relevance to overall plan delivery and the site types likely to be relevant there, </w:t>
      </w:r>
      <w:r w:rsidR="009325B2" w:rsidRPr="00D04689">
        <w:rPr>
          <w:rFonts w:ascii="Gill Sans MT" w:hAnsi="Gill Sans MT"/>
          <w:sz w:val="24"/>
          <w:szCs w:val="24"/>
        </w:rPr>
        <w:t>DSP</w:t>
      </w:r>
      <w:r w:rsidRPr="00D04689">
        <w:rPr>
          <w:rFonts w:ascii="Gill Sans MT" w:hAnsi="Gill Sans MT"/>
          <w:sz w:val="24"/>
          <w:szCs w:val="24"/>
        </w:rPr>
        <w:t xml:space="preserve"> consider</w:t>
      </w:r>
      <w:r w:rsidR="009325B2" w:rsidRPr="00D04689">
        <w:rPr>
          <w:rFonts w:ascii="Gill Sans MT" w:hAnsi="Gill Sans MT"/>
          <w:sz w:val="24"/>
          <w:szCs w:val="24"/>
        </w:rPr>
        <w:t>ed</w:t>
      </w:r>
      <w:r w:rsidRPr="00D04689">
        <w:rPr>
          <w:rFonts w:ascii="Gill Sans MT" w:hAnsi="Gill Sans MT"/>
          <w:sz w:val="24"/>
          <w:szCs w:val="24"/>
        </w:rPr>
        <w:t xml:space="preserve"> that the SDNPA </w:t>
      </w:r>
      <w:r w:rsidR="00BB4E06" w:rsidRPr="00D04689">
        <w:rPr>
          <w:rFonts w:ascii="Gill Sans MT" w:hAnsi="Gill Sans MT"/>
          <w:sz w:val="24"/>
          <w:szCs w:val="24"/>
        </w:rPr>
        <w:t>could</w:t>
      </w:r>
      <w:r w:rsidRPr="00D04689">
        <w:rPr>
          <w:rFonts w:ascii="Gill Sans MT" w:hAnsi="Gill Sans MT"/>
          <w:sz w:val="24"/>
          <w:szCs w:val="24"/>
        </w:rPr>
        <w:t xml:space="preserve"> take the view that just two CIL charging rates could provide an equally or potentially more suitable basis compared with including any further differentiation for residential development. </w:t>
      </w:r>
      <w:r w:rsidR="009325B2" w:rsidRPr="00D04689">
        <w:rPr>
          <w:rFonts w:ascii="Gill Sans MT" w:hAnsi="Gill Sans MT"/>
          <w:sz w:val="24"/>
          <w:szCs w:val="24"/>
        </w:rPr>
        <w:t>T</w:t>
      </w:r>
      <w:r w:rsidRPr="00D04689">
        <w:rPr>
          <w:rFonts w:ascii="Gill Sans MT" w:hAnsi="Gill Sans MT"/>
          <w:sz w:val="24"/>
          <w:szCs w:val="24"/>
        </w:rPr>
        <w:t xml:space="preserve">he two residential charging rates based on this simplified route would be £150/sq. m (applicable to all main settlements – Lewes, Petersfield, Midhurst, </w:t>
      </w:r>
      <w:proofErr w:type="spellStart"/>
      <w:r w:rsidRPr="00D04689">
        <w:rPr>
          <w:rFonts w:ascii="Gill Sans MT" w:hAnsi="Gill Sans MT"/>
          <w:sz w:val="24"/>
          <w:szCs w:val="24"/>
        </w:rPr>
        <w:t>Petworth</w:t>
      </w:r>
      <w:proofErr w:type="spellEnd"/>
      <w:r w:rsidRPr="00D04689">
        <w:rPr>
          <w:rFonts w:ascii="Gill Sans MT" w:hAnsi="Gill Sans MT"/>
          <w:sz w:val="24"/>
          <w:szCs w:val="24"/>
        </w:rPr>
        <w:t xml:space="preserve"> and </w:t>
      </w:r>
      <w:proofErr w:type="spellStart"/>
      <w:r w:rsidRPr="00D04689">
        <w:rPr>
          <w:rFonts w:ascii="Gill Sans MT" w:hAnsi="Gill Sans MT"/>
          <w:sz w:val="24"/>
          <w:szCs w:val="24"/>
        </w:rPr>
        <w:t>Liss</w:t>
      </w:r>
      <w:proofErr w:type="spellEnd"/>
      <w:r w:rsidRPr="00D04689">
        <w:rPr>
          <w:rFonts w:ascii="Gill Sans MT" w:hAnsi="Gill Sans MT"/>
          <w:sz w:val="24"/>
          <w:szCs w:val="24"/>
        </w:rPr>
        <w:t>) and £200/sq. m (all other areas</w:t>
      </w:r>
      <w:r w:rsidR="004432B8" w:rsidRPr="00D04689">
        <w:rPr>
          <w:rFonts w:ascii="Gill Sans MT" w:hAnsi="Gill Sans MT"/>
          <w:sz w:val="24"/>
          <w:szCs w:val="24"/>
        </w:rPr>
        <w:t xml:space="preserve"> – “wash-over” type rate</w:t>
      </w:r>
      <w:r w:rsidRPr="00D04689">
        <w:rPr>
          <w:rFonts w:ascii="Gill Sans MT" w:hAnsi="Gill Sans MT"/>
          <w:sz w:val="24"/>
          <w:szCs w:val="24"/>
        </w:rPr>
        <w:t xml:space="preserve">). </w:t>
      </w:r>
    </w:p>
    <w:p w:rsidR="00CF7FCF" w:rsidRDefault="00BB4E06" w:rsidP="00BB4E06">
      <w:pPr>
        <w:pStyle w:val="ListParagraph"/>
        <w:numPr>
          <w:ilvl w:val="0"/>
          <w:numId w:val="3"/>
        </w:numPr>
        <w:ind w:left="567" w:hanging="567"/>
        <w:contextualSpacing w:val="0"/>
        <w:rPr>
          <w:rFonts w:ascii="Gill Sans MT" w:hAnsi="Gill Sans MT"/>
          <w:sz w:val="24"/>
        </w:rPr>
      </w:pPr>
      <w:r w:rsidRPr="00BB4E06">
        <w:rPr>
          <w:rFonts w:ascii="Gill Sans MT" w:hAnsi="Gill Sans MT"/>
          <w:sz w:val="24"/>
        </w:rPr>
        <w:t xml:space="preserve">As a result of this evidence, and bearing in mind that the Preferred Options Local Plan </w:t>
      </w:r>
      <w:r w:rsidR="004432B8">
        <w:rPr>
          <w:rFonts w:ascii="Gill Sans MT" w:hAnsi="Gill Sans MT"/>
          <w:sz w:val="24"/>
        </w:rPr>
        <w:t>is</w:t>
      </w:r>
      <w:r w:rsidR="004432B8" w:rsidRPr="00BB4E06">
        <w:rPr>
          <w:rFonts w:ascii="Gill Sans MT" w:hAnsi="Gill Sans MT"/>
          <w:sz w:val="24"/>
        </w:rPr>
        <w:t xml:space="preserve"> allocat</w:t>
      </w:r>
      <w:r w:rsidR="004432B8">
        <w:rPr>
          <w:rFonts w:ascii="Gill Sans MT" w:hAnsi="Gill Sans MT"/>
          <w:sz w:val="24"/>
        </w:rPr>
        <w:t>ing</w:t>
      </w:r>
      <w:r w:rsidR="004432B8" w:rsidRPr="00BB4E06">
        <w:rPr>
          <w:rFonts w:ascii="Gill Sans MT" w:hAnsi="Gill Sans MT"/>
          <w:sz w:val="24"/>
        </w:rPr>
        <w:t xml:space="preserve"> </w:t>
      </w:r>
      <w:r w:rsidR="004432B8">
        <w:rPr>
          <w:rFonts w:ascii="Gill Sans MT" w:hAnsi="Gill Sans MT"/>
          <w:sz w:val="24"/>
        </w:rPr>
        <w:t xml:space="preserve">not more than approximately </w:t>
      </w:r>
      <w:r w:rsidRPr="00BB4E06">
        <w:rPr>
          <w:rFonts w:ascii="Gill Sans MT" w:hAnsi="Gill Sans MT"/>
          <w:sz w:val="24"/>
        </w:rPr>
        <w:t xml:space="preserve">150 new homes to </w:t>
      </w:r>
      <w:proofErr w:type="spellStart"/>
      <w:r w:rsidRPr="00BB4E06">
        <w:rPr>
          <w:rFonts w:ascii="Gill Sans MT" w:hAnsi="Gill Sans MT"/>
          <w:sz w:val="24"/>
        </w:rPr>
        <w:t>Liss</w:t>
      </w:r>
      <w:proofErr w:type="spellEnd"/>
      <w:r w:rsidRPr="00BB4E06">
        <w:rPr>
          <w:rFonts w:ascii="Gill Sans MT" w:hAnsi="Gill Sans MT"/>
          <w:sz w:val="24"/>
        </w:rPr>
        <w:t xml:space="preserve"> over the plan period (3% of </w:t>
      </w:r>
      <w:r w:rsidR="004432B8" w:rsidRPr="00BB4E06">
        <w:rPr>
          <w:rFonts w:ascii="Gill Sans MT" w:hAnsi="Gill Sans MT"/>
          <w:sz w:val="24"/>
        </w:rPr>
        <w:t>th</w:t>
      </w:r>
      <w:r w:rsidR="004432B8">
        <w:rPr>
          <w:rFonts w:ascii="Gill Sans MT" w:hAnsi="Gill Sans MT"/>
          <w:sz w:val="24"/>
        </w:rPr>
        <w:t>e</w:t>
      </w:r>
      <w:r w:rsidR="004432B8" w:rsidRPr="00BB4E06">
        <w:rPr>
          <w:rFonts w:ascii="Gill Sans MT" w:hAnsi="Gill Sans MT"/>
          <w:sz w:val="24"/>
        </w:rPr>
        <w:t xml:space="preserve"> </w:t>
      </w:r>
      <w:r w:rsidRPr="00BB4E06">
        <w:rPr>
          <w:rFonts w:ascii="Gill Sans MT" w:hAnsi="Gill Sans MT"/>
          <w:sz w:val="24"/>
        </w:rPr>
        <w:t>planned</w:t>
      </w:r>
      <w:r w:rsidR="004432B8">
        <w:rPr>
          <w:rFonts w:ascii="Gill Sans MT" w:hAnsi="Gill Sans MT"/>
          <w:sz w:val="24"/>
        </w:rPr>
        <w:t xml:space="preserve"> Park-wide total</w:t>
      </w:r>
      <w:r w:rsidRPr="00BB4E06">
        <w:rPr>
          <w:rFonts w:ascii="Gill Sans MT" w:hAnsi="Gill Sans MT"/>
          <w:sz w:val="24"/>
        </w:rPr>
        <w:t xml:space="preserve">), the SDNPA has proposed a non-substantive modification to meet the Parish council’s objection to the draft schedule, bringing the rate in </w:t>
      </w:r>
      <w:proofErr w:type="spellStart"/>
      <w:r w:rsidRPr="00BB4E06">
        <w:rPr>
          <w:rFonts w:ascii="Gill Sans MT" w:hAnsi="Gill Sans MT"/>
          <w:sz w:val="24"/>
        </w:rPr>
        <w:t>Liss</w:t>
      </w:r>
      <w:proofErr w:type="spellEnd"/>
      <w:r w:rsidRPr="00BB4E06">
        <w:rPr>
          <w:rFonts w:ascii="Gill Sans MT" w:hAnsi="Gill Sans MT"/>
          <w:sz w:val="24"/>
        </w:rPr>
        <w:t xml:space="preserve"> to £150/ sq. m.</w:t>
      </w:r>
      <w:r>
        <w:rPr>
          <w:rFonts w:ascii="Gill Sans MT" w:hAnsi="Gill Sans MT"/>
          <w:sz w:val="24"/>
        </w:rPr>
        <w:t xml:space="preserve">, in line with </w:t>
      </w:r>
      <w:r w:rsidR="004432B8">
        <w:rPr>
          <w:rFonts w:ascii="Gill Sans MT" w:hAnsi="Gill Sans MT"/>
          <w:sz w:val="24"/>
        </w:rPr>
        <w:t xml:space="preserve">the charging proposals for </w:t>
      </w:r>
      <w:r>
        <w:rPr>
          <w:rFonts w:ascii="Gill Sans MT" w:hAnsi="Gill Sans MT"/>
          <w:sz w:val="24"/>
        </w:rPr>
        <w:t xml:space="preserve">the market towns (Zone 1). No objections have been received to this modification. </w:t>
      </w:r>
    </w:p>
    <w:p w:rsidR="00DA7CBC" w:rsidRPr="00DA7CBC" w:rsidRDefault="00E06800" w:rsidP="00F772A6">
      <w:pPr>
        <w:pStyle w:val="ListParagraph"/>
        <w:numPr>
          <w:ilvl w:val="0"/>
          <w:numId w:val="3"/>
        </w:numPr>
        <w:ind w:left="567" w:hanging="567"/>
        <w:contextualSpacing w:val="0"/>
        <w:rPr>
          <w:rFonts w:ascii="Gill Sans MT" w:hAnsi="Gill Sans MT"/>
          <w:b/>
          <w:sz w:val="24"/>
          <w:lang w:val="en-US"/>
        </w:rPr>
      </w:pPr>
      <w:r w:rsidRPr="004432B8">
        <w:rPr>
          <w:rFonts w:ascii="Gill Sans MT" w:hAnsi="Gill Sans MT"/>
          <w:sz w:val="24"/>
          <w:lang w:val="en-US"/>
        </w:rPr>
        <w:t xml:space="preserve">Other than this, </w:t>
      </w:r>
      <w:r w:rsidR="004432B8" w:rsidRPr="00D22B31">
        <w:rPr>
          <w:rFonts w:ascii="Gill Sans MT" w:hAnsi="Gill Sans MT"/>
          <w:sz w:val="24"/>
          <w:lang w:val="en-US"/>
        </w:rPr>
        <w:t xml:space="preserve">on review </w:t>
      </w:r>
      <w:r w:rsidRPr="00D22B31">
        <w:rPr>
          <w:rFonts w:ascii="Gill Sans MT" w:hAnsi="Gill Sans MT"/>
          <w:sz w:val="24"/>
          <w:lang w:val="en-US"/>
        </w:rPr>
        <w:t xml:space="preserve">no changes to the charging rates were </w:t>
      </w:r>
      <w:r w:rsidR="004432B8" w:rsidRPr="000B01AA">
        <w:rPr>
          <w:rFonts w:ascii="Gill Sans MT" w:hAnsi="Gill Sans MT"/>
          <w:sz w:val="24"/>
          <w:lang w:val="en-US"/>
        </w:rPr>
        <w:t xml:space="preserve">considered to be </w:t>
      </w:r>
      <w:r w:rsidR="00D30F4D">
        <w:rPr>
          <w:rFonts w:ascii="Gill Sans MT" w:hAnsi="Gill Sans MT"/>
          <w:sz w:val="24"/>
          <w:lang w:val="en-US"/>
        </w:rPr>
        <w:t xml:space="preserve">justified as a result of the market changes or the changing national context so far as known at the current point. </w:t>
      </w:r>
    </w:p>
    <w:p w:rsidR="00D04689" w:rsidRPr="00DA7CBC" w:rsidRDefault="00A23BCB" w:rsidP="00F772A6">
      <w:pPr>
        <w:ind w:left="567" w:firstLine="0"/>
        <w:rPr>
          <w:rFonts w:ascii="Gill Sans MT" w:hAnsi="Gill Sans MT"/>
          <w:b/>
          <w:sz w:val="24"/>
          <w:lang w:val="en-US"/>
        </w:rPr>
      </w:pPr>
      <w:r w:rsidRPr="00DA7CBC">
        <w:rPr>
          <w:rFonts w:ascii="Gill Sans MT" w:hAnsi="Gill Sans MT"/>
          <w:b/>
          <w:sz w:val="24"/>
          <w:lang w:val="en-US"/>
        </w:rPr>
        <w:t xml:space="preserve">Infrastructure Needs </w:t>
      </w:r>
    </w:p>
    <w:p w:rsidR="007E0DE8" w:rsidRDefault="00A23BCB" w:rsidP="007E0DE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infrastructure needs of the National Park are different in some respects from those that would be typical in other local planning authority areas. This results from the fact that projects should primarily support the statutory Purposes and Duty as specified in the Environment Act 1995 and as set out in paragraph 6 of the Infrastructure Delivery Plan (IDP – CIL05). These are reflected also in the PMP and the emerging SDLP, as well as in the emerging South Downs Green Infrastructure Framework, all of which are underpinned by the </w:t>
      </w:r>
      <w:r w:rsidR="003C230F">
        <w:rPr>
          <w:rFonts w:ascii="Gill Sans MT" w:hAnsi="Gill Sans MT"/>
          <w:sz w:val="24"/>
        </w:rPr>
        <w:t xml:space="preserve">Ecosystems Approach. All of this is set out in more detail in paragraphs 6- 20 of the IDP. </w:t>
      </w:r>
    </w:p>
    <w:p w:rsidR="004A4FDD" w:rsidRDefault="00225AEE" w:rsidP="0015676E">
      <w:pPr>
        <w:pStyle w:val="ListParagraph"/>
        <w:numPr>
          <w:ilvl w:val="0"/>
          <w:numId w:val="3"/>
        </w:numPr>
        <w:ind w:left="567" w:hanging="567"/>
        <w:contextualSpacing w:val="0"/>
        <w:rPr>
          <w:rFonts w:ascii="Gill Sans MT" w:hAnsi="Gill Sans MT"/>
          <w:sz w:val="24"/>
        </w:rPr>
      </w:pPr>
      <w:r w:rsidRPr="005D12B1">
        <w:rPr>
          <w:rFonts w:ascii="Gill Sans MT" w:hAnsi="Gill Sans MT"/>
          <w:sz w:val="24"/>
        </w:rPr>
        <w:t xml:space="preserve">The IDP is accompanied by a detailed schedule </w:t>
      </w:r>
      <w:r w:rsidR="00AA34F1" w:rsidRPr="005D12B1">
        <w:rPr>
          <w:rFonts w:ascii="Gill Sans MT" w:hAnsi="Gill Sans MT"/>
          <w:sz w:val="24"/>
        </w:rPr>
        <w:t>of projects</w:t>
      </w:r>
      <w:r w:rsidRPr="005D12B1">
        <w:rPr>
          <w:rFonts w:ascii="Gill Sans MT" w:hAnsi="Gill Sans MT"/>
          <w:sz w:val="24"/>
        </w:rPr>
        <w:t xml:space="preserve"> which is continually updated.  The schedule as at 16 January 2016 was </w:t>
      </w:r>
      <w:r w:rsidR="00AA34F1" w:rsidRPr="005D12B1">
        <w:rPr>
          <w:rFonts w:ascii="Gill Sans MT" w:hAnsi="Gill Sans MT"/>
          <w:sz w:val="24"/>
        </w:rPr>
        <w:t>a Submission document</w:t>
      </w:r>
      <w:r w:rsidR="0033660A">
        <w:rPr>
          <w:rFonts w:ascii="Gill Sans MT" w:hAnsi="Gill Sans MT"/>
          <w:sz w:val="24"/>
        </w:rPr>
        <w:t xml:space="preserve"> (CIL 05a</w:t>
      </w:r>
      <w:r w:rsidR="00B845C4">
        <w:rPr>
          <w:rFonts w:ascii="Gill Sans MT" w:hAnsi="Gill Sans MT"/>
          <w:sz w:val="24"/>
        </w:rPr>
        <w:t xml:space="preserve">) but an </w:t>
      </w:r>
      <w:r w:rsidR="0033660A">
        <w:rPr>
          <w:rFonts w:ascii="Gill Sans MT" w:hAnsi="Gill Sans MT"/>
          <w:sz w:val="24"/>
        </w:rPr>
        <w:t xml:space="preserve">extract from </w:t>
      </w:r>
      <w:r w:rsidR="00C07451" w:rsidRPr="005D12B1">
        <w:rPr>
          <w:rFonts w:ascii="Gill Sans MT" w:hAnsi="Gill Sans MT"/>
          <w:sz w:val="24"/>
        </w:rPr>
        <w:t>the</w:t>
      </w:r>
      <w:r w:rsidR="00AA34F1" w:rsidRPr="005D12B1">
        <w:rPr>
          <w:rFonts w:ascii="Gill Sans MT" w:hAnsi="Gill Sans MT"/>
          <w:sz w:val="24"/>
        </w:rPr>
        <w:t xml:space="preserve"> </w:t>
      </w:r>
      <w:r w:rsidR="00B845C4">
        <w:rPr>
          <w:rFonts w:ascii="Gill Sans MT" w:hAnsi="Gill Sans MT"/>
          <w:sz w:val="24"/>
        </w:rPr>
        <w:t>updated</w:t>
      </w:r>
      <w:r w:rsidR="00AA34F1" w:rsidRPr="005D12B1">
        <w:rPr>
          <w:rFonts w:ascii="Gill Sans MT" w:hAnsi="Gill Sans MT"/>
          <w:sz w:val="24"/>
        </w:rPr>
        <w:t xml:space="preserve"> IDP worksheet </w:t>
      </w:r>
      <w:r w:rsidR="0033660A">
        <w:rPr>
          <w:rFonts w:ascii="Gill Sans MT" w:hAnsi="Gill Sans MT"/>
          <w:sz w:val="24"/>
        </w:rPr>
        <w:t xml:space="preserve">is </w:t>
      </w:r>
      <w:r w:rsidR="00AA34F1" w:rsidRPr="005D12B1">
        <w:rPr>
          <w:rFonts w:ascii="Gill Sans MT" w:hAnsi="Gill Sans MT"/>
          <w:sz w:val="24"/>
        </w:rPr>
        <w:t xml:space="preserve">attached as Appendix 1. </w:t>
      </w:r>
      <w:r w:rsidR="005D12B1">
        <w:rPr>
          <w:rFonts w:ascii="Gill Sans MT" w:hAnsi="Gill Sans MT"/>
          <w:sz w:val="24"/>
        </w:rPr>
        <w:t>T</w:t>
      </w:r>
      <w:r w:rsidR="00A832E6" w:rsidRPr="005D12B1">
        <w:rPr>
          <w:rFonts w:ascii="Gill Sans MT" w:hAnsi="Gill Sans MT"/>
          <w:sz w:val="24"/>
        </w:rPr>
        <w:t xml:space="preserve">he funding </w:t>
      </w:r>
      <w:r w:rsidR="008F060B" w:rsidRPr="005D12B1">
        <w:rPr>
          <w:rFonts w:ascii="Gill Sans MT" w:hAnsi="Gill Sans MT"/>
          <w:sz w:val="24"/>
        </w:rPr>
        <w:t>deficit</w:t>
      </w:r>
      <w:r w:rsidR="00A832E6" w:rsidRPr="005D12B1">
        <w:rPr>
          <w:rFonts w:ascii="Gill Sans MT" w:hAnsi="Gill Sans MT"/>
          <w:sz w:val="24"/>
        </w:rPr>
        <w:t xml:space="preserve">, </w:t>
      </w:r>
      <w:r w:rsidR="00BD51BE">
        <w:rPr>
          <w:rFonts w:ascii="Gill Sans MT" w:hAnsi="Gill Sans MT"/>
          <w:sz w:val="24"/>
        </w:rPr>
        <w:t xml:space="preserve">after allowing for existing funds secured, now stands at </w:t>
      </w:r>
      <w:r w:rsidR="00A832E6" w:rsidRPr="005D12B1">
        <w:rPr>
          <w:rFonts w:ascii="Gill Sans MT" w:hAnsi="Gill Sans MT"/>
          <w:sz w:val="24"/>
        </w:rPr>
        <w:t>£</w:t>
      </w:r>
      <w:r w:rsidR="00BD51BE">
        <w:rPr>
          <w:rFonts w:ascii="Gill Sans MT" w:hAnsi="Gill Sans MT"/>
          <w:sz w:val="24"/>
        </w:rPr>
        <w:t>8</w:t>
      </w:r>
      <w:r w:rsidR="00616BC0">
        <w:rPr>
          <w:rFonts w:ascii="Gill Sans MT" w:hAnsi="Gill Sans MT"/>
          <w:sz w:val="24"/>
        </w:rPr>
        <w:t>3.2</w:t>
      </w:r>
      <w:r w:rsidR="00A832E6" w:rsidRPr="005D12B1">
        <w:rPr>
          <w:rFonts w:ascii="Gill Sans MT" w:hAnsi="Gill Sans MT"/>
          <w:sz w:val="24"/>
        </w:rPr>
        <w:t xml:space="preserve"> million</w:t>
      </w:r>
      <w:r w:rsidR="008F060B" w:rsidRPr="005D12B1">
        <w:rPr>
          <w:rFonts w:ascii="Gill Sans MT" w:hAnsi="Gill Sans MT"/>
          <w:sz w:val="24"/>
        </w:rPr>
        <w:t>. The CIL income is given in paragraph</w:t>
      </w:r>
      <w:r w:rsidR="00165FC5" w:rsidRPr="005D12B1">
        <w:rPr>
          <w:rFonts w:ascii="Gill Sans MT" w:hAnsi="Gill Sans MT"/>
          <w:sz w:val="24"/>
        </w:rPr>
        <w:t>s</w:t>
      </w:r>
      <w:r w:rsidR="008F060B" w:rsidRPr="005D12B1">
        <w:rPr>
          <w:rFonts w:ascii="Gill Sans MT" w:hAnsi="Gill Sans MT"/>
          <w:sz w:val="24"/>
        </w:rPr>
        <w:t xml:space="preserve"> 38</w:t>
      </w:r>
      <w:r w:rsidR="00165FC5" w:rsidRPr="005D12B1">
        <w:rPr>
          <w:rFonts w:ascii="Gill Sans MT" w:hAnsi="Gill Sans MT"/>
          <w:sz w:val="24"/>
        </w:rPr>
        <w:t>-39</w:t>
      </w:r>
      <w:r w:rsidR="008F060B" w:rsidRPr="005D12B1">
        <w:rPr>
          <w:rFonts w:ascii="Gill Sans MT" w:hAnsi="Gill Sans MT"/>
          <w:sz w:val="24"/>
        </w:rPr>
        <w:t xml:space="preserve"> of the IDP as £28 million but this is likely to be reduced by over £3</w:t>
      </w:r>
      <w:r w:rsidR="0029516D" w:rsidRPr="005D12B1">
        <w:rPr>
          <w:rFonts w:ascii="Gill Sans MT" w:hAnsi="Gill Sans MT"/>
          <w:sz w:val="24"/>
        </w:rPr>
        <w:t xml:space="preserve"> </w:t>
      </w:r>
      <w:r w:rsidR="008F060B" w:rsidRPr="005D12B1">
        <w:rPr>
          <w:rFonts w:ascii="Gill Sans MT" w:hAnsi="Gill Sans MT"/>
          <w:sz w:val="24"/>
        </w:rPr>
        <w:t xml:space="preserve">million </w:t>
      </w:r>
      <w:r w:rsidR="00B845C4">
        <w:rPr>
          <w:rFonts w:ascii="Gill Sans MT" w:hAnsi="Gill Sans MT"/>
          <w:sz w:val="24"/>
        </w:rPr>
        <w:t>o</w:t>
      </w:r>
      <w:r w:rsidR="008F060B" w:rsidRPr="005D12B1">
        <w:rPr>
          <w:rFonts w:ascii="Gill Sans MT" w:hAnsi="Gill Sans MT"/>
          <w:sz w:val="24"/>
        </w:rPr>
        <w:t xml:space="preserve">nce the </w:t>
      </w:r>
      <w:r w:rsidR="0029516D" w:rsidRPr="005D12B1">
        <w:rPr>
          <w:rFonts w:ascii="Gill Sans MT" w:hAnsi="Gill Sans MT"/>
          <w:sz w:val="24"/>
        </w:rPr>
        <w:t xml:space="preserve">s106 agreement for the </w:t>
      </w:r>
      <w:r w:rsidR="008F060B" w:rsidRPr="005D12B1">
        <w:rPr>
          <w:rFonts w:ascii="Gill Sans MT" w:hAnsi="Gill Sans MT"/>
          <w:sz w:val="24"/>
        </w:rPr>
        <w:t xml:space="preserve">North Street Quarter scheme </w:t>
      </w:r>
      <w:r w:rsidR="0029516D" w:rsidRPr="005D12B1">
        <w:rPr>
          <w:rFonts w:ascii="Gill Sans MT" w:hAnsi="Gill Sans MT"/>
          <w:sz w:val="24"/>
        </w:rPr>
        <w:t xml:space="preserve">in Lewes </w:t>
      </w:r>
      <w:r w:rsidR="008F060B" w:rsidRPr="005D12B1">
        <w:rPr>
          <w:rFonts w:ascii="Gill Sans MT" w:hAnsi="Gill Sans MT"/>
          <w:sz w:val="24"/>
        </w:rPr>
        <w:t xml:space="preserve">has </w:t>
      </w:r>
      <w:r w:rsidR="0029516D" w:rsidRPr="005D12B1">
        <w:rPr>
          <w:rFonts w:ascii="Gill Sans MT" w:hAnsi="Gill Sans MT"/>
          <w:sz w:val="24"/>
        </w:rPr>
        <w:t xml:space="preserve">been signed. </w:t>
      </w:r>
      <w:r w:rsidR="004A4FDD">
        <w:rPr>
          <w:rFonts w:ascii="Gill Sans MT" w:hAnsi="Gill Sans MT"/>
          <w:sz w:val="24"/>
        </w:rPr>
        <w:t xml:space="preserve">In addition an analysis has been undertaken of the past split of windfall sites, showing that about 43% of these were in Zone 1 and the remaining 57% in Zone 2. Applying this to the 459 market windfall homes gives receipts of about £2.67 million at £150 per </w:t>
      </w:r>
      <w:proofErr w:type="spellStart"/>
      <w:r w:rsidR="004A4FDD">
        <w:rPr>
          <w:rFonts w:ascii="Gill Sans MT" w:hAnsi="Gill Sans MT"/>
          <w:sz w:val="24"/>
        </w:rPr>
        <w:t>sq.m</w:t>
      </w:r>
      <w:proofErr w:type="spellEnd"/>
      <w:r w:rsidR="004A4FDD">
        <w:rPr>
          <w:rFonts w:ascii="Gill Sans MT" w:hAnsi="Gill Sans MT"/>
          <w:sz w:val="24"/>
        </w:rPr>
        <w:t xml:space="preserve">. </w:t>
      </w:r>
      <w:proofErr w:type="gramStart"/>
      <w:r w:rsidR="004A4FDD">
        <w:rPr>
          <w:rFonts w:ascii="Gill Sans MT" w:hAnsi="Gill Sans MT"/>
          <w:sz w:val="24"/>
        </w:rPr>
        <w:t>in</w:t>
      </w:r>
      <w:proofErr w:type="gramEnd"/>
      <w:r w:rsidR="004A4FDD">
        <w:rPr>
          <w:rFonts w:ascii="Gill Sans MT" w:hAnsi="Gill Sans MT"/>
          <w:sz w:val="24"/>
        </w:rPr>
        <w:t xml:space="preserve"> Zone 1 and £4.7million in Zone 2, </w:t>
      </w:r>
      <w:r w:rsidR="004A4FDD">
        <w:rPr>
          <w:rFonts w:ascii="Gill Sans MT" w:hAnsi="Gill Sans MT"/>
          <w:sz w:val="24"/>
        </w:rPr>
        <w:lastRenderedPageBreak/>
        <w:t xml:space="preserve">a total of about £7.37 million. These adjustments bring the total estimated </w:t>
      </w:r>
      <w:r w:rsidR="006D3280">
        <w:rPr>
          <w:rFonts w:ascii="Gill Sans MT" w:hAnsi="Gill Sans MT"/>
          <w:sz w:val="24"/>
        </w:rPr>
        <w:t xml:space="preserve">CIL </w:t>
      </w:r>
      <w:r w:rsidR="004A4FDD">
        <w:rPr>
          <w:rFonts w:ascii="Gill Sans MT" w:hAnsi="Gill Sans MT"/>
          <w:sz w:val="24"/>
        </w:rPr>
        <w:t>in</w:t>
      </w:r>
      <w:r w:rsidR="001957E2">
        <w:rPr>
          <w:rFonts w:ascii="Gill Sans MT" w:hAnsi="Gill Sans MT"/>
          <w:sz w:val="24"/>
        </w:rPr>
        <w:t>c</w:t>
      </w:r>
      <w:r w:rsidR="004A4FDD">
        <w:rPr>
          <w:rFonts w:ascii="Gill Sans MT" w:hAnsi="Gill Sans MT"/>
          <w:sz w:val="24"/>
        </w:rPr>
        <w:t xml:space="preserve">ome to </w:t>
      </w:r>
      <w:r w:rsidR="001957E2">
        <w:rPr>
          <w:rFonts w:ascii="Gill Sans MT" w:hAnsi="Gill Sans MT"/>
          <w:sz w:val="24"/>
        </w:rPr>
        <w:t>£</w:t>
      </w:r>
      <w:r w:rsidR="006D3280">
        <w:rPr>
          <w:rFonts w:ascii="Gill Sans MT" w:hAnsi="Gill Sans MT"/>
          <w:sz w:val="24"/>
        </w:rPr>
        <w:t>26,138,835</w:t>
      </w:r>
      <w:r w:rsidR="001957E2">
        <w:rPr>
          <w:rFonts w:ascii="Gill Sans MT" w:hAnsi="Gill Sans MT"/>
          <w:sz w:val="24"/>
        </w:rPr>
        <w:t xml:space="preserve">. </w:t>
      </w:r>
    </w:p>
    <w:p w:rsidR="00AA34F1" w:rsidRPr="005D12B1" w:rsidRDefault="0029516D" w:rsidP="0015676E">
      <w:pPr>
        <w:pStyle w:val="ListParagraph"/>
        <w:numPr>
          <w:ilvl w:val="0"/>
          <w:numId w:val="3"/>
        </w:numPr>
        <w:ind w:left="567" w:hanging="567"/>
        <w:contextualSpacing w:val="0"/>
        <w:rPr>
          <w:rFonts w:ascii="Gill Sans MT" w:hAnsi="Gill Sans MT"/>
          <w:sz w:val="24"/>
        </w:rPr>
      </w:pPr>
      <w:r w:rsidRPr="005D12B1">
        <w:rPr>
          <w:rFonts w:ascii="Gill Sans MT" w:hAnsi="Gill Sans MT"/>
          <w:sz w:val="24"/>
        </w:rPr>
        <w:t>C</w:t>
      </w:r>
      <w:r w:rsidR="00A832E6" w:rsidRPr="005D12B1">
        <w:rPr>
          <w:rFonts w:ascii="Gill Sans MT" w:hAnsi="Gill Sans MT"/>
          <w:sz w:val="24"/>
        </w:rPr>
        <w:t>ompar</w:t>
      </w:r>
      <w:r w:rsidRPr="005D12B1">
        <w:rPr>
          <w:rFonts w:ascii="Gill Sans MT" w:hAnsi="Gill Sans MT"/>
          <w:sz w:val="24"/>
        </w:rPr>
        <w:t>ing</w:t>
      </w:r>
      <w:r w:rsidR="00A832E6" w:rsidRPr="005D12B1">
        <w:rPr>
          <w:rFonts w:ascii="Gill Sans MT" w:hAnsi="Gill Sans MT"/>
          <w:sz w:val="24"/>
        </w:rPr>
        <w:t xml:space="preserve"> an estimated receipt from the residential element of CIL of £</w:t>
      </w:r>
      <w:r w:rsidR="006D3280" w:rsidRPr="005D12B1">
        <w:rPr>
          <w:rFonts w:ascii="Gill Sans MT" w:hAnsi="Gill Sans MT"/>
          <w:sz w:val="24"/>
        </w:rPr>
        <w:t>2</w:t>
      </w:r>
      <w:r w:rsidR="006D3280">
        <w:rPr>
          <w:rFonts w:ascii="Gill Sans MT" w:hAnsi="Gill Sans MT"/>
          <w:sz w:val="24"/>
        </w:rPr>
        <w:t>6.14</w:t>
      </w:r>
      <w:r w:rsidR="006D3280" w:rsidRPr="005D12B1">
        <w:rPr>
          <w:rFonts w:ascii="Gill Sans MT" w:hAnsi="Gill Sans MT"/>
          <w:sz w:val="24"/>
        </w:rPr>
        <w:t xml:space="preserve"> </w:t>
      </w:r>
      <w:r w:rsidR="00A832E6" w:rsidRPr="005D12B1">
        <w:rPr>
          <w:rFonts w:ascii="Gill Sans MT" w:hAnsi="Gill Sans MT"/>
          <w:sz w:val="24"/>
        </w:rPr>
        <w:t xml:space="preserve">million </w:t>
      </w:r>
      <w:r w:rsidRPr="005D12B1">
        <w:rPr>
          <w:rFonts w:ascii="Gill Sans MT" w:hAnsi="Gill Sans MT"/>
          <w:sz w:val="24"/>
        </w:rPr>
        <w:t>with the IDP deficit of £</w:t>
      </w:r>
      <w:r w:rsidR="00BD51BE">
        <w:rPr>
          <w:rFonts w:ascii="Gill Sans MT" w:hAnsi="Gill Sans MT"/>
          <w:sz w:val="24"/>
        </w:rPr>
        <w:t>8</w:t>
      </w:r>
      <w:r w:rsidR="00616BC0">
        <w:rPr>
          <w:rFonts w:ascii="Gill Sans MT" w:hAnsi="Gill Sans MT"/>
          <w:sz w:val="24"/>
        </w:rPr>
        <w:t>3.2</w:t>
      </w:r>
      <w:r w:rsidRPr="005D12B1">
        <w:rPr>
          <w:rFonts w:ascii="Gill Sans MT" w:hAnsi="Gill Sans MT"/>
          <w:sz w:val="24"/>
        </w:rPr>
        <w:t xml:space="preserve"> million gives</w:t>
      </w:r>
      <w:r w:rsidR="008F060B" w:rsidRPr="005D12B1">
        <w:rPr>
          <w:rFonts w:ascii="Gill Sans MT" w:hAnsi="Gill Sans MT"/>
          <w:sz w:val="24"/>
        </w:rPr>
        <w:t xml:space="preserve"> a funding gap of £</w:t>
      </w:r>
      <w:r w:rsidR="00BD51BE">
        <w:rPr>
          <w:rFonts w:ascii="Gill Sans MT" w:hAnsi="Gill Sans MT"/>
          <w:sz w:val="24"/>
        </w:rPr>
        <w:t>59</w:t>
      </w:r>
      <w:r w:rsidR="008F060B" w:rsidRPr="005D12B1">
        <w:rPr>
          <w:rFonts w:ascii="Gill Sans MT" w:hAnsi="Gill Sans MT"/>
          <w:sz w:val="24"/>
        </w:rPr>
        <w:t xml:space="preserve"> million. CIL would therefore be responsible for </w:t>
      </w:r>
      <w:r w:rsidRPr="005D12B1">
        <w:rPr>
          <w:rFonts w:ascii="Gill Sans MT" w:hAnsi="Gill Sans MT"/>
          <w:sz w:val="24"/>
        </w:rPr>
        <w:t xml:space="preserve">about </w:t>
      </w:r>
      <w:r w:rsidR="006D3280">
        <w:rPr>
          <w:rFonts w:ascii="Gill Sans MT" w:hAnsi="Gill Sans MT"/>
          <w:sz w:val="24"/>
        </w:rPr>
        <w:t>31</w:t>
      </w:r>
      <w:r w:rsidRPr="005D12B1">
        <w:rPr>
          <w:rFonts w:ascii="Gill Sans MT" w:hAnsi="Gill Sans MT"/>
          <w:sz w:val="24"/>
        </w:rPr>
        <w:t xml:space="preserve">% of infrastructure expenditure, demonstrating the </w:t>
      </w:r>
      <w:r w:rsidR="00D22B31">
        <w:rPr>
          <w:rFonts w:ascii="Gill Sans MT" w:hAnsi="Gill Sans MT"/>
          <w:sz w:val="24"/>
        </w:rPr>
        <w:t xml:space="preserve">base </w:t>
      </w:r>
      <w:r w:rsidRPr="005D12B1">
        <w:rPr>
          <w:rFonts w:ascii="Gill Sans MT" w:hAnsi="Gill Sans MT"/>
          <w:sz w:val="24"/>
        </w:rPr>
        <w:t xml:space="preserve">case for </w:t>
      </w:r>
      <w:r w:rsidR="00D22B31">
        <w:rPr>
          <w:rFonts w:ascii="Gill Sans MT" w:hAnsi="Gill Sans MT"/>
          <w:sz w:val="24"/>
        </w:rPr>
        <w:t xml:space="preserve">CIL and for </w:t>
      </w:r>
      <w:r w:rsidRPr="005D12B1">
        <w:rPr>
          <w:rFonts w:ascii="Gill Sans MT" w:hAnsi="Gill Sans MT"/>
          <w:sz w:val="24"/>
        </w:rPr>
        <w:t>at</w:t>
      </w:r>
      <w:r w:rsidR="00E54223" w:rsidRPr="005D12B1">
        <w:rPr>
          <w:rFonts w:ascii="Gill Sans MT" w:hAnsi="Gill Sans MT"/>
          <w:sz w:val="24"/>
        </w:rPr>
        <w:t xml:space="preserve"> </w:t>
      </w:r>
      <w:r w:rsidRPr="005D12B1">
        <w:rPr>
          <w:rFonts w:ascii="Gill Sans MT" w:hAnsi="Gill Sans MT"/>
          <w:sz w:val="24"/>
        </w:rPr>
        <w:t xml:space="preserve">least the level of rates being charged. </w:t>
      </w:r>
    </w:p>
    <w:p w:rsidR="001C78D4" w:rsidRDefault="00C14873" w:rsidP="0015676E">
      <w:pPr>
        <w:pStyle w:val="ListParagraph"/>
        <w:numPr>
          <w:ilvl w:val="0"/>
          <w:numId w:val="3"/>
        </w:numPr>
        <w:ind w:left="567" w:hanging="567"/>
        <w:rPr>
          <w:rFonts w:ascii="Gill Sans MT" w:hAnsi="Gill Sans MT"/>
          <w:sz w:val="24"/>
        </w:rPr>
      </w:pPr>
      <w:r>
        <w:rPr>
          <w:rFonts w:ascii="Gill Sans MT" w:hAnsi="Gill Sans MT"/>
          <w:sz w:val="24"/>
        </w:rPr>
        <w:t>Paragraph 31 of</w:t>
      </w:r>
      <w:r w:rsidR="001C78D4">
        <w:rPr>
          <w:rFonts w:ascii="Gill Sans MT" w:hAnsi="Gill Sans MT"/>
          <w:sz w:val="24"/>
        </w:rPr>
        <w:t xml:space="preserve"> the IDP sets out the categories of infrastructure expenditure and how they relate to the Purposes and Duty of the National Park. Paragraph 36 gives the funding </w:t>
      </w:r>
      <w:r w:rsidR="00B5591B">
        <w:rPr>
          <w:rFonts w:ascii="Gill Sans MT" w:hAnsi="Gill Sans MT"/>
          <w:sz w:val="24"/>
        </w:rPr>
        <w:t>deficit breakdown</w:t>
      </w:r>
      <w:r w:rsidR="001C78D4">
        <w:rPr>
          <w:rFonts w:ascii="Gill Sans MT" w:hAnsi="Gill Sans MT"/>
          <w:sz w:val="24"/>
        </w:rPr>
        <w:t xml:space="preserve"> as at 16 January 2016. </w:t>
      </w:r>
      <w:r w:rsidR="0033660A">
        <w:rPr>
          <w:rFonts w:ascii="Gill Sans MT" w:hAnsi="Gill Sans MT"/>
          <w:sz w:val="24"/>
        </w:rPr>
        <w:t xml:space="preserve">Following review of the IDP this now stands as follows: </w:t>
      </w:r>
      <w:r w:rsidR="001C78D4">
        <w:rPr>
          <w:rFonts w:ascii="Gill Sans MT" w:hAnsi="Gill Sans MT"/>
          <w:sz w:val="24"/>
        </w:rPr>
        <w:t>:</w:t>
      </w:r>
    </w:p>
    <w:tbl>
      <w:tblPr>
        <w:tblW w:w="5807" w:type="dxa"/>
        <w:jc w:val="center"/>
        <w:tblLook w:val="04A0"/>
      </w:tblPr>
      <w:tblGrid>
        <w:gridCol w:w="3911"/>
        <w:gridCol w:w="1896"/>
      </w:tblGrid>
      <w:tr w:rsidR="001C78D4" w:rsidRPr="001C78D4" w:rsidTr="001C78D4">
        <w:trPr>
          <w:trHeight w:val="641"/>
          <w:jc w:val="center"/>
        </w:trPr>
        <w:tc>
          <w:tcPr>
            <w:tcW w:w="39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78D4" w:rsidRPr="001C78D4" w:rsidRDefault="001C78D4" w:rsidP="00E70D99">
            <w:pPr>
              <w:spacing w:after="0" w:line="240" w:lineRule="auto"/>
              <w:ind w:hanging="181"/>
              <w:rPr>
                <w:rFonts w:ascii="Gill Sans MT" w:eastAsia="Times New Roman" w:hAnsi="Gill Sans MT" w:cs="Times New Roman"/>
                <w:b/>
                <w:bCs/>
                <w:lang w:eastAsia="en-GB"/>
              </w:rPr>
            </w:pPr>
            <w:r w:rsidRPr="001C78D4">
              <w:rPr>
                <w:rFonts w:ascii="Gill Sans MT" w:hAnsi="Gill Sans MT"/>
                <w:sz w:val="24"/>
              </w:rPr>
              <w:t xml:space="preserve"> </w:t>
            </w:r>
            <w:r w:rsidRPr="001C78D4">
              <w:rPr>
                <w:rFonts w:ascii="Gill Sans MT" w:eastAsia="Times New Roman" w:hAnsi="Gill Sans MT" w:cs="Arial"/>
                <w:b/>
                <w:bCs/>
                <w:lang w:eastAsia="en-GB"/>
              </w:rPr>
              <w:t>Categories:</w:t>
            </w:r>
          </w:p>
        </w:tc>
        <w:tc>
          <w:tcPr>
            <w:tcW w:w="1896" w:type="dxa"/>
            <w:tcBorders>
              <w:top w:val="single" w:sz="4" w:space="0" w:color="auto"/>
              <w:left w:val="nil"/>
              <w:bottom w:val="single" w:sz="4" w:space="0" w:color="auto"/>
              <w:right w:val="single" w:sz="4" w:space="0" w:color="auto"/>
            </w:tcBorders>
            <w:shd w:val="clear" w:color="auto" w:fill="F2F2F2"/>
            <w:vAlign w:val="center"/>
            <w:hideMark/>
          </w:tcPr>
          <w:p w:rsidR="001C78D4" w:rsidRPr="001C78D4" w:rsidRDefault="001C78D4" w:rsidP="00E70D99">
            <w:pPr>
              <w:spacing w:after="0" w:line="240" w:lineRule="auto"/>
              <w:ind w:hanging="123"/>
              <w:rPr>
                <w:rFonts w:ascii="Gill Sans MT" w:eastAsia="Times New Roman" w:hAnsi="Gill Sans MT" w:cs="Arial"/>
                <w:lang w:eastAsia="en-GB"/>
              </w:rPr>
            </w:pPr>
            <w:r w:rsidRPr="001C78D4">
              <w:rPr>
                <w:rFonts w:ascii="Gill Sans MT" w:eastAsia="Times New Roman" w:hAnsi="Gill Sans MT" w:cs="Arial"/>
                <w:lang w:eastAsia="en-GB"/>
              </w:rPr>
              <w:t> Funding Deficit</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D6E3BC"/>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Green Infrastructure</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BD51BE">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w:t>
            </w:r>
            <w:r w:rsidR="00BD51BE">
              <w:rPr>
                <w:rFonts w:ascii="Gill Sans MT" w:eastAsia="Times New Roman" w:hAnsi="Gill Sans MT" w:cs="Arial"/>
                <w:lang w:eastAsia="en-GB"/>
              </w:rPr>
              <w:t>8,443,473</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8DB3E2"/>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Social &amp; Leisure</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BD51BE">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£15,</w:t>
            </w:r>
            <w:r w:rsidR="00BD51BE">
              <w:rPr>
                <w:rFonts w:ascii="Gill Sans MT" w:eastAsia="Times New Roman" w:hAnsi="Gill Sans MT" w:cs="Arial"/>
                <w:lang w:eastAsia="en-GB"/>
              </w:rPr>
              <w:t>008,5</w:t>
            </w:r>
            <w:r w:rsidRPr="001C78D4">
              <w:rPr>
                <w:rFonts w:ascii="Gill Sans MT" w:eastAsia="Times New Roman" w:hAnsi="Gill Sans MT" w:cs="Arial"/>
                <w:lang w:eastAsia="en-GB"/>
              </w:rPr>
              <w:t>00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FFFF99"/>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Services &amp; Facilities</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BD51BE">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w:t>
            </w:r>
            <w:r w:rsidR="00BD51BE">
              <w:rPr>
                <w:rFonts w:ascii="Gill Sans MT" w:eastAsia="Times New Roman" w:hAnsi="Gill Sans MT" w:cs="Arial"/>
                <w:lang w:eastAsia="en-GB"/>
              </w:rPr>
              <w:t>8</w:t>
            </w:r>
            <w:r w:rsidRPr="001C78D4">
              <w:rPr>
                <w:rFonts w:ascii="Gill Sans MT" w:eastAsia="Times New Roman" w:hAnsi="Gill Sans MT" w:cs="Arial"/>
                <w:lang w:eastAsia="en-GB"/>
              </w:rPr>
              <w:t>,</w:t>
            </w:r>
            <w:r w:rsidR="00BD51BE">
              <w:rPr>
                <w:rFonts w:ascii="Gill Sans MT" w:eastAsia="Times New Roman" w:hAnsi="Gill Sans MT" w:cs="Arial"/>
                <w:lang w:eastAsia="en-GB"/>
              </w:rPr>
              <w:t>901</w:t>
            </w:r>
            <w:r w:rsidRPr="001C78D4">
              <w:rPr>
                <w:rFonts w:ascii="Gill Sans MT" w:eastAsia="Times New Roman" w:hAnsi="Gill Sans MT" w:cs="Arial"/>
                <w:lang w:eastAsia="en-GB"/>
              </w:rPr>
              <w:t>,000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E5B8B7"/>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Transport</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BD51BE">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w:t>
            </w:r>
            <w:r w:rsidR="00BD51BE">
              <w:rPr>
                <w:rFonts w:ascii="Gill Sans MT" w:eastAsia="Times New Roman" w:hAnsi="Gill Sans MT" w:cs="Arial"/>
                <w:lang w:eastAsia="en-GB"/>
              </w:rPr>
              <w:t>28</w:t>
            </w:r>
            <w:r w:rsidRPr="001C78D4">
              <w:rPr>
                <w:rFonts w:ascii="Gill Sans MT" w:eastAsia="Times New Roman" w:hAnsi="Gill Sans MT" w:cs="Arial"/>
                <w:lang w:eastAsia="en-GB"/>
              </w:rPr>
              <w:t>,</w:t>
            </w:r>
            <w:r w:rsidR="00BD51BE">
              <w:rPr>
                <w:rFonts w:ascii="Gill Sans MT" w:eastAsia="Times New Roman" w:hAnsi="Gill Sans MT" w:cs="Arial"/>
                <w:lang w:eastAsia="en-GB"/>
              </w:rPr>
              <w:t>521</w:t>
            </w:r>
            <w:r w:rsidRPr="001C78D4">
              <w:rPr>
                <w:rFonts w:ascii="Gill Sans MT" w:eastAsia="Times New Roman" w:hAnsi="Gill Sans MT" w:cs="Arial"/>
                <w:lang w:eastAsia="en-GB"/>
              </w:rPr>
              <w:t>,350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FBD4B4"/>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Education</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BD51BE">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w:t>
            </w:r>
            <w:r>
              <w:rPr>
                <w:rFonts w:ascii="Gill Sans MT" w:eastAsia="Times New Roman" w:hAnsi="Gill Sans MT" w:cs="Arial"/>
                <w:lang w:eastAsia="en-GB"/>
              </w:rPr>
              <w:t>2</w:t>
            </w:r>
            <w:r w:rsidR="00BD51BE">
              <w:rPr>
                <w:rFonts w:ascii="Gill Sans MT" w:eastAsia="Times New Roman" w:hAnsi="Gill Sans MT" w:cs="Arial"/>
                <w:lang w:eastAsia="en-GB"/>
              </w:rPr>
              <w:t>0</w:t>
            </w:r>
            <w:r w:rsidRPr="001C78D4">
              <w:rPr>
                <w:rFonts w:ascii="Gill Sans MT" w:eastAsia="Times New Roman" w:hAnsi="Gill Sans MT" w:cs="Arial"/>
                <w:lang w:eastAsia="en-GB"/>
              </w:rPr>
              <w:t>,</w:t>
            </w:r>
            <w:r w:rsidR="00616BC0">
              <w:rPr>
                <w:rFonts w:ascii="Gill Sans MT" w:eastAsia="Times New Roman" w:hAnsi="Gill Sans MT" w:cs="Arial"/>
                <w:lang w:eastAsia="en-GB"/>
              </w:rPr>
              <w:t>1</w:t>
            </w:r>
            <w:r w:rsidR="00BD51BE">
              <w:rPr>
                <w:rFonts w:ascii="Gill Sans MT" w:eastAsia="Times New Roman" w:hAnsi="Gill Sans MT" w:cs="Arial"/>
                <w:lang w:eastAsia="en-GB"/>
              </w:rPr>
              <w:t>60</w:t>
            </w:r>
            <w:r w:rsidRPr="001C78D4">
              <w:rPr>
                <w:rFonts w:ascii="Gill Sans MT" w:eastAsia="Times New Roman" w:hAnsi="Gill Sans MT" w:cs="Arial"/>
                <w:lang w:eastAsia="en-GB"/>
              </w:rPr>
              <w:t>,000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CCC0D9"/>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Health &amp; Wellbeing</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1C78D4">
            <w:pPr>
              <w:spacing w:after="0" w:line="240" w:lineRule="auto"/>
              <w:jc w:val="right"/>
              <w:rPr>
                <w:rFonts w:ascii="Gill Sans MT" w:eastAsia="Times New Roman" w:hAnsi="Gill Sans MT" w:cs="Arial"/>
                <w:lang w:eastAsia="en-GB"/>
              </w:rPr>
            </w:pPr>
            <w:r w:rsidRPr="001C78D4">
              <w:rPr>
                <w:rFonts w:ascii="Gill Sans MT" w:eastAsia="Times New Roman" w:hAnsi="Gill Sans MT" w:cs="Arial"/>
                <w:lang w:eastAsia="en-GB"/>
              </w:rPr>
              <w:t>£1,200,000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000000" w:fill="D9D9D9"/>
            <w:vAlign w:val="center"/>
            <w:hideMark/>
          </w:tcPr>
          <w:p w:rsidR="001C78D4" w:rsidRPr="001C78D4" w:rsidRDefault="001C78D4" w:rsidP="00E70D99">
            <w:pPr>
              <w:spacing w:after="0" w:line="240" w:lineRule="auto"/>
              <w:ind w:hanging="39"/>
              <w:rPr>
                <w:rFonts w:ascii="Gill Sans MT" w:eastAsia="Times New Roman" w:hAnsi="Gill Sans MT" w:cs="Times New Roman"/>
                <w:lang w:eastAsia="en-GB"/>
              </w:rPr>
            </w:pPr>
            <w:r w:rsidRPr="001C78D4">
              <w:rPr>
                <w:rFonts w:ascii="Gill Sans MT" w:eastAsia="Times New Roman" w:hAnsi="Gill Sans MT" w:cs="Arial"/>
                <w:lang w:eastAsia="en-GB"/>
              </w:rPr>
              <w:t>Utility Services</w:t>
            </w:r>
          </w:p>
        </w:tc>
        <w:tc>
          <w:tcPr>
            <w:tcW w:w="1896" w:type="dxa"/>
            <w:tcBorders>
              <w:top w:val="nil"/>
              <w:left w:val="nil"/>
              <w:bottom w:val="single" w:sz="4" w:space="0" w:color="auto"/>
              <w:right w:val="single" w:sz="4" w:space="0" w:color="auto"/>
            </w:tcBorders>
            <w:shd w:val="clear" w:color="auto" w:fill="auto"/>
            <w:vAlign w:val="center"/>
            <w:hideMark/>
          </w:tcPr>
          <w:p w:rsidR="001C78D4" w:rsidRPr="001C78D4" w:rsidRDefault="001C78D4" w:rsidP="00616BC0">
            <w:pPr>
              <w:spacing w:after="0" w:line="240" w:lineRule="auto"/>
              <w:jc w:val="right"/>
              <w:rPr>
                <w:rFonts w:ascii="Gill Sans MT" w:eastAsia="Times New Roman" w:hAnsi="Gill Sans MT" w:cs="Times New Roman"/>
                <w:lang w:eastAsia="en-GB"/>
              </w:rPr>
            </w:pPr>
            <w:r w:rsidRPr="001C78D4">
              <w:rPr>
                <w:rFonts w:ascii="Gill Sans MT" w:eastAsia="Times New Roman" w:hAnsi="Gill Sans MT" w:cs="Times New Roman"/>
                <w:lang w:eastAsia="en-GB"/>
              </w:rPr>
              <w:t>£</w:t>
            </w:r>
            <w:r w:rsidR="00616BC0">
              <w:rPr>
                <w:rFonts w:ascii="Gill Sans MT" w:eastAsia="Times New Roman" w:hAnsi="Gill Sans MT" w:cs="Times New Roman"/>
                <w:lang w:eastAsia="en-GB"/>
              </w:rPr>
              <w:t>1</w:t>
            </w:r>
            <w:r w:rsidRPr="001C78D4">
              <w:rPr>
                <w:rFonts w:ascii="Gill Sans MT" w:eastAsia="Times New Roman" w:hAnsi="Gill Sans MT" w:cs="Times New Roman"/>
                <w:lang w:eastAsia="en-GB"/>
              </w:rPr>
              <w:t>,000,000</w:t>
            </w:r>
          </w:p>
        </w:tc>
      </w:tr>
      <w:tr w:rsidR="001C78D4" w:rsidRPr="001C78D4" w:rsidTr="0015676E">
        <w:trPr>
          <w:trHeight w:val="454"/>
          <w:jc w:val="center"/>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1C78D4" w:rsidRPr="001C78D4" w:rsidRDefault="001C78D4" w:rsidP="00E70D99">
            <w:pPr>
              <w:spacing w:after="0" w:line="240" w:lineRule="auto"/>
              <w:ind w:hanging="39"/>
              <w:rPr>
                <w:rFonts w:ascii="Gill Sans MT" w:eastAsia="Times New Roman" w:hAnsi="Gill Sans MT" w:cs="Times New Roman"/>
                <w:b/>
                <w:lang w:eastAsia="en-GB"/>
              </w:rPr>
            </w:pPr>
            <w:r w:rsidRPr="001C78D4">
              <w:rPr>
                <w:rFonts w:ascii="Gill Sans MT" w:eastAsia="Times New Roman" w:hAnsi="Gill Sans MT" w:cs="Arial"/>
                <w:b/>
                <w:lang w:eastAsia="en-GB"/>
              </w:rPr>
              <w:t>Total Funding Deficit</w:t>
            </w:r>
          </w:p>
        </w:tc>
        <w:tc>
          <w:tcPr>
            <w:tcW w:w="1896" w:type="dxa"/>
            <w:tcBorders>
              <w:top w:val="nil"/>
              <w:left w:val="nil"/>
              <w:bottom w:val="single" w:sz="4" w:space="0" w:color="auto"/>
              <w:right w:val="single" w:sz="4" w:space="0" w:color="auto"/>
            </w:tcBorders>
            <w:shd w:val="clear" w:color="auto" w:fill="auto"/>
            <w:noWrap/>
            <w:vAlign w:val="center"/>
            <w:hideMark/>
          </w:tcPr>
          <w:p w:rsidR="001C78D4" w:rsidRPr="001C78D4" w:rsidRDefault="001C78D4" w:rsidP="00616BC0">
            <w:pPr>
              <w:spacing w:after="0" w:line="240" w:lineRule="auto"/>
              <w:jc w:val="right"/>
              <w:rPr>
                <w:rFonts w:ascii="Gill Sans MT" w:eastAsia="Times New Roman" w:hAnsi="Gill Sans MT" w:cs="Arial"/>
                <w:b/>
                <w:lang w:eastAsia="en-GB"/>
              </w:rPr>
            </w:pPr>
            <w:r w:rsidRPr="001C78D4">
              <w:rPr>
                <w:rFonts w:ascii="Gill Sans MT" w:eastAsia="Times New Roman" w:hAnsi="Gill Sans MT" w:cs="Arial"/>
                <w:b/>
                <w:lang w:eastAsia="en-GB"/>
              </w:rPr>
              <w:t>£</w:t>
            </w:r>
            <w:r w:rsidR="00BD51BE">
              <w:rPr>
                <w:rFonts w:ascii="Gill Sans MT" w:eastAsia="Times New Roman" w:hAnsi="Gill Sans MT" w:cs="Arial"/>
                <w:b/>
                <w:lang w:eastAsia="en-GB"/>
              </w:rPr>
              <w:t>8</w:t>
            </w:r>
            <w:r w:rsidR="00FB26BC">
              <w:rPr>
                <w:rFonts w:ascii="Gill Sans MT" w:eastAsia="Times New Roman" w:hAnsi="Gill Sans MT" w:cs="Arial"/>
                <w:b/>
                <w:lang w:eastAsia="en-GB"/>
              </w:rPr>
              <w:t>3,</w:t>
            </w:r>
            <w:r w:rsidR="00616BC0">
              <w:rPr>
                <w:rFonts w:ascii="Gill Sans MT" w:eastAsia="Times New Roman" w:hAnsi="Gill Sans MT" w:cs="Arial"/>
                <w:b/>
                <w:lang w:eastAsia="en-GB"/>
              </w:rPr>
              <w:t>234</w:t>
            </w:r>
            <w:r w:rsidRPr="001C78D4">
              <w:rPr>
                <w:rFonts w:ascii="Gill Sans MT" w:eastAsia="Times New Roman" w:hAnsi="Gill Sans MT" w:cs="Arial"/>
                <w:b/>
                <w:lang w:eastAsia="en-GB"/>
              </w:rPr>
              <w:t>,</w:t>
            </w:r>
            <w:r w:rsidR="00BD51BE">
              <w:rPr>
                <w:rFonts w:ascii="Gill Sans MT" w:eastAsia="Times New Roman" w:hAnsi="Gill Sans MT" w:cs="Arial"/>
                <w:b/>
                <w:lang w:eastAsia="en-GB"/>
              </w:rPr>
              <w:t>323</w:t>
            </w:r>
          </w:p>
        </w:tc>
      </w:tr>
    </w:tbl>
    <w:p w:rsidR="00FB4855" w:rsidRPr="001C78D4" w:rsidRDefault="00FB4855" w:rsidP="001C78D4">
      <w:pPr>
        <w:rPr>
          <w:rFonts w:ascii="Gill Sans MT" w:hAnsi="Gill Sans MT"/>
          <w:sz w:val="24"/>
        </w:rPr>
      </w:pPr>
    </w:p>
    <w:p w:rsidR="007F7A65" w:rsidRDefault="00B5591B" w:rsidP="00EA6208">
      <w:pPr>
        <w:pStyle w:val="ListParagraph"/>
        <w:numPr>
          <w:ilvl w:val="0"/>
          <w:numId w:val="3"/>
        </w:numPr>
        <w:ind w:left="567" w:hanging="567"/>
        <w:contextualSpacing w:val="0"/>
        <w:rPr>
          <w:rFonts w:ascii="Gill Sans MT" w:hAnsi="Gill Sans MT"/>
          <w:sz w:val="24"/>
        </w:rPr>
      </w:pPr>
      <w:r w:rsidRPr="00BD69C7">
        <w:rPr>
          <w:rFonts w:ascii="Gill Sans MT" w:hAnsi="Gill Sans MT"/>
          <w:sz w:val="24"/>
        </w:rPr>
        <w:t xml:space="preserve">It should be noted that the above estimate of CIL receipts </w:t>
      </w:r>
      <w:r w:rsidR="00165FC5" w:rsidRPr="00BD69C7">
        <w:rPr>
          <w:rFonts w:ascii="Gill Sans MT" w:hAnsi="Gill Sans MT"/>
          <w:sz w:val="24"/>
        </w:rPr>
        <w:t xml:space="preserve">may be an under-estimate in </w:t>
      </w:r>
      <w:r w:rsidR="00BD69C7">
        <w:rPr>
          <w:rFonts w:ascii="Gill Sans MT" w:hAnsi="Gill Sans MT"/>
          <w:sz w:val="24"/>
        </w:rPr>
        <w:t xml:space="preserve">that </w:t>
      </w:r>
      <w:r w:rsidR="006D3280">
        <w:rPr>
          <w:rFonts w:ascii="Gill Sans MT" w:hAnsi="Gill Sans MT"/>
          <w:sz w:val="24"/>
        </w:rPr>
        <w:t xml:space="preserve">many of </w:t>
      </w:r>
      <w:r w:rsidR="00BD69C7">
        <w:rPr>
          <w:rFonts w:ascii="Gill Sans MT" w:hAnsi="Gill Sans MT"/>
          <w:sz w:val="24"/>
        </w:rPr>
        <w:t xml:space="preserve">the </w:t>
      </w:r>
      <w:r w:rsidR="006D3280">
        <w:rPr>
          <w:rFonts w:ascii="Gill Sans MT" w:hAnsi="Gill Sans MT"/>
          <w:sz w:val="24"/>
        </w:rPr>
        <w:t>459</w:t>
      </w:r>
      <w:r w:rsidR="00BD69C7" w:rsidRPr="00BD69C7">
        <w:rPr>
          <w:rFonts w:ascii="Gill Sans MT" w:hAnsi="Gill Sans MT"/>
          <w:sz w:val="24"/>
        </w:rPr>
        <w:t xml:space="preserve"> </w:t>
      </w:r>
      <w:r w:rsidR="006D3280">
        <w:rPr>
          <w:rFonts w:ascii="Gill Sans MT" w:hAnsi="Gill Sans MT"/>
          <w:sz w:val="24"/>
        </w:rPr>
        <w:t xml:space="preserve">windfall market </w:t>
      </w:r>
      <w:r w:rsidR="00BD69C7" w:rsidRPr="00BD69C7">
        <w:rPr>
          <w:rFonts w:ascii="Gill Sans MT" w:hAnsi="Gill Sans MT"/>
          <w:sz w:val="24"/>
        </w:rPr>
        <w:t>dwellings</w:t>
      </w:r>
      <w:r w:rsidR="006D3280">
        <w:rPr>
          <w:rFonts w:ascii="Gill Sans MT" w:hAnsi="Gill Sans MT"/>
          <w:sz w:val="24"/>
        </w:rPr>
        <w:t>, particularly the 57% in the higher rated Zone 2, are likely to be above the average floorspace of 90sq.m. assumed</w:t>
      </w:r>
      <w:r w:rsidR="00165FC5" w:rsidRPr="00BD69C7">
        <w:rPr>
          <w:rFonts w:ascii="Gill Sans MT" w:hAnsi="Gill Sans MT"/>
          <w:sz w:val="24"/>
        </w:rPr>
        <w:t xml:space="preserve">. </w:t>
      </w:r>
      <w:r w:rsidR="007F7A65">
        <w:rPr>
          <w:rFonts w:ascii="Gill Sans MT" w:hAnsi="Gill Sans MT"/>
          <w:sz w:val="24"/>
        </w:rPr>
        <w:t>O</w:t>
      </w:r>
      <w:r w:rsidR="00BD69C7">
        <w:rPr>
          <w:rFonts w:ascii="Gill Sans MT" w:hAnsi="Gill Sans MT"/>
          <w:sz w:val="24"/>
        </w:rPr>
        <w:t xml:space="preserve">n the other hand, no allowance has been made for a number of these windfall dwellings qualifying as exempt from CIL because they can claim Self Build Relief. </w:t>
      </w:r>
      <w:r w:rsidR="00D22B31">
        <w:rPr>
          <w:rFonts w:ascii="Gill Sans MT" w:hAnsi="Gill Sans MT"/>
          <w:sz w:val="24"/>
        </w:rPr>
        <w:t xml:space="preserve">There is also no allowance for netting-off in respect of any existing floorspace to be accounted for within CIL payment calculations at a site-specific level, although it should also be noted that </w:t>
      </w:r>
      <w:r w:rsidR="006D3280">
        <w:rPr>
          <w:rFonts w:ascii="Gill Sans MT" w:hAnsi="Gill Sans MT"/>
          <w:sz w:val="24"/>
        </w:rPr>
        <w:t>these effects are</w:t>
      </w:r>
      <w:r w:rsidR="00D22B31">
        <w:rPr>
          <w:rFonts w:ascii="Gill Sans MT" w:hAnsi="Gill Sans MT"/>
          <w:sz w:val="24"/>
        </w:rPr>
        <w:t xml:space="preserve"> expected to provide further viability buffering on some PDL scenarios.</w:t>
      </w:r>
    </w:p>
    <w:p w:rsidR="00B24692" w:rsidRDefault="00D22B31"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It follows that t</w:t>
      </w:r>
      <w:r w:rsidR="00B24692">
        <w:rPr>
          <w:rFonts w:ascii="Gill Sans MT" w:hAnsi="Gill Sans MT"/>
          <w:sz w:val="24"/>
        </w:rPr>
        <w:t>he estimate</w:t>
      </w:r>
      <w:r w:rsidR="0033660A">
        <w:rPr>
          <w:rFonts w:ascii="Gill Sans MT" w:hAnsi="Gill Sans MT"/>
          <w:sz w:val="24"/>
        </w:rPr>
        <w:t xml:space="preserve"> in paragraph 38 of the </w:t>
      </w:r>
      <w:r w:rsidR="00B845C4">
        <w:rPr>
          <w:rFonts w:ascii="Gill Sans MT" w:hAnsi="Gill Sans MT"/>
          <w:sz w:val="24"/>
        </w:rPr>
        <w:t>IDP also</w:t>
      </w:r>
      <w:r w:rsidR="00B24692">
        <w:rPr>
          <w:rFonts w:ascii="Gill Sans MT" w:hAnsi="Gill Sans MT"/>
          <w:sz w:val="24"/>
        </w:rPr>
        <w:t xml:space="preserve"> does not take into account planning applications which are liable to CIL (even after allowing for </w:t>
      </w:r>
      <w:r>
        <w:rPr>
          <w:rFonts w:ascii="Gill Sans MT" w:hAnsi="Gill Sans MT"/>
          <w:sz w:val="24"/>
        </w:rPr>
        <w:t>demolition</w:t>
      </w:r>
      <w:r w:rsidR="00B24692">
        <w:rPr>
          <w:rFonts w:ascii="Gill Sans MT" w:hAnsi="Gill Sans MT"/>
          <w:sz w:val="24"/>
        </w:rPr>
        <w:t xml:space="preserve">) because they replace an existing dwelling and so do not result in a net increase in </w:t>
      </w:r>
      <w:r>
        <w:rPr>
          <w:rFonts w:ascii="Gill Sans MT" w:hAnsi="Gill Sans MT"/>
          <w:sz w:val="24"/>
        </w:rPr>
        <w:t>floorspace</w:t>
      </w:r>
      <w:r w:rsidR="00B24692">
        <w:rPr>
          <w:rFonts w:ascii="Gill Sans MT" w:hAnsi="Gill Sans MT"/>
          <w:sz w:val="24"/>
        </w:rPr>
        <w:t>. However, m</w:t>
      </w:r>
      <w:r w:rsidR="00BD69C7">
        <w:rPr>
          <w:rFonts w:ascii="Gill Sans MT" w:hAnsi="Gill Sans MT"/>
          <w:sz w:val="24"/>
        </w:rPr>
        <w:t xml:space="preserve">ost replacement dwelling applications may be able to claim </w:t>
      </w:r>
      <w:r w:rsidR="00B24692">
        <w:rPr>
          <w:rFonts w:ascii="Gill Sans MT" w:hAnsi="Gill Sans MT"/>
          <w:sz w:val="24"/>
        </w:rPr>
        <w:t>Self Build R</w:t>
      </w:r>
      <w:r w:rsidR="00BD69C7">
        <w:rPr>
          <w:rFonts w:ascii="Gill Sans MT" w:hAnsi="Gill Sans MT"/>
          <w:sz w:val="24"/>
        </w:rPr>
        <w:t xml:space="preserve">elief. An analysis of planning applications over a four week period at the end of 2013 showed that </w:t>
      </w:r>
      <w:r w:rsidR="007F7A65">
        <w:rPr>
          <w:rFonts w:ascii="Gill Sans MT" w:hAnsi="Gill Sans MT"/>
          <w:sz w:val="24"/>
        </w:rPr>
        <w:t>£269,900 CIL would have been payable on developments permitted (equivalent to about £3.5 million over a year), but that of this some 67% CIL income (equivalent to c. £2.35 million) related to replacement dwellings.</w:t>
      </w:r>
    </w:p>
    <w:p w:rsidR="00E70263" w:rsidRPr="00E70263" w:rsidRDefault="00E70263" w:rsidP="00EA6208">
      <w:pPr>
        <w:ind w:left="567"/>
        <w:rPr>
          <w:rFonts w:ascii="Gill Sans MT" w:hAnsi="Gill Sans MT"/>
          <w:b/>
          <w:sz w:val="24"/>
        </w:rPr>
      </w:pPr>
      <w:r w:rsidRPr="00E70263">
        <w:rPr>
          <w:rFonts w:ascii="Gill Sans MT" w:hAnsi="Gill Sans MT"/>
          <w:b/>
          <w:sz w:val="24"/>
        </w:rPr>
        <w:t>Planning Policy</w:t>
      </w:r>
    </w:p>
    <w:p w:rsidR="00165FC5" w:rsidRDefault="006D1B2E"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lastRenderedPageBreak/>
        <w:t xml:space="preserve">The adopted Joint Core Strategies covering the National Park (including one shortly to be adopted in Lewes </w:t>
      </w:r>
      <w:r w:rsidR="00E70D99">
        <w:rPr>
          <w:rFonts w:ascii="Gill Sans MT" w:hAnsi="Gill Sans MT"/>
          <w:sz w:val="24"/>
        </w:rPr>
        <w:t>District</w:t>
      </w:r>
      <w:r>
        <w:rPr>
          <w:rFonts w:ascii="Gill Sans MT" w:hAnsi="Gill Sans MT"/>
          <w:sz w:val="24"/>
        </w:rPr>
        <w:t xml:space="preserve">) provide coverage of </w:t>
      </w:r>
      <w:r w:rsidR="00040652">
        <w:rPr>
          <w:rFonts w:ascii="Gill Sans MT" w:hAnsi="Gill Sans MT"/>
          <w:sz w:val="24"/>
        </w:rPr>
        <w:t xml:space="preserve">about 60 </w:t>
      </w:r>
      <w:r>
        <w:rPr>
          <w:rFonts w:ascii="Gill Sans MT" w:hAnsi="Gill Sans MT"/>
          <w:sz w:val="24"/>
        </w:rPr>
        <w:t>% of th</w:t>
      </w:r>
      <w:r w:rsidR="00040652">
        <w:rPr>
          <w:rFonts w:ascii="Gill Sans MT" w:hAnsi="Gill Sans MT"/>
          <w:sz w:val="24"/>
        </w:rPr>
        <w:t>e National P</w:t>
      </w:r>
      <w:r>
        <w:rPr>
          <w:rFonts w:ascii="Gill Sans MT" w:hAnsi="Gill Sans MT"/>
          <w:sz w:val="24"/>
        </w:rPr>
        <w:t xml:space="preserve">ark by population and </w:t>
      </w:r>
      <w:r w:rsidR="00040652">
        <w:rPr>
          <w:rFonts w:ascii="Gill Sans MT" w:hAnsi="Gill Sans MT"/>
          <w:sz w:val="24"/>
        </w:rPr>
        <w:t>48</w:t>
      </w:r>
      <w:r>
        <w:rPr>
          <w:rFonts w:ascii="Gill Sans MT" w:hAnsi="Gill Sans MT"/>
          <w:sz w:val="24"/>
        </w:rPr>
        <w:t xml:space="preserve"> % by area</w:t>
      </w:r>
      <w:r w:rsidR="00040652">
        <w:rPr>
          <w:rFonts w:ascii="Gill Sans MT" w:hAnsi="Gill Sans MT"/>
          <w:sz w:val="24"/>
        </w:rPr>
        <w:t xml:space="preserve">, the main area not covered being within Chichester District (28% and 33% respectively of the population and area of the Park). Their dates of adoption and therefore their relevance vary and so it is </w:t>
      </w:r>
      <w:r w:rsidR="00D22B31">
        <w:rPr>
          <w:rFonts w:ascii="Gill Sans MT" w:hAnsi="Gill Sans MT"/>
          <w:sz w:val="24"/>
        </w:rPr>
        <w:t xml:space="preserve">simpler </w:t>
      </w:r>
      <w:r w:rsidR="00040652">
        <w:rPr>
          <w:rFonts w:ascii="Gill Sans MT" w:hAnsi="Gill Sans MT"/>
          <w:sz w:val="24"/>
        </w:rPr>
        <w:t>and more relevant to refer to the emerging South Downs Local Plan, currently at Preferred Option stage</w:t>
      </w:r>
      <w:r w:rsidR="0033660A">
        <w:rPr>
          <w:rFonts w:ascii="Gill Sans MT" w:hAnsi="Gill Sans MT"/>
          <w:sz w:val="24"/>
        </w:rPr>
        <w:t xml:space="preserve"> (CIL 08)</w:t>
      </w:r>
      <w:r w:rsidR="00040652">
        <w:rPr>
          <w:rFonts w:ascii="Gill Sans MT" w:hAnsi="Gill Sans MT"/>
          <w:sz w:val="24"/>
        </w:rPr>
        <w:t xml:space="preserve">, in order to </w:t>
      </w:r>
      <w:r w:rsidR="00D22B31">
        <w:rPr>
          <w:rFonts w:ascii="Gill Sans MT" w:hAnsi="Gill Sans MT"/>
          <w:sz w:val="24"/>
        </w:rPr>
        <w:t xml:space="preserve">both inform and </w:t>
      </w:r>
      <w:r w:rsidR="00040652">
        <w:rPr>
          <w:rFonts w:ascii="Gill Sans MT" w:hAnsi="Gill Sans MT"/>
          <w:sz w:val="24"/>
        </w:rPr>
        <w:t xml:space="preserve">justify the IDP and the CIL rates proposed. </w:t>
      </w:r>
      <w:r w:rsidR="00D62910">
        <w:rPr>
          <w:rFonts w:ascii="Gill Sans MT" w:hAnsi="Gill Sans MT"/>
          <w:sz w:val="24"/>
        </w:rPr>
        <w:t xml:space="preserve">The use of this plan in advance of its submission </w:t>
      </w:r>
      <w:r w:rsidR="00D22B31">
        <w:rPr>
          <w:rFonts w:ascii="Gill Sans MT" w:hAnsi="Gill Sans MT"/>
          <w:sz w:val="24"/>
        </w:rPr>
        <w:t xml:space="preserve">in final form </w:t>
      </w:r>
      <w:r w:rsidR="00D62910">
        <w:rPr>
          <w:rFonts w:ascii="Gill Sans MT" w:hAnsi="Gill Sans MT"/>
          <w:sz w:val="24"/>
        </w:rPr>
        <w:t xml:space="preserve">has been confirmed </w:t>
      </w:r>
      <w:r w:rsidR="00D22B31">
        <w:rPr>
          <w:rFonts w:ascii="Gill Sans MT" w:hAnsi="Gill Sans MT"/>
          <w:sz w:val="24"/>
        </w:rPr>
        <w:t xml:space="preserve">as appropriate in the circumstances </w:t>
      </w:r>
      <w:r w:rsidR="00D62910">
        <w:rPr>
          <w:rFonts w:ascii="Gill Sans MT" w:hAnsi="Gill Sans MT"/>
          <w:sz w:val="24"/>
        </w:rPr>
        <w:t xml:space="preserve">in correspondence and meetings with the Chief Planner at the DCLG (Steve </w:t>
      </w:r>
      <w:proofErr w:type="spellStart"/>
      <w:r w:rsidR="00D62910">
        <w:rPr>
          <w:rFonts w:ascii="Gill Sans MT" w:hAnsi="Gill Sans MT"/>
          <w:sz w:val="24"/>
        </w:rPr>
        <w:t>Quartermain</w:t>
      </w:r>
      <w:proofErr w:type="spellEnd"/>
      <w:r w:rsidR="00D62910">
        <w:rPr>
          <w:rFonts w:ascii="Gill Sans MT" w:hAnsi="Gill Sans MT"/>
          <w:sz w:val="24"/>
        </w:rPr>
        <w:t xml:space="preserve">) and with the then Senior Development Plans Inspector (Keith Holland). </w:t>
      </w:r>
    </w:p>
    <w:p w:rsidR="00C454D7" w:rsidRDefault="00040652"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The landscape-led and ecosystems services based approach to the Local Plan is summarised in the IDP</w:t>
      </w:r>
      <w:r w:rsidR="00B00F9E">
        <w:rPr>
          <w:rFonts w:ascii="Gill Sans MT" w:hAnsi="Gill Sans MT"/>
          <w:sz w:val="24"/>
        </w:rPr>
        <w:t xml:space="preserve"> and in Chapters 1 to 4 of the document itself. While Chapters 5 and 6 </w:t>
      </w:r>
      <w:r w:rsidR="00E70D99">
        <w:rPr>
          <w:rFonts w:ascii="Gill Sans MT" w:hAnsi="Gill Sans MT"/>
          <w:sz w:val="24"/>
        </w:rPr>
        <w:t>(</w:t>
      </w:r>
      <w:r w:rsidR="00B00F9E">
        <w:rPr>
          <w:rFonts w:ascii="Gill Sans MT" w:hAnsi="Gill Sans MT"/>
          <w:sz w:val="24"/>
        </w:rPr>
        <w:t>A Thriving Living Landscape and People Connected with Places) are important in providing the basis (together with the PMP</w:t>
      </w:r>
      <w:r w:rsidR="00E70D99">
        <w:rPr>
          <w:rFonts w:ascii="Gill Sans MT" w:hAnsi="Gill Sans MT"/>
          <w:sz w:val="24"/>
        </w:rPr>
        <w:t>) for</w:t>
      </w:r>
      <w:r w:rsidR="00B00F9E">
        <w:rPr>
          <w:rFonts w:ascii="Gill Sans MT" w:hAnsi="Gill Sans MT"/>
          <w:sz w:val="24"/>
        </w:rPr>
        <w:t xml:space="preserve"> many of the projects included in the IDP, as well as for others that may come forward in the future, the key sections for justifying the CIL rates are within Chapters 7 (Towa</w:t>
      </w:r>
      <w:r w:rsidR="00E70D99">
        <w:rPr>
          <w:rFonts w:ascii="Gill Sans MT" w:hAnsi="Gill Sans MT"/>
          <w:sz w:val="24"/>
        </w:rPr>
        <w:t>rds a Sustainable Future)</w:t>
      </w:r>
      <w:r w:rsidR="00DF271F">
        <w:rPr>
          <w:rFonts w:ascii="Gill Sans MT" w:hAnsi="Gill Sans MT"/>
          <w:sz w:val="24"/>
        </w:rPr>
        <w:t>, 8 (Strategic Sites) and 9 (Site Allocations)</w:t>
      </w:r>
      <w:r w:rsidR="00E70D99">
        <w:rPr>
          <w:rFonts w:ascii="Gill Sans MT" w:hAnsi="Gill Sans MT"/>
          <w:sz w:val="24"/>
        </w:rPr>
        <w:t xml:space="preserve">. The most relevant </w:t>
      </w:r>
      <w:r w:rsidR="00DF271F">
        <w:rPr>
          <w:rFonts w:ascii="Gill Sans MT" w:hAnsi="Gill Sans MT"/>
          <w:sz w:val="24"/>
        </w:rPr>
        <w:t xml:space="preserve">polices </w:t>
      </w:r>
      <w:r w:rsidR="00C454D7">
        <w:rPr>
          <w:rFonts w:ascii="Gill Sans MT" w:hAnsi="Gill Sans MT"/>
          <w:sz w:val="24"/>
        </w:rPr>
        <w:t xml:space="preserve">to discussions </w:t>
      </w:r>
      <w:r w:rsidR="00800DB7">
        <w:rPr>
          <w:rFonts w:ascii="Gill Sans MT" w:hAnsi="Gill Sans MT"/>
          <w:sz w:val="24"/>
        </w:rPr>
        <w:t xml:space="preserve">on residential CIL rates </w:t>
      </w:r>
      <w:r w:rsidR="00E70D99">
        <w:rPr>
          <w:rFonts w:ascii="Gill Sans MT" w:hAnsi="Gill Sans MT"/>
          <w:sz w:val="24"/>
        </w:rPr>
        <w:t>are: SD23: Housing</w:t>
      </w:r>
      <w:r w:rsidR="00DF271F">
        <w:rPr>
          <w:rFonts w:ascii="Gill Sans MT" w:hAnsi="Gill Sans MT"/>
          <w:sz w:val="24"/>
        </w:rPr>
        <w:t xml:space="preserve">; SD24 Affordable Housing; SD31: Climate Change and Sustainable Construction; </w:t>
      </w:r>
      <w:r w:rsidR="00C454D7">
        <w:rPr>
          <w:rFonts w:ascii="Gill Sans MT" w:hAnsi="Gill Sans MT"/>
          <w:sz w:val="24"/>
        </w:rPr>
        <w:t xml:space="preserve">SD34: North Street Quarter and adjacent </w:t>
      </w:r>
      <w:proofErr w:type="spellStart"/>
      <w:r w:rsidR="00C454D7">
        <w:rPr>
          <w:rFonts w:ascii="Gill Sans MT" w:hAnsi="Gill Sans MT"/>
          <w:sz w:val="24"/>
        </w:rPr>
        <w:t>Eastgate</w:t>
      </w:r>
      <w:proofErr w:type="spellEnd"/>
      <w:r w:rsidR="00C454D7">
        <w:rPr>
          <w:rFonts w:ascii="Gill Sans MT" w:hAnsi="Gill Sans MT"/>
          <w:sz w:val="24"/>
        </w:rPr>
        <w:t xml:space="preserve"> area, Lewes</w:t>
      </w:r>
      <w:r w:rsidR="00DF271F">
        <w:rPr>
          <w:rFonts w:ascii="Gill Sans MT" w:hAnsi="Gill Sans MT"/>
          <w:sz w:val="24"/>
        </w:rPr>
        <w:t>.</w:t>
      </w:r>
    </w:p>
    <w:p w:rsidR="00EA6208" w:rsidRDefault="00EA6208"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SD23 sets out the level of development proposed in the National Park between 2014 and 2032 and is the basis for the calculation of CIL income</w:t>
      </w:r>
      <w:r w:rsidR="00896805">
        <w:rPr>
          <w:rFonts w:ascii="Gill Sans MT" w:hAnsi="Gill Sans MT"/>
          <w:sz w:val="24"/>
        </w:rPr>
        <w:t>.</w:t>
      </w:r>
      <w:r w:rsidR="00B845C4">
        <w:rPr>
          <w:rFonts w:ascii="Gill Sans MT" w:hAnsi="Gill Sans MT"/>
          <w:sz w:val="24"/>
        </w:rPr>
        <w:t xml:space="preserve"> </w:t>
      </w:r>
      <w:r w:rsidR="00817E74">
        <w:rPr>
          <w:rFonts w:ascii="Gill Sans MT" w:hAnsi="Gill Sans MT"/>
          <w:sz w:val="24"/>
        </w:rPr>
        <w:t xml:space="preserve">Of about 4,600 dwellings proposed, in the region of 2,900 </w:t>
      </w:r>
      <w:r w:rsidR="009E655A">
        <w:rPr>
          <w:rFonts w:ascii="Gill Sans MT" w:hAnsi="Gill Sans MT"/>
          <w:sz w:val="24"/>
        </w:rPr>
        <w:t xml:space="preserve">are likely to be subject to CIL. </w:t>
      </w:r>
      <w:r w:rsidR="00B845C4">
        <w:rPr>
          <w:rFonts w:ascii="Gill Sans MT" w:hAnsi="Gill Sans MT"/>
          <w:sz w:val="24"/>
        </w:rPr>
        <w:t>SD24 establishes the target of 40% of dwellings to be affordable in s</w:t>
      </w:r>
      <w:r w:rsidR="00817E74">
        <w:rPr>
          <w:rFonts w:ascii="Gill Sans MT" w:hAnsi="Gill Sans MT"/>
          <w:sz w:val="24"/>
        </w:rPr>
        <w:t xml:space="preserve">chemes of 6 or more units and reflects the Government’s intention </w:t>
      </w:r>
      <w:r w:rsidR="00525B95">
        <w:rPr>
          <w:rFonts w:ascii="Gill Sans MT" w:hAnsi="Gill Sans MT"/>
          <w:sz w:val="24"/>
        </w:rPr>
        <w:t>(currently subject to an Appeal Court judgement)</w:t>
      </w:r>
      <w:r w:rsidR="00817E74">
        <w:rPr>
          <w:rFonts w:ascii="Gill Sans MT" w:hAnsi="Gill Sans MT"/>
          <w:sz w:val="24"/>
        </w:rPr>
        <w:t xml:space="preserve">to </w:t>
      </w:r>
      <w:r w:rsidR="00525B95">
        <w:rPr>
          <w:rFonts w:ascii="Gill Sans MT" w:hAnsi="Gill Sans MT"/>
          <w:sz w:val="24"/>
        </w:rPr>
        <w:t>re-</w:t>
      </w:r>
      <w:r w:rsidR="00817E74">
        <w:rPr>
          <w:rFonts w:ascii="Gill Sans MT" w:hAnsi="Gill Sans MT"/>
          <w:sz w:val="24"/>
        </w:rPr>
        <w:t xml:space="preserve">introduce a restriction on requiring affordable housing </w:t>
      </w:r>
      <w:r w:rsidR="00525B95">
        <w:rPr>
          <w:rFonts w:ascii="Gill Sans MT" w:hAnsi="Gill Sans MT"/>
          <w:sz w:val="24"/>
        </w:rPr>
        <w:t xml:space="preserve">on small developments, and based on its previous positions certainly </w:t>
      </w:r>
      <w:r w:rsidR="00817E74">
        <w:rPr>
          <w:rFonts w:ascii="Gill Sans MT" w:hAnsi="Gill Sans MT"/>
          <w:sz w:val="24"/>
        </w:rPr>
        <w:t xml:space="preserve">in schemes smaller than this </w:t>
      </w:r>
      <w:r w:rsidR="006D3280">
        <w:rPr>
          <w:rFonts w:ascii="Gill Sans MT" w:hAnsi="Gill Sans MT"/>
          <w:sz w:val="24"/>
        </w:rPr>
        <w:t xml:space="preserve"> in the Park context</w:t>
      </w:r>
      <w:r w:rsidR="00817E74">
        <w:rPr>
          <w:rFonts w:ascii="Gill Sans MT" w:hAnsi="Gill Sans MT"/>
          <w:sz w:val="24"/>
        </w:rPr>
        <w:t xml:space="preserve">. </w:t>
      </w:r>
      <w:r w:rsidR="009E655A">
        <w:rPr>
          <w:rFonts w:ascii="Gill Sans MT" w:hAnsi="Gill Sans MT"/>
          <w:sz w:val="24"/>
        </w:rPr>
        <w:t xml:space="preserve">SD31 and accompanying Table 7.5 set out the sustainable construction measures which could be incorporated into proposals but do not impose any </w:t>
      </w:r>
      <w:r w:rsidR="00525B95">
        <w:rPr>
          <w:rFonts w:ascii="Gill Sans MT" w:hAnsi="Gill Sans MT"/>
          <w:sz w:val="24"/>
        </w:rPr>
        <w:t xml:space="preserve">particular local </w:t>
      </w:r>
      <w:r w:rsidR="009E655A">
        <w:rPr>
          <w:rFonts w:ascii="Gill Sans MT" w:hAnsi="Gill Sans MT"/>
          <w:sz w:val="24"/>
        </w:rPr>
        <w:t xml:space="preserve">standards, which are now a matter for Building Regulations. </w:t>
      </w:r>
      <w:r w:rsidR="00B845C4">
        <w:rPr>
          <w:rFonts w:ascii="Gill Sans MT" w:hAnsi="Gill Sans MT"/>
          <w:sz w:val="24"/>
        </w:rPr>
        <w:t xml:space="preserve">  </w:t>
      </w:r>
      <w:r>
        <w:rPr>
          <w:rFonts w:ascii="Gill Sans MT" w:hAnsi="Gill Sans MT"/>
          <w:sz w:val="24"/>
        </w:rPr>
        <w:t xml:space="preserve">  </w:t>
      </w:r>
    </w:p>
    <w:p w:rsidR="00C3021C" w:rsidRDefault="00C3021C"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planning </w:t>
      </w:r>
      <w:r w:rsidR="00800DB7">
        <w:rPr>
          <w:rFonts w:ascii="Gill Sans MT" w:hAnsi="Gill Sans MT"/>
          <w:sz w:val="24"/>
        </w:rPr>
        <w:t>permission</w:t>
      </w:r>
      <w:r>
        <w:rPr>
          <w:rFonts w:ascii="Gill Sans MT" w:hAnsi="Gill Sans MT"/>
          <w:sz w:val="24"/>
        </w:rPr>
        <w:t xml:space="preserve"> for most of the site subject to Policy SD34 </w:t>
      </w:r>
      <w:r w:rsidR="00800DB7">
        <w:rPr>
          <w:rFonts w:ascii="Gill Sans MT" w:hAnsi="Gill Sans MT"/>
          <w:sz w:val="24"/>
        </w:rPr>
        <w:t>(ref S</w:t>
      </w:r>
      <w:r w:rsidR="00800DB7" w:rsidRPr="00800DB7">
        <w:rPr>
          <w:rFonts w:ascii="Gill Sans MT" w:hAnsi="Gill Sans MT"/>
          <w:sz w:val="24"/>
        </w:rPr>
        <w:t>DNP/</w:t>
      </w:r>
      <w:r w:rsidR="00800DB7">
        <w:rPr>
          <w:rFonts w:ascii="Gill Sans MT" w:hAnsi="Gill Sans MT"/>
          <w:sz w:val="24"/>
        </w:rPr>
        <w:t xml:space="preserve"> </w:t>
      </w:r>
      <w:r w:rsidR="00800DB7" w:rsidRPr="00800DB7">
        <w:rPr>
          <w:rFonts w:ascii="Gill Sans MT" w:hAnsi="Gill Sans MT"/>
          <w:sz w:val="24"/>
        </w:rPr>
        <w:t>15/01146/</w:t>
      </w:r>
      <w:r w:rsidR="00800DB7">
        <w:rPr>
          <w:rFonts w:ascii="Gill Sans MT" w:hAnsi="Gill Sans MT"/>
          <w:sz w:val="24"/>
        </w:rPr>
        <w:t xml:space="preserve"> </w:t>
      </w:r>
      <w:r w:rsidR="00800DB7" w:rsidRPr="00800DB7">
        <w:rPr>
          <w:rFonts w:ascii="Gill Sans MT" w:hAnsi="Gill Sans MT"/>
          <w:sz w:val="24"/>
        </w:rPr>
        <w:t>FUL</w:t>
      </w:r>
      <w:r w:rsidR="00800DB7">
        <w:rPr>
          <w:rFonts w:ascii="Gill Sans MT" w:hAnsi="Gill Sans MT"/>
          <w:sz w:val="24"/>
        </w:rPr>
        <w:t xml:space="preserve">) is likely to be issued, following signing of the Section 106 agreement, during the week prior to the CIL Hearing. It is anticipated that a start on site to implement this permission will be made in autumn 2016. </w:t>
      </w:r>
      <w:r w:rsidR="00F702FC">
        <w:rPr>
          <w:rFonts w:ascii="Gill Sans MT" w:hAnsi="Gill Sans MT"/>
          <w:sz w:val="24"/>
        </w:rPr>
        <w:t>While the CIL approach has been developed, progress has been monitored and i</w:t>
      </w:r>
      <w:r w:rsidR="00800DB7">
        <w:rPr>
          <w:rFonts w:ascii="Gill Sans MT" w:hAnsi="Gill Sans MT"/>
          <w:sz w:val="24"/>
        </w:rPr>
        <w:t xml:space="preserve">t </w:t>
      </w:r>
      <w:r w:rsidR="00F702FC">
        <w:rPr>
          <w:rFonts w:ascii="Gill Sans MT" w:hAnsi="Gill Sans MT"/>
          <w:sz w:val="24"/>
        </w:rPr>
        <w:t xml:space="preserve">has been considered </w:t>
      </w:r>
      <w:r w:rsidR="00800DB7">
        <w:rPr>
          <w:rFonts w:ascii="Gill Sans MT" w:hAnsi="Gill Sans MT"/>
          <w:sz w:val="24"/>
        </w:rPr>
        <w:t xml:space="preserve">extremely unlikely that CIL will apply to this permission. </w:t>
      </w:r>
      <w:r w:rsidR="00F702FC">
        <w:rPr>
          <w:rFonts w:ascii="Gill Sans MT" w:hAnsi="Gill Sans MT"/>
          <w:sz w:val="24"/>
        </w:rPr>
        <w:t>This remains the case and therefore t</w:t>
      </w:r>
      <w:r w:rsidR="00525B95">
        <w:rPr>
          <w:rFonts w:ascii="Gill Sans MT" w:hAnsi="Gill Sans MT"/>
          <w:sz w:val="24"/>
        </w:rPr>
        <w:t xml:space="preserve">he CIL proposals have been advanced on this basis. </w:t>
      </w:r>
    </w:p>
    <w:p w:rsidR="00C3021C" w:rsidRDefault="00800DB7"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Local Plan </w:t>
      </w:r>
      <w:r w:rsidR="007B5DB1">
        <w:rPr>
          <w:rFonts w:ascii="Gill Sans MT" w:hAnsi="Gill Sans MT"/>
          <w:sz w:val="24"/>
        </w:rPr>
        <w:t xml:space="preserve">Preferred Option </w:t>
      </w:r>
      <w:r w:rsidR="00C454D7">
        <w:rPr>
          <w:rFonts w:ascii="Gill Sans MT" w:hAnsi="Gill Sans MT"/>
          <w:sz w:val="24"/>
        </w:rPr>
        <w:t xml:space="preserve">Policies SD33 on </w:t>
      </w:r>
      <w:proofErr w:type="spellStart"/>
      <w:r w:rsidR="00C454D7">
        <w:rPr>
          <w:rFonts w:ascii="Gill Sans MT" w:hAnsi="Gill Sans MT"/>
          <w:sz w:val="24"/>
        </w:rPr>
        <w:t>Syngenta</w:t>
      </w:r>
      <w:proofErr w:type="spellEnd"/>
      <w:r w:rsidR="00C454D7">
        <w:rPr>
          <w:rFonts w:ascii="Gill Sans MT" w:hAnsi="Gill Sans MT"/>
          <w:sz w:val="24"/>
        </w:rPr>
        <w:t xml:space="preserve">, </w:t>
      </w:r>
      <w:proofErr w:type="spellStart"/>
      <w:r w:rsidR="00C454D7">
        <w:rPr>
          <w:rFonts w:ascii="Gill Sans MT" w:hAnsi="Gill Sans MT"/>
          <w:sz w:val="24"/>
        </w:rPr>
        <w:t>Fernhurst</w:t>
      </w:r>
      <w:proofErr w:type="spellEnd"/>
      <w:r w:rsidR="00C454D7">
        <w:rPr>
          <w:rFonts w:ascii="Gill Sans MT" w:hAnsi="Gill Sans MT"/>
          <w:sz w:val="24"/>
        </w:rPr>
        <w:t xml:space="preserve"> and SD-S03 on Land at Old Malling Farm, Lewes </w:t>
      </w:r>
      <w:proofErr w:type="gramStart"/>
      <w:r w:rsidR="00C454D7">
        <w:rPr>
          <w:rFonts w:ascii="Gill Sans MT" w:hAnsi="Gill Sans MT"/>
          <w:sz w:val="24"/>
        </w:rPr>
        <w:t>have</w:t>
      </w:r>
      <w:proofErr w:type="gramEnd"/>
      <w:r w:rsidR="00C454D7">
        <w:rPr>
          <w:rFonts w:ascii="Gill Sans MT" w:hAnsi="Gill Sans MT"/>
          <w:sz w:val="24"/>
        </w:rPr>
        <w:t xml:space="preserve"> been significantly changed by other planning processes since publication of the Preferred Options document. </w:t>
      </w:r>
    </w:p>
    <w:p w:rsidR="00C454D7" w:rsidRDefault="00BD51BE"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w:t>
      </w:r>
      <w:proofErr w:type="spellStart"/>
      <w:r>
        <w:rPr>
          <w:rFonts w:ascii="Gill Sans MT" w:hAnsi="Gill Sans MT"/>
          <w:sz w:val="24"/>
        </w:rPr>
        <w:t>Fernhurst</w:t>
      </w:r>
      <w:proofErr w:type="spellEnd"/>
      <w:r>
        <w:rPr>
          <w:rFonts w:ascii="Gill Sans MT" w:hAnsi="Gill Sans MT"/>
          <w:sz w:val="24"/>
        </w:rPr>
        <w:t xml:space="preserve"> N</w:t>
      </w:r>
      <w:r w:rsidR="00C3021C">
        <w:rPr>
          <w:rFonts w:ascii="Gill Sans MT" w:hAnsi="Gill Sans MT"/>
          <w:sz w:val="24"/>
        </w:rPr>
        <w:t xml:space="preserve">eighbourhood Plan was made on 14 </w:t>
      </w:r>
      <w:r>
        <w:rPr>
          <w:rFonts w:ascii="Gill Sans MT" w:hAnsi="Gill Sans MT"/>
          <w:sz w:val="24"/>
        </w:rPr>
        <w:t xml:space="preserve">April 2016 and includes a </w:t>
      </w:r>
      <w:r w:rsidR="00C3021C">
        <w:rPr>
          <w:rFonts w:ascii="Gill Sans MT" w:hAnsi="Gill Sans MT"/>
          <w:sz w:val="24"/>
        </w:rPr>
        <w:t xml:space="preserve">policy on the Syngenta site, attached as Appendix 2. This is similar, but not identical to, the policy contained in the South Downs Local Plan Preferred Options. The main difference is that the Neighbourhood Plan policy does not include a 2025 start date </w:t>
      </w:r>
      <w:r w:rsidR="00C3021C">
        <w:rPr>
          <w:rFonts w:ascii="Gill Sans MT" w:hAnsi="Gill Sans MT"/>
          <w:sz w:val="24"/>
        </w:rPr>
        <w:lastRenderedPageBreak/>
        <w:t>for implementation of the scheme</w:t>
      </w:r>
      <w:r w:rsidR="00F702FC">
        <w:rPr>
          <w:rFonts w:ascii="Gill Sans MT" w:hAnsi="Gill Sans MT"/>
          <w:sz w:val="24"/>
        </w:rPr>
        <w:t xml:space="preserve"> (as informed the consideration by SDNPA and DSP on the viability work for example)</w:t>
      </w:r>
      <w:r w:rsidR="00C3021C">
        <w:rPr>
          <w:rFonts w:ascii="Gill Sans MT" w:hAnsi="Gill Sans MT"/>
          <w:sz w:val="24"/>
        </w:rPr>
        <w:t>.  The policy retains the proposal that 50% of the 200 dwellings proposed should be affordable</w:t>
      </w:r>
      <w:r w:rsidR="002935AB">
        <w:rPr>
          <w:rFonts w:ascii="Gill Sans MT" w:hAnsi="Gill Sans MT"/>
          <w:sz w:val="24"/>
        </w:rPr>
        <w:t xml:space="preserve"> and proposes a range of on-site and off-site infrastructure</w:t>
      </w:r>
      <w:r w:rsidR="00F702FC">
        <w:rPr>
          <w:rFonts w:ascii="Gill Sans MT" w:hAnsi="Gill Sans MT"/>
          <w:sz w:val="24"/>
        </w:rPr>
        <w:t xml:space="preserve"> as would be expected from such a development</w:t>
      </w:r>
      <w:r w:rsidR="00C3021C">
        <w:rPr>
          <w:rFonts w:ascii="Gill Sans MT" w:hAnsi="Gill Sans MT"/>
          <w:sz w:val="24"/>
        </w:rPr>
        <w:t xml:space="preserve">. It is now proposed that the Local Plan policy will not be taken forward into the draft Local Plan for submission and that the Neighbourhood Plan will be relied on as the Development </w:t>
      </w:r>
      <w:r w:rsidR="00F702FC">
        <w:rPr>
          <w:rFonts w:ascii="Gill Sans MT" w:hAnsi="Gill Sans MT"/>
          <w:sz w:val="24"/>
        </w:rPr>
        <w:t>P</w:t>
      </w:r>
      <w:r w:rsidR="00C3021C">
        <w:rPr>
          <w:rFonts w:ascii="Gill Sans MT" w:hAnsi="Gill Sans MT"/>
          <w:sz w:val="24"/>
        </w:rPr>
        <w:t xml:space="preserve">lan policy for this site. </w:t>
      </w:r>
    </w:p>
    <w:p w:rsidR="007B5DB1" w:rsidRDefault="00C3021C"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The policy for the site at Old Malling Farm, Lewes has been subject to Examination as part of the Lewes Joint Core Strategy and the Inspector’s report proposes Modifications to the policy</w:t>
      </w:r>
      <w:r w:rsidR="007B5DB1">
        <w:rPr>
          <w:rFonts w:ascii="Gill Sans MT" w:hAnsi="Gill Sans MT"/>
          <w:sz w:val="24"/>
        </w:rPr>
        <w:t>.  The SDNPA’s Planning Committee, at its meeting on 12 May 2016, is being recommended to recommend to the Full Authority on 23 June 2016 that the Modifications be accepted and that the Joint Core Strategy be adopted. The modified policy is attached as Appendix 3. The policy requires 4</w:t>
      </w:r>
      <w:r w:rsidR="002935AB">
        <w:rPr>
          <w:rFonts w:ascii="Gill Sans MT" w:hAnsi="Gill Sans MT"/>
          <w:sz w:val="24"/>
        </w:rPr>
        <w:t xml:space="preserve">0% affordable housing provision and allows </w:t>
      </w:r>
      <w:r w:rsidR="00F702FC">
        <w:rPr>
          <w:rFonts w:ascii="Gill Sans MT" w:hAnsi="Gill Sans MT"/>
          <w:sz w:val="24"/>
        </w:rPr>
        <w:t xml:space="preserve">for </w:t>
      </w:r>
      <w:r w:rsidR="009712FC">
        <w:rPr>
          <w:rFonts w:ascii="Gill Sans MT" w:hAnsi="Gill Sans MT"/>
          <w:sz w:val="24"/>
        </w:rPr>
        <w:t>approximately</w:t>
      </w:r>
      <w:r w:rsidR="002935AB">
        <w:rPr>
          <w:rFonts w:ascii="Gill Sans MT" w:hAnsi="Gill Sans MT"/>
          <w:sz w:val="24"/>
        </w:rPr>
        <w:t xml:space="preserve"> 240 dwellings, subject to various criteria including the provision of a range of on-site and off-site infrastructure. </w:t>
      </w:r>
    </w:p>
    <w:p w:rsidR="00EA6208" w:rsidRDefault="002935AB"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The proposed CIL Regulation 123 List (CIL 04) sets out that most off-site infrastructure will be funded by CIL, while on-site infrastructure will be subject to section 106 planning obligations.</w:t>
      </w:r>
    </w:p>
    <w:p w:rsidR="00D63181" w:rsidRDefault="00D63181"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SDNPA considers that the nature of these developments is such that they would normally attract CIL charging at the prevailing rate. They are not of a scale generally considered to warrant a wholly </w:t>
      </w:r>
      <w:r w:rsidR="001F0C6C">
        <w:rPr>
          <w:rFonts w:ascii="Gill Sans MT" w:hAnsi="Gill Sans MT"/>
          <w:sz w:val="24"/>
        </w:rPr>
        <w:t xml:space="preserve">s.106 based approach with a CIL in place. Bearing in mind also that a CIL charging schedule will be reviewed relatively short term in relation to the Plan timeframe, </w:t>
      </w:r>
      <w:r>
        <w:rPr>
          <w:rFonts w:ascii="Gill Sans MT" w:hAnsi="Gill Sans MT"/>
          <w:sz w:val="24"/>
        </w:rPr>
        <w:t>the SDNPA considers that</w:t>
      </w:r>
      <w:r w:rsidR="001F0C6C">
        <w:rPr>
          <w:rFonts w:ascii="Gill Sans MT" w:hAnsi="Gill Sans MT"/>
          <w:sz w:val="24"/>
        </w:rPr>
        <w:t xml:space="preserve"> it will be possible</w:t>
      </w:r>
      <w:r w:rsidR="0009700E">
        <w:rPr>
          <w:rFonts w:ascii="Gill Sans MT" w:hAnsi="Gill Sans MT"/>
          <w:sz w:val="24"/>
        </w:rPr>
        <w:t xml:space="preserve">, if necessary depending on scheme timing, </w:t>
      </w:r>
      <w:r w:rsidR="001F0C6C">
        <w:rPr>
          <w:rFonts w:ascii="Gill Sans MT" w:hAnsi="Gill Sans MT"/>
          <w:sz w:val="24"/>
        </w:rPr>
        <w:t xml:space="preserve">to negotiate a suitable package of planning obligations (with or without CIL) in these cases. </w:t>
      </w:r>
      <w:r w:rsidR="0066583B">
        <w:rPr>
          <w:rFonts w:ascii="Gill Sans MT" w:hAnsi="Gill Sans MT"/>
          <w:sz w:val="24"/>
        </w:rPr>
        <w:t xml:space="preserve">Bearing in mind that other </w:t>
      </w:r>
      <w:r w:rsidR="0009700E">
        <w:rPr>
          <w:rFonts w:ascii="Gill Sans MT" w:hAnsi="Gill Sans MT"/>
          <w:sz w:val="24"/>
        </w:rPr>
        <w:t>brownfield</w:t>
      </w:r>
      <w:r w:rsidR="0066583B">
        <w:rPr>
          <w:rFonts w:ascii="Gill Sans MT" w:hAnsi="Gill Sans MT"/>
          <w:sz w:val="24"/>
        </w:rPr>
        <w:t xml:space="preserve"> sites </w:t>
      </w:r>
      <w:r w:rsidR="0009700E">
        <w:rPr>
          <w:rFonts w:ascii="Gill Sans MT" w:hAnsi="Gill Sans MT"/>
          <w:sz w:val="24"/>
        </w:rPr>
        <w:t>may</w:t>
      </w:r>
      <w:r w:rsidR="0066583B">
        <w:rPr>
          <w:rFonts w:ascii="Gill Sans MT" w:hAnsi="Gill Sans MT"/>
          <w:sz w:val="24"/>
        </w:rPr>
        <w:t xml:space="preserve"> come forward, an equitable overall approach is sought.</w:t>
      </w:r>
      <w:bookmarkStart w:id="0" w:name="_GoBack"/>
      <w:bookmarkEnd w:id="0"/>
    </w:p>
    <w:p w:rsidR="0009700E" w:rsidRPr="00D11BD1" w:rsidRDefault="0009700E" w:rsidP="00D11BD1">
      <w:pPr>
        <w:ind w:left="0" w:firstLine="0"/>
        <w:rPr>
          <w:rFonts w:ascii="Gill Sans MT" w:hAnsi="Gill Sans MT"/>
          <w:sz w:val="24"/>
        </w:rPr>
      </w:pPr>
    </w:p>
    <w:p w:rsidR="00EA6208" w:rsidRPr="00EA6208" w:rsidRDefault="00EA6208" w:rsidP="00EA6208">
      <w:pPr>
        <w:ind w:left="567"/>
        <w:rPr>
          <w:rFonts w:ascii="Gill Sans MT" w:hAnsi="Gill Sans MT"/>
          <w:b/>
          <w:sz w:val="24"/>
        </w:rPr>
      </w:pPr>
      <w:r w:rsidRPr="00EA6208">
        <w:rPr>
          <w:rFonts w:ascii="Gill Sans MT" w:hAnsi="Gill Sans MT"/>
          <w:b/>
          <w:sz w:val="24"/>
        </w:rPr>
        <w:t xml:space="preserve">(b) </w:t>
      </w:r>
      <w:r w:rsidRPr="00EA6208">
        <w:rPr>
          <w:rFonts w:ascii="Gill Sans MT" w:hAnsi="Gill Sans MT"/>
          <w:b/>
          <w:sz w:val="24"/>
        </w:rPr>
        <w:tab/>
        <w:t xml:space="preserve">Overall, do </w:t>
      </w:r>
      <w:r w:rsidR="006227D6">
        <w:rPr>
          <w:rFonts w:ascii="Gill Sans MT" w:hAnsi="Gill Sans MT"/>
          <w:b/>
          <w:sz w:val="24"/>
        </w:rPr>
        <w:t>(</w:t>
      </w:r>
      <w:r w:rsidRPr="00EA6208">
        <w:rPr>
          <w:rFonts w:ascii="Gill Sans MT" w:hAnsi="Gill Sans MT"/>
          <w:b/>
          <w:sz w:val="24"/>
        </w:rPr>
        <w:t>the</w:t>
      </w:r>
      <w:r w:rsidR="006227D6">
        <w:rPr>
          <w:rFonts w:ascii="Gill Sans MT" w:hAnsi="Gill Sans MT"/>
          <w:b/>
          <w:sz w:val="24"/>
        </w:rPr>
        <w:t xml:space="preserve"> rates)</w:t>
      </w:r>
      <w:r w:rsidRPr="00EA6208">
        <w:rPr>
          <w:rFonts w:ascii="Gill Sans MT" w:hAnsi="Gill Sans MT"/>
          <w:b/>
          <w:sz w:val="24"/>
        </w:rPr>
        <w:t xml:space="preserve"> strike an appropriate balance between helping to fund the new infrastructure required and the potential effect on the economic viability of new housing schemes?</w:t>
      </w:r>
    </w:p>
    <w:p w:rsidR="009545AC" w:rsidRPr="00737A63" w:rsidRDefault="009545AC" w:rsidP="009545AC">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appropriate balance between funding infrastructure and the viability of new housing schemes must be set in the light of national planning policy and </w:t>
      </w:r>
      <w:r w:rsidR="001F0C6C">
        <w:rPr>
          <w:rFonts w:ascii="Gill Sans MT" w:hAnsi="Gill Sans MT"/>
          <w:sz w:val="24"/>
        </w:rPr>
        <w:t xml:space="preserve">in this case </w:t>
      </w:r>
      <w:r>
        <w:rPr>
          <w:rFonts w:ascii="Gill Sans MT" w:hAnsi="Gill Sans MT"/>
          <w:sz w:val="24"/>
        </w:rPr>
        <w:t>the statutory purposes of national parks. The National Parks Vision and Circular (2010) states that national parks are not suitable locations for unrestricted housing but that national park authorities have important roles to play in the delivery of affordable housing and in meeting the needs of local communities</w:t>
      </w:r>
      <w:r w:rsidR="00E7082D">
        <w:rPr>
          <w:rFonts w:ascii="Gill Sans MT" w:hAnsi="Gill Sans MT"/>
          <w:sz w:val="24"/>
        </w:rPr>
        <w:t xml:space="preserve">. Since </w:t>
      </w:r>
      <w:r w:rsidR="001F0C6C">
        <w:rPr>
          <w:rFonts w:ascii="Gill Sans MT" w:hAnsi="Gill Sans MT"/>
          <w:sz w:val="24"/>
        </w:rPr>
        <w:t xml:space="preserve">affordable </w:t>
      </w:r>
      <w:r w:rsidR="00E7082D">
        <w:rPr>
          <w:rFonts w:ascii="Gill Sans MT" w:hAnsi="Gill Sans MT"/>
          <w:sz w:val="24"/>
        </w:rPr>
        <w:t xml:space="preserve">housing is exempt from CIL, as is self-build housing (which </w:t>
      </w:r>
      <w:r w:rsidR="001F0C6C">
        <w:rPr>
          <w:rFonts w:ascii="Gill Sans MT" w:hAnsi="Gill Sans MT"/>
          <w:sz w:val="24"/>
        </w:rPr>
        <w:t xml:space="preserve">as above </w:t>
      </w:r>
      <w:r w:rsidR="00E7082D">
        <w:rPr>
          <w:rFonts w:ascii="Gill Sans MT" w:hAnsi="Gill Sans MT"/>
          <w:sz w:val="24"/>
        </w:rPr>
        <w:t xml:space="preserve">accounts for many schemes at the upper end of the market), the primary focus of delivering housing growth in the SDNP is not </w:t>
      </w:r>
      <w:r w:rsidR="001F0C6C">
        <w:rPr>
          <w:rFonts w:ascii="Gill Sans MT" w:hAnsi="Gill Sans MT"/>
          <w:sz w:val="24"/>
        </w:rPr>
        <w:t xml:space="preserve">likely to be significantly </w:t>
      </w:r>
      <w:r w:rsidR="00E7082D">
        <w:rPr>
          <w:rFonts w:ascii="Gill Sans MT" w:hAnsi="Gill Sans MT"/>
          <w:sz w:val="24"/>
        </w:rPr>
        <w:t xml:space="preserve">impacted by CIL rates except to the extent that they may </w:t>
      </w:r>
      <w:r w:rsidR="001F0C6C">
        <w:rPr>
          <w:rFonts w:ascii="Gill Sans MT" w:hAnsi="Gill Sans MT"/>
          <w:sz w:val="24"/>
        </w:rPr>
        <w:t xml:space="preserve">have a greater influence, considered as part of the rates setting, on </w:t>
      </w:r>
      <w:r w:rsidR="00E7082D">
        <w:rPr>
          <w:rFonts w:ascii="Gill Sans MT" w:hAnsi="Gill Sans MT"/>
          <w:sz w:val="24"/>
        </w:rPr>
        <w:t xml:space="preserve">larger housing schemes which incorporate </w:t>
      </w:r>
      <w:r w:rsidR="001F0C6C">
        <w:rPr>
          <w:rFonts w:ascii="Gill Sans MT" w:hAnsi="Gill Sans MT"/>
          <w:sz w:val="24"/>
        </w:rPr>
        <w:t>the</w:t>
      </w:r>
      <w:r w:rsidR="00E7082D">
        <w:rPr>
          <w:rFonts w:ascii="Gill Sans MT" w:hAnsi="Gill Sans MT"/>
          <w:sz w:val="24"/>
        </w:rPr>
        <w:t xml:space="preserve"> affordable housing requirement</w:t>
      </w:r>
      <w:r w:rsidR="001F0C6C">
        <w:rPr>
          <w:rFonts w:ascii="Gill Sans MT" w:hAnsi="Gill Sans MT"/>
          <w:sz w:val="24"/>
        </w:rPr>
        <w:t>s</w:t>
      </w:r>
      <w:r w:rsidR="00E7082D">
        <w:rPr>
          <w:rFonts w:ascii="Gill Sans MT" w:hAnsi="Gill Sans MT"/>
          <w:sz w:val="24"/>
        </w:rPr>
        <w:t xml:space="preserve">. </w:t>
      </w:r>
      <w:r>
        <w:rPr>
          <w:rFonts w:ascii="Gill Sans MT" w:hAnsi="Gill Sans MT"/>
          <w:sz w:val="24"/>
        </w:rPr>
        <w:t xml:space="preserve"> </w:t>
      </w:r>
    </w:p>
    <w:p w:rsidR="00B02501" w:rsidRDefault="00E7082D" w:rsidP="00D266A1">
      <w:pPr>
        <w:pStyle w:val="ListParagraph"/>
        <w:numPr>
          <w:ilvl w:val="0"/>
          <w:numId w:val="3"/>
        </w:numPr>
        <w:ind w:left="567" w:hanging="567"/>
        <w:rPr>
          <w:rFonts w:ascii="Gill Sans MT" w:hAnsi="Gill Sans MT"/>
          <w:sz w:val="24"/>
        </w:rPr>
      </w:pPr>
      <w:r>
        <w:rPr>
          <w:rFonts w:ascii="Gill Sans MT" w:hAnsi="Gill Sans MT"/>
          <w:sz w:val="24"/>
        </w:rPr>
        <w:t xml:space="preserve">Given the presumption against major development in national parks, except in exceptional circumstances and in the public interest, the limited number of schemes which meet the considerations in paragraph 116 of the NPPF are likely to </w:t>
      </w:r>
      <w:r w:rsidR="00B02501">
        <w:rPr>
          <w:rFonts w:ascii="Gill Sans MT" w:hAnsi="Gill Sans MT"/>
          <w:sz w:val="24"/>
        </w:rPr>
        <w:t xml:space="preserve">command a </w:t>
      </w:r>
      <w:r w:rsidR="00B02501">
        <w:rPr>
          <w:rFonts w:ascii="Gill Sans MT" w:hAnsi="Gill Sans MT"/>
          <w:sz w:val="24"/>
        </w:rPr>
        <w:lastRenderedPageBreak/>
        <w:t>premium price</w:t>
      </w:r>
      <w:r w:rsidR="001F0C6C">
        <w:rPr>
          <w:rFonts w:ascii="Gill Sans MT" w:hAnsi="Gill Sans MT"/>
          <w:sz w:val="24"/>
        </w:rPr>
        <w:t>,</w:t>
      </w:r>
      <w:r w:rsidR="00B02501">
        <w:rPr>
          <w:rFonts w:ascii="Gill Sans MT" w:hAnsi="Gill Sans MT"/>
          <w:sz w:val="24"/>
        </w:rPr>
        <w:t xml:space="preserve"> and </w:t>
      </w:r>
      <w:r w:rsidR="001F0C6C">
        <w:rPr>
          <w:rFonts w:ascii="Gill Sans MT" w:hAnsi="Gill Sans MT"/>
          <w:sz w:val="24"/>
        </w:rPr>
        <w:t xml:space="preserve">experience indicates this to be the case. </w:t>
      </w:r>
      <w:r w:rsidR="00B02501">
        <w:rPr>
          <w:rFonts w:ascii="Gill Sans MT" w:hAnsi="Gill Sans MT"/>
          <w:sz w:val="24"/>
        </w:rPr>
        <w:t xml:space="preserve">Nevertheless, the SDNPA </w:t>
      </w:r>
      <w:r w:rsidR="001F0C6C">
        <w:rPr>
          <w:rFonts w:ascii="Gill Sans MT" w:hAnsi="Gill Sans MT"/>
          <w:sz w:val="24"/>
        </w:rPr>
        <w:t xml:space="preserve">is not seeking to </w:t>
      </w:r>
      <w:r w:rsidR="00B02501">
        <w:rPr>
          <w:rFonts w:ascii="Gill Sans MT" w:hAnsi="Gill Sans MT"/>
          <w:sz w:val="24"/>
        </w:rPr>
        <w:t xml:space="preserve">set a CIL rate which is significantly higher than the </w:t>
      </w:r>
      <w:r w:rsidR="001F0C6C">
        <w:rPr>
          <w:rFonts w:ascii="Gill Sans MT" w:hAnsi="Gill Sans MT"/>
          <w:sz w:val="24"/>
        </w:rPr>
        <w:t xml:space="preserve">tone of charging rates </w:t>
      </w:r>
      <w:r w:rsidR="00685531">
        <w:rPr>
          <w:rFonts w:ascii="Gill Sans MT" w:hAnsi="Gill Sans MT"/>
          <w:sz w:val="24"/>
        </w:rPr>
        <w:t xml:space="preserve">or proposed </w:t>
      </w:r>
      <w:proofErr w:type="spellStart"/>
      <w:r w:rsidR="00685531">
        <w:rPr>
          <w:rFonts w:ascii="Gill Sans MT" w:hAnsi="Gill Sans MT"/>
          <w:sz w:val="24"/>
        </w:rPr>
        <w:t>rates</w:t>
      </w:r>
      <w:r w:rsidR="00B02501">
        <w:rPr>
          <w:rFonts w:ascii="Gill Sans MT" w:hAnsi="Gill Sans MT"/>
          <w:sz w:val="24"/>
        </w:rPr>
        <w:t>for</w:t>
      </w:r>
      <w:proofErr w:type="spellEnd"/>
      <w:r w:rsidR="00B02501">
        <w:rPr>
          <w:rFonts w:ascii="Gill Sans MT" w:hAnsi="Gill Sans MT"/>
          <w:sz w:val="24"/>
        </w:rPr>
        <w:t xml:space="preserve"> locations </w:t>
      </w:r>
      <w:r w:rsidR="00685531">
        <w:rPr>
          <w:rFonts w:ascii="Gill Sans MT" w:hAnsi="Gill Sans MT"/>
          <w:sz w:val="24"/>
        </w:rPr>
        <w:t xml:space="preserve">beyond but adjoining and </w:t>
      </w:r>
      <w:r w:rsidR="00B02501">
        <w:rPr>
          <w:rFonts w:ascii="Gill Sans MT" w:hAnsi="Gill Sans MT"/>
          <w:sz w:val="24"/>
        </w:rPr>
        <w:t xml:space="preserve">nearby the SDNP in this </w:t>
      </w:r>
      <w:r w:rsidR="00685531">
        <w:rPr>
          <w:rFonts w:ascii="Gill Sans MT" w:hAnsi="Gill Sans MT"/>
          <w:sz w:val="24"/>
        </w:rPr>
        <w:t xml:space="preserve">highly </w:t>
      </w:r>
      <w:r w:rsidR="00B02501">
        <w:rPr>
          <w:rFonts w:ascii="Gill Sans MT" w:hAnsi="Gill Sans MT"/>
          <w:sz w:val="24"/>
        </w:rPr>
        <w:t>attractive part of the country. Examples</w:t>
      </w:r>
      <w:r w:rsidR="00D266A1">
        <w:rPr>
          <w:rFonts w:ascii="Gill Sans MT" w:hAnsi="Gill Sans MT"/>
          <w:sz w:val="24"/>
        </w:rPr>
        <w:t xml:space="preserve"> of adopted rates</w:t>
      </w:r>
      <w:r w:rsidR="00B02501">
        <w:rPr>
          <w:rFonts w:ascii="Gill Sans MT" w:hAnsi="Gill Sans MT"/>
          <w:sz w:val="24"/>
        </w:rPr>
        <w:t xml:space="preserve"> are: </w:t>
      </w:r>
    </w:p>
    <w:p w:rsidR="00B02501" w:rsidRPr="00B02501" w:rsidRDefault="00B02501" w:rsidP="00B02501">
      <w:pPr>
        <w:pStyle w:val="ListParagraph"/>
        <w:numPr>
          <w:ilvl w:val="0"/>
          <w:numId w:val="9"/>
        </w:numPr>
        <w:ind w:left="851"/>
        <w:rPr>
          <w:rFonts w:ascii="Gill Sans MT" w:hAnsi="Gill Sans MT"/>
          <w:sz w:val="24"/>
        </w:rPr>
      </w:pPr>
      <w:r w:rsidRPr="00B02501">
        <w:rPr>
          <w:rFonts w:ascii="Gill Sans MT" w:hAnsi="Gill Sans MT"/>
          <w:sz w:val="24"/>
        </w:rPr>
        <w:t xml:space="preserve">Chichester </w:t>
      </w:r>
      <w:r>
        <w:rPr>
          <w:rFonts w:ascii="Gill Sans MT" w:hAnsi="Gill Sans MT"/>
          <w:sz w:val="24"/>
        </w:rPr>
        <w:t>-</w:t>
      </w:r>
      <w:r w:rsidRPr="00B02501">
        <w:rPr>
          <w:rFonts w:ascii="Gill Sans MT" w:hAnsi="Gill Sans MT"/>
          <w:sz w:val="24"/>
        </w:rPr>
        <w:t xml:space="preserve"> </w:t>
      </w:r>
      <w:r w:rsidR="00593788">
        <w:rPr>
          <w:rFonts w:ascii="Gill Sans MT" w:hAnsi="Gill Sans MT"/>
          <w:sz w:val="24"/>
        </w:rPr>
        <w:t>£200/</w:t>
      </w:r>
      <w:r w:rsidRPr="00B02501">
        <w:rPr>
          <w:rFonts w:ascii="Gill Sans MT" w:hAnsi="Gill Sans MT"/>
          <w:sz w:val="24"/>
        </w:rPr>
        <w:t xml:space="preserve"> sq.</w:t>
      </w:r>
      <w:r w:rsidR="00685531">
        <w:rPr>
          <w:rFonts w:ascii="Gill Sans MT" w:hAnsi="Gill Sans MT"/>
          <w:sz w:val="24"/>
        </w:rPr>
        <w:t xml:space="preserve"> </w:t>
      </w:r>
      <w:r w:rsidRPr="00B02501">
        <w:rPr>
          <w:rFonts w:ascii="Gill Sans MT" w:hAnsi="Gill Sans MT"/>
          <w:sz w:val="24"/>
        </w:rPr>
        <w:t xml:space="preserve">m. north of the National Park, </w:t>
      </w:r>
    </w:p>
    <w:p w:rsidR="00B02501" w:rsidRDefault="00B02501" w:rsidP="00B02501">
      <w:pPr>
        <w:pStyle w:val="ListParagraph"/>
        <w:numPr>
          <w:ilvl w:val="0"/>
          <w:numId w:val="9"/>
        </w:numPr>
        <w:ind w:left="851"/>
        <w:rPr>
          <w:rFonts w:ascii="Gill Sans MT" w:hAnsi="Gill Sans MT"/>
          <w:sz w:val="24"/>
        </w:rPr>
      </w:pPr>
      <w:r w:rsidRPr="00B02501">
        <w:rPr>
          <w:rFonts w:ascii="Gill Sans MT" w:hAnsi="Gill Sans MT"/>
          <w:sz w:val="24"/>
        </w:rPr>
        <w:t xml:space="preserve">East Hampshire </w:t>
      </w:r>
      <w:r>
        <w:rPr>
          <w:rFonts w:ascii="Gill Sans MT" w:hAnsi="Gill Sans MT"/>
          <w:sz w:val="24"/>
        </w:rPr>
        <w:t>-</w:t>
      </w:r>
      <w:r w:rsidRPr="00B02501">
        <w:rPr>
          <w:rFonts w:ascii="Gill Sans MT" w:hAnsi="Gill Sans MT"/>
          <w:sz w:val="24"/>
        </w:rPr>
        <w:t xml:space="preserve"> £180</w:t>
      </w:r>
      <w:r w:rsidR="00593788">
        <w:rPr>
          <w:rFonts w:ascii="Gill Sans MT" w:hAnsi="Gill Sans MT"/>
          <w:sz w:val="24"/>
        </w:rPr>
        <w:t>/sq.</w:t>
      </w:r>
      <w:r w:rsidR="00685531">
        <w:rPr>
          <w:rFonts w:ascii="Gill Sans MT" w:hAnsi="Gill Sans MT"/>
          <w:sz w:val="24"/>
        </w:rPr>
        <w:t xml:space="preserve"> </w:t>
      </w:r>
      <w:r w:rsidR="00593788">
        <w:rPr>
          <w:rFonts w:ascii="Gill Sans MT" w:hAnsi="Gill Sans MT"/>
          <w:sz w:val="24"/>
        </w:rPr>
        <w:t xml:space="preserve">m. </w:t>
      </w:r>
      <w:r w:rsidRPr="00B02501">
        <w:rPr>
          <w:rFonts w:ascii="Gill Sans MT" w:hAnsi="Gill Sans MT"/>
          <w:sz w:val="24"/>
        </w:rPr>
        <w:t>in its northern par</w:t>
      </w:r>
      <w:r>
        <w:rPr>
          <w:rFonts w:ascii="Gill Sans MT" w:hAnsi="Gill Sans MT"/>
          <w:sz w:val="24"/>
        </w:rPr>
        <w:t xml:space="preserve">ishes and £150 in </w:t>
      </w:r>
      <w:r w:rsidRPr="00B02501">
        <w:rPr>
          <w:rFonts w:ascii="Gill Sans MT" w:hAnsi="Gill Sans MT"/>
          <w:sz w:val="24"/>
        </w:rPr>
        <w:t xml:space="preserve">Alton, </w:t>
      </w:r>
    </w:p>
    <w:p w:rsidR="00B02501" w:rsidRDefault="00593788" w:rsidP="00B02501">
      <w:pPr>
        <w:pStyle w:val="ListParagraph"/>
        <w:numPr>
          <w:ilvl w:val="0"/>
          <w:numId w:val="9"/>
        </w:numPr>
        <w:ind w:left="851"/>
        <w:rPr>
          <w:rFonts w:ascii="Gill Sans MT" w:hAnsi="Gill Sans MT"/>
          <w:sz w:val="24"/>
        </w:rPr>
      </w:pPr>
      <w:r>
        <w:rPr>
          <w:rFonts w:ascii="Gill Sans MT" w:hAnsi="Gill Sans MT"/>
          <w:sz w:val="24"/>
        </w:rPr>
        <w:t>Lewes - £150/ sq.</w:t>
      </w:r>
      <w:r w:rsidR="00685531">
        <w:rPr>
          <w:rFonts w:ascii="Gill Sans MT" w:hAnsi="Gill Sans MT"/>
          <w:sz w:val="24"/>
        </w:rPr>
        <w:t xml:space="preserve"> </w:t>
      </w:r>
      <w:r>
        <w:rPr>
          <w:rFonts w:ascii="Gill Sans MT" w:hAnsi="Gill Sans MT"/>
          <w:sz w:val="24"/>
        </w:rPr>
        <w:t>m.</w:t>
      </w:r>
      <w:r w:rsidR="00E7082D" w:rsidRPr="00B02501">
        <w:rPr>
          <w:rFonts w:ascii="Gill Sans MT" w:hAnsi="Gill Sans MT"/>
          <w:sz w:val="24"/>
        </w:rPr>
        <w:t xml:space="preserve"> </w:t>
      </w:r>
      <w:r>
        <w:rPr>
          <w:rFonts w:ascii="Gill Sans MT" w:hAnsi="Gill Sans MT"/>
          <w:sz w:val="24"/>
        </w:rPr>
        <w:t xml:space="preserve">in the higher zone to the north of the SDNP. </w:t>
      </w:r>
    </w:p>
    <w:p w:rsidR="00593788" w:rsidRDefault="00490D14" w:rsidP="00D266A1">
      <w:pPr>
        <w:pStyle w:val="ListParagraph"/>
        <w:numPr>
          <w:ilvl w:val="0"/>
          <w:numId w:val="9"/>
        </w:numPr>
        <w:ind w:left="850" w:hanging="357"/>
        <w:contextualSpacing w:val="0"/>
        <w:rPr>
          <w:rFonts w:ascii="Gill Sans MT" w:hAnsi="Gill Sans MT"/>
          <w:sz w:val="24"/>
        </w:rPr>
      </w:pPr>
      <w:r>
        <w:rPr>
          <w:rFonts w:ascii="Gill Sans MT" w:hAnsi="Gill Sans MT"/>
          <w:sz w:val="24"/>
        </w:rPr>
        <w:t>Wealden - £150/sq.</w:t>
      </w:r>
      <w:r w:rsidR="00685531">
        <w:rPr>
          <w:rFonts w:ascii="Gill Sans MT" w:hAnsi="Gill Sans MT"/>
          <w:sz w:val="24"/>
        </w:rPr>
        <w:t xml:space="preserve"> </w:t>
      </w:r>
      <w:r>
        <w:rPr>
          <w:rFonts w:ascii="Gill Sans MT" w:hAnsi="Gill Sans MT"/>
          <w:sz w:val="24"/>
        </w:rPr>
        <w:t>m. and £200/ sq.</w:t>
      </w:r>
      <w:r w:rsidR="00685531">
        <w:rPr>
          <w:rFonts w:ascii="Gill Sans MT" w:hAnsi="Gill Sans MT"/>
          <w:sz w:val="24"/>
        </w:rPr>
        <w:t xml:space="preserve"> </w:t>
      </w:r>
      <w:r>
        <w:rPr>
          <w:rFonts w:ascii="Gill Sans MT" w:hAnsi="Gill Sans MT"/>
          <w:sz w:val="24"/>
        </w:rPr>
        <w:t xml:space="preserve">m. </w:t>
      </w:r>
    </w:p>
    <w:p w:rsidR="0025588B" w:rsidRDefault="00685531"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The balance means that </w:t>
      </w:r>
      <w:r w:rsidR="009545AC">
        <w:rPr>
          <w:rFonts w:ascii="Gill Sans MT" w:hAnsi="Gill Sans MT"/>
          <w:sz w:val="24"/>
        </w:rPr>
        <w:t xml:space="preserve">CIL should be set high enough to ensure that (when combined with other sources of </w:t>
      </w:r>
      <w:r w:rsidR="004301AE">
        <w:rPr>
          <w:rFonts w:ascii="Gill Sans MT" w:hAnsi="Gill Sans MT"/>
          <w:sz w:val="24"/>
        </w:rPr>
        <w:t xml:space="preserve">funding) sufficient money is available to pay for the community infrastructure needed, but not so high that development proposed in the Local Plan is commercially unviable. As CIL is intended to unlock significant new capital funding, then CIL revenue should at least match demonstrated S106 performance. </w:t>
      </w:r>
    </w:p>
    <w:p w:rsidR="002935AB" w:rsidRDefault="00CD4BD5"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Since April 2011 a total of £1,</w:t>
      </w:r>
      <w:r w:rsidR="0025588B">
        <w:rPr>
          <w:rFonts w:ascii="Gill Sans MT" w:hAnsi="Gill Sans MT"/>
          <w:sz w:val="24"/>
        </w:rPr>
        <w:t>267</w:t>
      </w:r>
      <w:r>
        <w:rPr>
          <w:rFonts w:ascii="Gill Sans MT" w:hAnsi="Gill Sans MT"/>
          <w:sz w:val="24"/>
        </w:rPr>
        <w:t>,</w:t>
      </w:r>
      <w:r w:rsidR="0025588B">
        <w:rPr>
          <w:rFonts w:ascii="Gill Sans MT" w:hAnsi="Gill Sans MT"/>
          <w:sz w:val="24"/>
        </w:rPr>
        <w:t>687</w:t>
      </w:r>
      <w:r>
        <w:rPr>
          <w:rFonts w:ascii="Gill Sans MT" w:hAnsi="Gill Sans MT"/>
          <w:sz w:val="24"/>
        </w:rPr>
        <w:t xml:space="preserve"> has been received for infrastructure (i.e. excluding affordable housing contributions) through S106 contributions</w:t>
      </w:r>
      <w:r w:rsidR="0025588B">
        <w:rPr>
          <w:rFonts w:ascii="Gill Sans MT" w:hAnsi="Gill Sans MT"/>
          <w:sz w:val="24"/>
        </w:rPr>
        <w:t xml:space="preserve"> from 21 applications for a total of 287 dwellings as set out in Appendix 4. This is equivalent to £</w:t>
      </w:r>
      <w:r w:rsidR="00B84291">
        <w:rPr>
          <w:rFonts w:ascii="Gill Sans MT" w:hAnsi="Gill Sans MT"/>
          <w:sz w:val="24"/>
        </w:rPr>
        <w:t>6,</w:t>
      </w:r>
      <w:r w:rsidR="006A2F85">
        <w:rPr>
          <w:rFonts w:ascii="Gill Sans MT" w:hAnsi="Gill Sans MT"/>
          <w:sz w:val="24"/>
        </w:rPr>
        <w:t>568</w:t>
      </w:r>
      <w:r w:rsidR="0025588B">
        <w:rPr>
          <w:rFonts w:ascii="Gill Sans MT" w:hAnsi="Gill Sans MT"/>
          <w:sz w:val="24"/>
        </w:rPr>
        <w:t xml:space="preserve"> per </w:t>
      </w:r>
      <w:r w:rsidR="00B84291">
        <w:rPr>
          <w:rFonts w:ascii="Gill Sans MT" w:hAnsi="Gill Sans MT"/>
          <w:sz w:val="24"/>
        </w:rPr>
        <w:t xml:space="preserve">market </w:t>
      </w:r>
      <w:r w:rsidR="0025588B">
        <w:rPr>
          <w:rFonts w:ascii="Gill Sans MT" w:hAnsi="Gill Sans MT"/>
          <w:sz w:val="24"/>
        </w:rPr>
        <w:t>dwelling</w:t>
      </w:r>
      <w:r w:rsidR="00685531">
        <w:rPr>
          <w:rFonts w:ascii="Gill Sans MT" w:hAnsi="Gill Sans MT"/>
          <w:sz w:val="24"/>
        </w:rPr>
        <w:t xml:space="preserve"> on average</w:t>
      </w:r>
      <w:r w:rsidR="0025588B">
        <w:rPr>
          <w:rFonts w:ascii="Gill Sans MT" w:hAnsi="Gill Sans MT"/>
          <w:sz w:val="24"/>
        </w:rPr>
        <w:t xml:space="preserve">. Based on an average house size of </w:t>
      </w:r>
      <w:r w:rsidR="00685531">
        <w:rPr>
          <w:rFonts w:ascii="Gill Sans MT" w:hAnsi="Gill Sans MT"/>
          <w:sz w:val="24"/>
        </w:rPr>
        <w:t xml:space="preserve">circa </w:t>
      </w:r>
      <w:r w:rsidR="0025588B">
        <w:rPr>
          <w:rFonts w:ascii="Gill Sans MT" w:hAnsi="Gill Sans MT"/>
          <w:sz w:val="24"/>
        </w:rPr>
        <w:t xml:space="preserve">90 </w:t>
      </w:r>
      <w:r w:rsidR="00DF6AAD">
        <w:rPr>
          <w:rFonts w:ascii="Gill Sans MT" w:hAnsi="Gill Sans MT"/>
          <w:sz w:val="24"/>
        </w:rPr>
        <w:t>sq.</w:t>
      </w:r>
      <w:r w:rsidR="00685531">
        <w:rPr>
          <w:rFonts w:ascii="Gill Sans MT" w:hAnsi="Gill Sans MT"/>
          <w:sz w:val="24"/>
        </w:rPr>
        <w:t xml:space="preserve"> </w:t>
      </w:r>
      <w:r w:rsidR="00DF6AAD">
        <w:rPr>
          <w:rFonts w:ascii="Gill Sans MT" w:hAnsi="Gill Sans MT"/>
          <w:sz w:val="24"/>
        </w:rPr>
        <w:t>m.</w:t>
      </w:r>
      <w:r w:rsidR="0025588B">
        <w:rPr>
          <w:rFonts w:ascii="Gill Sans MT" w:hAnsi="Gill Sans MT"/>
          <w:sz w:val="24"/>
        </w:rPr>
        <w:t>, the CIL charging rates of £150</w:t>
      </w:r>
      <w:r w:rsidR="00685531">
        <w:rPr>
          <w:rFonts w:ascii="Gill Sans MT" w:hAnsi="Gill Sans MT"/>
          <w:sz w:val="24"/>
        </w:rPr>
        <w:t>/sq. m</w:t>
      </w:r>
      <w:r w:rsidR="0025588B">
        <w:rPr>
          <w:rFonts w:ascii="Gill Sans MT" w:hAnsi="Gill Sans MT"/>
          <w:sz w:val="24"/>
        </w:rPr>
        <w:t xml:space="preserve"> (applicable to most of the dwellings) and £200</w:t>
      </w:r>
      <w:r w:rsidR="00685531">
        <w:rPr>
          <w:rFonts w:ascii="Gill Sans MT" w:hAnsi="Gill Sans MT"/>
          <w:sz w:val="24"/>
        </w:rPr>
        <w:t>/sq. m</w:t>
      </w:r>
      <w:r w:rsidR="0025588B">
        <w:rPr>
          <w:rFonts w:ascii="Gill Sans MT" w:hAnsi="Gill Sans MT"/>
          <w:sz w:val="24"/>
        </w:rPr>
        <w:t xml:space="preserve"> would have produced </w:t>
      </w:r>
      <w:r w:rsidR="00685531">
        <w:rPr>
          <w:rFonts w:ascii="Gill Sans MT" w:hAnsi="Gill Sans MT"/>
          <w:sz w:val="24"/>
        </w:rPr>
        <w:t xml:space="preserve">indicatively </w:t>
      </w:r>
      <w:r w:rsidR="0025588B">
        <w:rPr>
          <w:rFonts w:ascii="Gill Sans MT" w:hAnsi="Gill Sans MT"/>
          <w:sz w:val="24"/>
        </w:rPr>
        <w:t>£2,</w:t>
      </w:r>
      <w:r w:rsidR="006A2F85">
        <w:rPr>
          <w:rFonts w:ascii="Gill Sans MT" w:hAnsi="Gill Sans MT"/>
          <w:sz w:val="24"/>
        </w:rPr>
        <w:t>659</w:t>
      </w:r>
      <w:r w:rsidR="0025588B">
        <w:rPr>
          <w:rFonts w:ascii="Gill Sans MT" w:hAnsi="Gill Sans MT"/>
          <w:sz w:val="24"/>
        </w:rPr>
        <w:t>,500 or £</w:t>
      </w:r>
      <w:r w:rsidR="00B84291">
        <w:rPr>
          <w:rFonts w:ascii="Gill Sans MT" w:hAnsi="Gill Sans MT"/>
          <w:sz w:val="24"/>
        </w:rPr>
        <w:t>13,78</w:t>
      </w:r>
      <w:r w:rsidR="006A2F85">
        <w:rPr>
          <w:rFonts w:ascii="Gill Sans MT" w:hAnsi="Gill Sans MT"/>
          <w:sz w:val="24"/>
        </w:rPr>
        <w:t>0</w:t>
      </w:r>
      <w:r w:rsidR="0025588B">
        <w:rPr>
          <w:rFonts w:ascii="Gill Sans MT" w:hAnsi="Gill Sans MT"/>
          <w:sz w:val="24"/>
        </w:rPr>
        <w:t xml:space="preserve"> per </w:t>
      </w:r>
      <w:r w:rsidR="00B84291">
        <w:rPr>
          <w:rFonts w:ascii="Gill Sans MT" w:hAnsi="Gill Sans MT"/>
          <w:sz w:val="24"/>
        </w:rPr>
        <w:t xml:space="preserve">market </w:t>
      </w:r>
      <w:r w:rsidR="0025588B">
        <w:rPr>
          <w:rFonts w:ascii="Gill Sans MT" w:hAnsi="Gill Sans MT"/>
          <w:sz w:val="24"/>
        </w:rPr>
        <w:t>dwelling</w:t>
      </w:r>
      <w:r w:rsidR="00685531">
        <w:rPr>
          <w:rFonts w:ascii="Gill Sans MT" w:hAnsi="Gill Sans MT"/>
          <w:sz w:val="24"/>
        </w:rPr>
        <w:t>. While this appears a significantly larger sum, this indication does not account for the reducing effect on CIL income from self-build exemptions or due to replacement floorspace (as above)</w:t>
      </w:r>
      <w:r w:rsidR="0066583B">
        <w:rPr>
          <w:rFonts w:ascii="Gill Sans MT" w:hAnsi="Gill Sans MT"/>
          <w:sz w:val="24"/>
        </w:rPr>
        <w:t>.</w:t>
      </w:r>
      <w:r w:rsidR="0009700E">
        <w:rPr>
          <w:rFonts w:ascii="Gill Sans MT" w:hAnsi="Gill Sans MT"/>
          <w:sz w:val="24"/>
        </w:rPr>
        <w:t xml:space="preserve"> Moreover, </w:t>
      </w:r>
      <w:r w:rsidR="00F62A23">
        <w:rPr>
          <w:rFonts w:ascii="Gill Sans MT" w:hAnsi="Gill Sans MT"/>
          <w:sz w:val="24"/>
        </w:rPr>
        <w:t>it includes several permissions granted early in the National Park’s life when policies reflecting the National Park purposes, and therefore the need for mitigation to make a scheme acceptable, were not in place.</w:t>
      </w:r>
      <w:r w:rsidR="0025588B">
        <w:rPr>
          <w:rFonts w:ascii="Gill Sans MT" w:hAnsi="Gill Sans MT"/>
          <w:sz w:val="24"/>
        </w:rPr>
        <w:t xml:space="preserve"> </w:t>
      </w:r>
    </w:p>
    <w:p w:rsidR="005F72BC" w:rsidRPr="000B01AA" w:rsidRDefault="00B84291" w:rsidP="000B01AA">
      <w:pPr>
        <w:pStyle w:val="ListParagraph"/>
        <w:numPr>
          <w:ilvl w:val="0"/>
          <w:numId w:val="3"/>
        </w:numPr>
        <w:ind w:left="567" w:hanging="567"/>
        <w:contextualSpacing w:val="0"/>
        <w:rPr>
          <w:rFonts w:ascii="Gill Sans MT" w:hAnsi="Gill Sans MT"/>
          <w:i/>
          <w:sz w:val="24"/>
        </w:rPr>
      </w:pPr>
      <w:r w:rsidRPr="000B01AA">
        <w:rPr>
          <w:rFonts w:ascii="Gill Sans MT" w:hAnsi="Gill Sans MT"/>
          <w:sz w:val="24"/>
        </w:rPr>
        <w:t>Th</w:t>
      </w:r>
      <w:r w:rsidR="00B9251E" w:rsidRPr="000B01AA">
        <w:rPr>
          <w:rFonts w:ascii="Gill Sans MT" w:hAnsi="Gill Sans MT"/>
          <w:sz w:val="24"/>
        </w:rPr>
        <w:t xml:space="preserve">at the balance struck is appropriate is demonstrated by the very limited number of objections to the proposed CIL rates in the Draft Charging Schedule. Moreover those representations received relate mainly to </w:t>
      </w:r>
      <w:r w:rsidR="000B01AA">
        <w:rPr>
          <w:rFonts w:ascii="Gill Sans MT" w:hAnsi="Gill Sans MT"/>
          <w:sz w:val="24"/>
        </w:rPr>
        <w:t>particular</w:t>
      </w:r>
      <w:r w:rsidR="000B01AA" w:rsidRPr="000B01AA">
        <w:rPr>
          <w:rFonts w:ascii="Gill Sans MT" w:hAnsi="Gill Sans MT"/>
          <w:sz w:val="24"/>
        </w:rPr>
        <w:t xml:space="preserve"> </w:t>
      </w:r>
      <w:r w:rsidR="00B9251E" w:rsidRPr="000B01AA">
        <w:rPr>
          <w:rFonts w:ascii="Gill Sans MT" w:hAnsi="Gill Sans MT"/>
          <w:sz w:val="24"/>
        </w:rPr>
        <w:t>types of development or to specific site</w:t>
      </w:r>
      <w:r w:rsidR="000B01AA" w:rsidRPr="000B01AA">
        <w:rPr>
          <w:rFonts w:ascii="Gill Sans MT" w:hAnsi="Gill Sans MT"/>
          <w:sz w:val="24"/>
        </w:rPr>
        <w:t xml:space="preserve"> interest</w:t>
      </w:r>
      <w:r w:rsidR="00B9251E" w:rsidRPr="000B01AA">
        <w:rPr>
          <w:rFonts w:ascii="Gill Sans MT" w:hAnsi="Gill Sans MT"/>
          <w:sz w:val="24"/>
        </w:rPr>
        <w:t>s</w:t>
      </w:r>
      <w:r w:rsidR="000B01AA" w:rsidRPr="000B01AA">
        <w:rPr>
          <w:rFonts w:ascii="Gill Sans MT" w:hAnsi="Gill Sans MT"/>
          <w:sz w:val="24"/>
        </w:rPr>
        <w:t xml:space="preserve">. </w:t>
      </w:r>
      <w:r w:rsidR="00B9251E" w:rsidRPr="000B01AA">
        <w:rPr>
          <w:rFonts w:ascii="Gill Sans MT" w:hAnsi="Gill Sans MT"/>
          <w:sz w:val="24"/>
        </w:rPr>
        <w:t xml:space="preserve">, The </w:t>
      </w:r>
      <w:r w:rsidRPr="000B01AA">
        <w:rPr>
          <w:rFonts w:ascii="Gill Sans MT" w:hAnsi="Gill Sans MT"/>
          <w:sz w:val="24"/>
        </w:rPr>
        <w:t xml:space="preserve">SDNPA’s </w:t>
      </w:r>
      <w:r w:rsidR="00B9251E" w:rsidRPr="000B01AA">
        <w:rPr>
          <w:rFonts w:ascii="Gill Sans MT" w:hAnsi="Gill Sans MT"/>
          <w:sz w:val="24"/>
        </w:rPr>
        <w:t xml:space="preserve">brief </w:t>
      </w:r>
      <w:r w:rsidRPr="000B01AA">
        <w:rPr>
          <w:rFonts w:ascii="Gill Sans MT" w:hAnsi="Gill Sans MT"/>
          <w:sz w:val="24"/>
        </w:rPr>
        <w:t xml:space="preserve">response to </w:t>
      </w:r>
      <w:r w:rsidR="00DF6AAD" w:rsidRPr="000B01AA">
        <w:rPr>
          <w:rFonts w:ascii="Gill Sans MT" w:hAnsi="Gill Sans MT"/>
          <w:sz w:val="24"/>
        </w:rPr>
        <w:t xml:space="preserve">the representations is given in the Statement of Representations (CIL </w:t>
      </w:r>
      <w:r w:rsidR="00AD7CB5" w:rsidRPr="000B01AA">
        <w:rPr>
          <w:rFonts w:ascii="Gill Sans MT" w:hAnsi="Gill Sans MT"/>
          <w:sz w:val="24"/>
        </w:rPr>
        <w:t xml:space="preserve">03).  </w:t>
      </w:r>
      <w:r w:rsidR="000B01AA">
        <w:rPr>
          <w:rFonts w:ascii="Gill Sans MT" w:hAnsi="Gill Sans MT"/>
          <w:sz w:val="24"/>
        </w:rPr>
        <w:t>As noted above, i</w:t>
      </w:r>
      <w:r w:rsidR="005F72BC" w:rsidRPr="000B01AA">
        <w:rPr>
          <w:rFonts w:ascii="Gill Sans MT" w:hAnsi="Gill Sans MT"/>
          <w:sz w:val="24"/>
        </w:rPr>
        <w:t xml:space="preserve">n particular a modification has been proposed in relation to the rate for </w:t>
      </w:r>
      <w:proofErr w:type="spellStart"/>
      <w:r w:rsidR="005F72BC" w:rsidRPr="000B01AA">
        <w:rPr>
          <w:rFonts w:ascii="Gill Sans MT" w:hAnsi="Gill Sans MT"/>
          <w:sz w:val="24"/>
        </w:rPr>
        <w:t>Liss</w:t>
      </w:r>
      <w:proofErr w:type="spellEnd"/>
      <w:r w:rsidR="005F72BC" w:rsidRPr="000B01AA">
        <w:rPr>
          <w:rFonts w:ascii="Gill Sans MT" w:hAnsi="Gill Sans MT"/>
          <w:sz w:val="24"/>
        </w:rPr>
        <w:t xml:space="preserve"> to which no further objections have been received. </w:t>
      </w:r>
    </w:p>
    <w:p w:rsidR="00714723" w:rsidRDefault="001A313E"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It should also be noted that the representations from Savills in response to the Draft Charging Schedule state that the NPPF places a strong emphasis on growth and that the DCS is contrary to this and may curb growth. This fails to recognise the national park context and in particular the footnote to paragraph 14 which excludes national parks from the presumption in favour of development by virtue of paragraphs 115 and 116 of the NPPF. </w:t>
      </w:r>
    </w:p>
    <w:p w:rsidR="00D11BD1" w:rsidRPr="00737A63" w:rsidRDefault="00D11BD1" w:rsidP="00EA6208">
      <w:pPr>
        <w:pStyle w:val="ListParagraph"/>
        <w:numPr>
          <w:ilvl w:val="0"/>
          <w:numId w:val="3"/>
        </w:numPr>
        <w:ind w:left="567" w:hanging="567"/>
        <w:contextualSpacing w:val="0"/>
        <w:rPr>
          <w:rFonts w:ascii="Gill Sans MT" w:hAnsi="Gill Sans MT"/>
          <w:sz w:val="24"/>
        </w:rPr>
      </w:pPr>
      <w:r>
        <w:rPr>
          <w:rFonts w:ascii="Gill Sans MT" w:hAnsi="Gill Sans MT"/>
          <w:sz w:val="24"/>
        </w:rPr>
        <w:t xml:space="preserve">National Parks are not locations for major growth and unrestricted housing and infrastructure should support the statutory purposes of conserving and enhancing and of promoting understanding and enjoyment, together with fostering the well-being of local communities. In this context the SDNPA strongly believes that it has struck the right balance ensuring viability and enabling the provision of appropriate infrastructure. </w:t>
      </w:r>
    </w:p>
    <w:p w:rsidR="00BD69C7" w:rsidRPr="00737A63" w:rsidRDefault="00BD69C7" w:rsidP="00EA6208">
      <w:pPr>
        <w:ind w:left="567"/>
        <w:rPr>
          <w:rFonts w:ascii="Gill Sans MT" w:hAnsi="Gill Sans MT"/>
          <w:sz w:val="24"/>
        </w:rPr>
      </w:pPr>
    </w:p>
    <w:p w:rsidR="00721762" w:rsidRPr="009750A8" w:rsidRDefault="009750A8" w:rsidP="00EA6208">
      <w:pPr>
        <w:ind w:left="567"/>
        <w:rPr>
          <w:rFonts w:ascii="Gill Sans MT" w:hAnsi="Gill Sans MT"/>
          <w:sz w:val="24"/>
        </w:rPr>
      </w:pPr>
      <w:r w:rsidRPr="009750A8">
        <w:rPr>
          <w:rFonts w:ascii="Gill Sans MT" w:hAnsi="Gill Sans MT"/>
          <w:sz w:val="24"/>
        </w:rPr>
        <w:t xml:space="preserve"> </w:t>
      </w:r>
      <w:r w:rsidR="00721762" w:rsidRPr="009750A8">
        <w:rPr>
          <w:rFonts w:ascii="Gill Sans MT" w:hAnsi="Gill Sans MT"/>
          <w:sz w:val="24"/>
        </w:rPr>
        <w:br w:type="page"/>
      </w:r>
    </w:p>
    <w:p w:rsidR="00B367F3" w:rsidRDefault="00B367F3" w:rsidP="00AA0D2B">
      <w:pPr>
        <w:rPr>
          <w:rFonts w:ascii="Gill Sans MT" w:hAnsi="Gill Sans MT"/>
          <w:sz w:val="24"/>
        </w:rPr>
        <w:sectPr w:rsidR="00B367F3" w:rsidSect="00D11BD1">
          <w:footerReference w:type="default" r:id="rId9"/>
          <w:pgSz w:w="11906" w:h="16838"/>
          <w:pgMar w:top="993" w:right="1440" w:bottom="1418" w:left="1440" w:header="708" w:footer="708" w:gutter="0"/>
          <w:cols w:space="708"/>
          <w:docGrid w:linePitch="360"/>
        </w:sectPr>
      </w:pPr>
    </w:p>
    <w:p w:rsidR="00AA0D2B" w:rsidRPr="0015676E" w:rsidRDefault="00B367F3" w:rsidP="00AA0D2B">
      <w:pPr>
        <w:rPr>
          <w:rFonts w:ascii="Gill Sans MT" w:hAnsi="Gill Sans MT"/>
          <w:b/>
          <w:sz w:val="24"/>
        </w:rPr>
      </w:pPr>
      <w:r w:rsidRPr="0015676E">
        <w:rPr>
          <w:rFonts w:ascii="Gill Sans MT" w:hAnsi="Gill Sans MT"/>
          <w:b/>
          <w:sz w:val="24"/>
        </w:rPr>
        <w:lastRenderedPageBreak/>
        <w:t xml:space="preserve">Appendix 1: Updated Infrastructure Schedule </w:t>
      </w:r>
    </w:p>
    <w:tbl>
      <w:tblPr>
        <w:tblW w:w="15790" w:type="dxa"/>
        <w:tblInd w:w="-714" w:type="dxa"/>
        <w:tblLayout w:type="fixed"/>
        <w:tblLook w:val="04A0"/>
      </w:tblPr>
      <w:tblGrid>
        <w:gridCol w:w="1462"/>
        <w:gridCol w:w="1090"/>
        <w:gridCol w:w="1418"/>
        <w:gridCol w:w="3544"/>
        <w:gridCol w:w="600"/>
        <w:gridCol w:w="580"/>
        <w:gridCol w:w="580"/>
        <w:gridCol w:w="1106"/>
        <w:gridCol w:w="1484"/>
        <w:gridCol w:w="1380"/>
        <w:gridCol w:w="1217"/>
        <w:gridCol w:w="1329"/>
      </w:tblGrid>
      <w:tr w:rsidR="00672F8D" w:rsidRPr="00672F8D" w:rsidTr="00672F8D">
        <w:trPr>
          <w:trHeight w:val="765"/>
          <w:tblHeader/>
        </w:trPr>
        <w:tc>
          <w:tcPr>
            <w:tcW w:w="146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Parish / Area</w:t>
            </w:r>
          </w:p>
        </w:tc>
        <w:tc>
          <w:tcPr>
            <w:tcW w:w="1090" w:type="dxa"/>
            <w:tcBorders>
              <w:top w:val="single" w:sz="4" w:space="0" w:color="auto"/>
              <w:left w:val="nil"/>
              <w:bottom w:val="single" w:sz="4" w:space="0" w:color="auto"/>
              <w:right w:val="single" w:sz="4" w:space="0" w:color="auto"/>
            </w:tcBorders>
            <w:shd w:val="clear" w:color="000000" w:fill="C0C0C0"/>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District</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Exact Location</w:t>
            </w:r>
          </w:p>
        </w:tc>
        <w:tc>
          <w:tcPr>
            <w:tcW w:w="3544" w:type="dxa"/>
            <w:tcBorders>
              <w:top w:val="single" w:sz="4" w:space="0" w:color="auto"/>
              <w:left w:val="nil"/>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Infrastructure Project</w:t>
            </w:r>
          </w:p>
        </w:tc>
        <w:tc>
          <w:tcPr>
            <w:tcW w:w="600" w:type="dxa"/>
            <w:tcBorders>
              <w:top w:val="single" w:sz="4" w:space="0" w:color="auto"/>
              <w:left w:val="nil"/>
              <w:bottom w:val="single" w:sz="4" w:space="0" w:color="auto"/>
              <w:right w:val="single" w:sz="4" w:space="0" w:color="auto"/>
            </w:tcBorders>
            <w:shd w:val="clear" w:color="000000" w:fill="BFBFBF"/>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P1</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P2</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D</w:t>
            </w:r>
          </w:p>
        </w:tc>
        <w:tc>
          <w:tcPr>
            <w:tcW w:w="1106" w:type="dxa"/>
            <w:tcBorders>
              <w:top w:val="single" w:sz="4" w:space="0" w:color="auto"/>
              <w:left w:val="nil"/>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Category</w:t>
            </w:r>
          </w:p>
        </w:tc>
        <w:tc>
          <w:tcPr>
            <w:tcW w:w="1484" w:type="dxa"/>
            <w:tcBorders>
              <w:top w:val="single" w:sz="4" w:space="0" w:color="auto"/>
              <w:left w:val="nil"/>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Sub-Category</w:t>
            </w:r>
          </w:p>
        </w:tc>
        <w:tc>
          <w:tcPr>
            <w:tcW w:w="1380" w:type="dxa"/>
            <w:tcBorders>
              <w:top w:val="single" w:sz="4" w:space="0" w:color="auto"/>
              <w:left w:val="nil"/>
              <w:bottom w:val="single" w:sz="4" w:space="0" w:color="auto"/>
              <w:right w:val="single" w:sz="4" w:space="0" w:color="auto"/>
            </w:tcBorders>
            <w:shd w:val="clear" w:color="000000" w:fill="C0C0C0"/>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Project Cost</w:t>
            </w:r>
          </w:p>
        </w:tc>
        <w:tc>
          <w:tcPr>
            <w:tcW w:w="1217" w:type="dxa"/>
            <w:tcBorders>
              <w:top w:val="single" w:sz="4" w:space="0" w:color="auto"/>
              <w:left w:val="nil"/>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Existing Secured funding</w:t>
            </w:r>
          </w:p>
        </w:tc>
        <w:tc>
          <w:tcPr>
            <w:tcW w:w="1329" w:type="dxa"/>
            <w:tcBorders>
              <w:top w:val="single" w:sz="4" w:space="0" w:color="auto"/>
              <w:left w:val="nil"/>
              <w:bottom w:val="single" w:sz="4" w:space="0" w:color="auto"/>
              <w:right w:val="single" w:sz="4" w:space="0" w:color="auto"/>
            </w:tcBorders>
            <w:shd w:val="clear" w:color="000000" w:fill="C0C0C0"/>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Funding Gap</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Petersfield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210 Primary School places to cover Petersfield (relating to population growth not new development)</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Angmering</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Angmering</w:t>
            </w:r>
            <w:proofErr w:type="spellEnd"/>
            <w:r w:rsidRPr="00672F8D">
              <w:rPr>
                <w:rFonts w:ascii="Arial" w:eastAsia="Times New Roman" w:hAnsi="Arial" w:cs="Arial"/>
                <w:sz w:val="20"/>
                <w:szCs w:val="20"/>
                <w:lang w:eastAsia="en-GB"/>
              </w:rPr>
              <w:t xml:space="preserve">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Visitor centre and car park to improve access from the village to the SDNP</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Visitor Information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High Street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Tourist information facility</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Visitor Information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64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w:t>
            </w:r>
            <w:proofErr w:type="spellStart"/>
            <w:r w:rsidRPr="00672F8D">
              <w:rPr>
                <w:rFonts w:ascii="Arial" w:eastAsia="Times New Roman" w:hAnsi="Arial" w:cs="Arial"/>
                <w:sz w:val="20"/>
                <w:szCs w:val="20"/>
                <w:lang w:eastAsia="en-GB"/>
              </w:rPr>
              <w:t>Meon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w:t>
            </w: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 xml:space="preserve"> C of E Primary School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School Hall extension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£110,000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Petworth</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Within parish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National Park Visitor Centre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Visitor Information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Primary School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Primary school improvements (capacity or relocation). Potential for new site for school as part of the </w:t>
            </w:r>
            <w:proofErr w:type="spellStart"/>
            <w:r w:rsidRPr="00672F8D">
              <w:rPr>
                <w:rFonts w:ascii="Arial" w:eastAsia="Times New Roman" w:hAnsi="Arial" w:cs="Arial"/>
                <w:sz w:val="20"/>
                <w:szCs w:val="20"/>
                <w:lang w:eastAsia="en-GB"/>
              </w:rPr>
              <w:t>N'hood</w:t>
            </w:r>
            <w:proofErr w:type="spellEnd"/>
            <w:r w:rsidRPr="00672F8D">
              <w:rPr>
                <w:rFonts w:ascii="Arial" w:eastAsia="Times New Roman" w:hAnsi="Arial" w:cs="Arial"/>
                <w:sz w:val="20"/>
                <w:szCs w:val="20"/>
                <w:lang w:eastAsia="en-GB"/>
              </w:rPr>
              <w:t xml:space="preserve"> Plan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Heritage Coast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w:t>
            </w:r>
            <w:r>
              <w:rPr>
                <w:rFonts w:ascii="Arial" w:eastAsia="Times New Roman" w:hAnsi="Arial" w:cs="Arial"/>
                <w:sz w:val="20"/>
                <w:szCs w:val="20"/>
                <w:lang w:eastAsia="en-GB"/>
              </w:rPr>
              <w:t>-</w:t>
            </w:r>
            <w:proofErr w:type="spellStart"/>
            <w:r w:rsidRPr="00672F8D">
              <w:rPr>
                <w:rFonts w:ascii="Arial" w:eastAsia="Times New Roman" w:hAnsi="Arial" w:cs="Arial"/>
                <w:sz w:val="20"/>
                <w:szCs w:val="20"/>
                <w:lang w:eastAsia="en-GB"/>
              </w:rPr>
              <w:t>bourne</w:t>
            </w:r>
            <w:proofErr w:type="spellEnd"/>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Crowlink</w:t>
            </w:r>
            <w:proofErr w:type="spellEnd"/>
            <w:r w:rsidRPr="00672F8D">
              <w:rPr>
                <w:rFonts w:ascii="Arial" w:eastAsia="Times New Roman" w:hAnsi="Arial" w:cs="Arial"/>
                <w:sz w:val="20"/>
                <w:szCs w:val="20"/>
                <w:lang w:eastAsia="en-GB"/>
              </w:rPr>
              <w:t xml:space="preserve">, Frog </w:t>
            </w: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Farm,7 Sisters area</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to, and interpretation of, archaeological sites</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Interpretation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QECP</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Redevelopment of visitor </w:t>
            </w:r>
            <w:proofErr w:type="spellStart"/>
            <w:r w:rsidRPr="00672F8D">
              <w:rPr>
                <w:rFonts w:ascii="Arial" w:eastAsia="Times New Roman" w:hAnsi="Arial" w:cs="Arial"/>
                <w:sz w:val="20"/>
                <w:szCs w:val="20"/>
                <w:lang w:eastAsia="en-GB"/>
              </w:rPr>
              <w:t>facilites</w:t>
            </w:r>
            <w:proofErr w:type="spellEnd"/>
            <w:r w:rsidRPr="00672F8D">
              <w:rPr>
                <w:rFonts w:ascii="Arial" w:eastAsia="Times New Roman" w:hAnsi="Arial" w:cs="Arial"/>
                <w:sz w:val="20"/>
                <w:szCs w:val="20"/>
                <w:lang w:eastAsia="en-GB"/>
              </w:rPr>
              <w:t xml:space="preserve"> at Queen Elizabeth Country Park</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Visitor Information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 Town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Early Years places additional capacity: 72 places (15 hour slots)</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4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Additional primary provision</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£5,500,000</w:t>
            </w:r>
          </w:p>
        </w:tc>
      </w:tr>
      <w:tr w:rsidR="00672F8D" w:rsidRPr="00672F8D" w:rsidTr="00672F8D">
        <w:trPr>
          <w:trHeight w:val="63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 District</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Southover</w:t>
            </w:r>
            <w:proofErr w:type="spellEnd"/>
            <w:r w:rsidRPr="00672F8D">
              <w:rPr>
                <w:rFonts w:ascii="Arial" w:eastAsia="Times New Roman" w:hAnsi="Arial" w:cs="Arial"/>
                <w:sz w:val="20"/>
                <w:szCs w:val="20"/>
                <w:lang w:eastAsia="en-GB"/>
              </w:rPr>
              <w:t xml:space="preserve"> CE Primary School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Provision of 105 primary places through enlargement of </w:t>
            </w:r>
            <w:proofErr w:type="spellStart"/>
            <w:r w:rsidRPr="00672F8D">
              <w:rPr>
                <w:rFonts w:ascii="Arial" w:eastAsia="Times New Roman" w:hAnsi="Arial" w:cs="Arial"/>
                <w:sz w:val="20"/>
                <w:szCs w:val="20"/>
                <w:lang w:eastAsia="en-GB"/>
              </w:rPr>
              <w:t>Southover</w:t>
            </w:r>
            <w:proofErr w:type="spellEnd"/>
            <w:r w:rsidRPr="00672F8D">
              <w:rPr>
                <w:rFonts w:ascii="Arial" w:eastAsia="Times New Roman" w:hAnsi="Arial" w:cs="Arial"/>
                <w:sz w:val="20"/>
                <w:szCs w:val="20"/>
                <w:lang w:eastAsia="en-GB"/>
              </w:rPr>
              <w:t xml:space="preserve"> CE Primary School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r>
      <w:tr w:rsidR="00672F8D" w:rsidRPr="00672F8D" w:rsidTr="00672F8D">
        <w:trPr>
          <w:trHeight w:val="69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(East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CE Primary School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Provision of 70 primary places through enlargement of </w:t>
            </w:r>
            <w:proofErr w:type="spellStart"/>
            <w:r w:rsidRPr="00672F8D">
              <w:rPr>
                <w:rFonts w:ascii="Arial" w:eastAsia="Times New Roman" w:hAnsi="Arial" w:cs="Arial"/>
                <w:sz w:val="20"/>
                <w:szCs w:val="20"/>
                <w:lang w:eastAsia="en-GB"/>
              </w:rPr>
              <w:t>Iford</w:t>
            </w:r>
            <w:proofErr w:type="spellEnd"/>
            <w:r w:rsidRPr="00672F8D">
              <w:rPr>
                <w:rFonts w:ascii="Arial" w:eastAsia="Times New Roman" w:hAnsi="Arial" w:cs="Arial"/>
                <w:sz w:val="20"/>
                <w:szCs w:val="20"/>
                <w:lang w:eastAsia="en-GB"/>
              </w:rPr>
              <w:t xml:space="preserve"> and Kingston CE PS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Primary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£2,300,000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£2,300,000</w:t>
            </w:r>
          </w:p>
        </w:tc>
      </w:tr>
      <w:tr w:rsidR="00672F8D" w:rsidRPr="00672F8D" w:rsidTr="00672F8D">
        <w:trPr>
          <w:trHeight w:val="63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 District</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Priors School?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Provision of up to 150 secondary places (11-16) through the enlargement of an existing school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Secondary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lastRenderedPageBreak/>
              <w:t>Plumpton</w:t>
            </w:r>
            <w:proofErr w:type="spellEnd"/>
            <w:r w:rsidRPr="00672F8D">
              <w:rPr>
                <w:rFonts w:ascii="Arial" w:eastAsia="Times New Roman" w:hAnsi="Arial" w:cs="Arial"/>
                <w:sz w:val="20"/>
                <w:szCs w:val="20"/>
                <w:lang w:eastAsia="en-GB"/>
              </w:rPr>
              <w:t xml:space="preserve"> Green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Plumpton</w:t>
            </w:r>
            <w:proofErr w:type="spellEnd"/>
            <w:r w:rsidRPr="00672F8D">
              <w:rPr>
                <w:rFonts w:ascii="Arial" w:eastAsia="Times New Roman" w:hAnsi="Arial" w:cs="Arial"/>
                <w:sz w:val="20"/>
                <w:szCs w:val="20"/>
                <w:lang w:eastAsia="en-GB"/>
              </w:rPr>
              <w:t xml:space="preserve"> College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Provision of approximately 130 workplaces of which  </w:t>
            </w:r>
            <w:proofErr w:type="spellStart"/>
            <w:r w:rsidRPr="00672F8D">
              <w:rPr>
                <w:rFonts w:ascii="Arial" w:eastAsia="Times New Roman" w:hAnsi="Arial" w:cs="Arial"/>
                <w:sz w:val="20"/>
                <w:szCs w:val="20"/>
                <w:lang w:eastAsia="en-GB"/>
              </w:rPr>
              <w:t>which</w:t>
            </w:r>
            <w:proofErr w:type="spellEnd"/>
            <w:r w:rsidRPr="00672F8D">
              <w:rPr>
                <w:rFonts w:ascii="Arial" w:eastAsia="Times New Roman" w:hAnsi="Arial" w:cs="Arial"/>
                <w:sz w:val="20"/>
                <w:szCs w:val="20"/>
                <w:lang w:eastAsia="en-GB"/>
              </w:rPr>
              <w:t xml:space="preserve"> 10% (13 places) are attributed to the SDNP</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Education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Further Education</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Queen Elizabeth Country Park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 visitor facilities and capacity at QECP</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(East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 Village Hall to facilitate classes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Cemetery provision in Lewes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service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 Town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Town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Parham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Rackham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Improve Rackham Old School Community Centre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Extend Village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The Green, </w:t>
            </w: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Ongoing operation of the Public toilets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Adj</w:t>
            </w:r>
            <w:proofErr w:type="spellEnd"/>
            <w:r w:rsidRPr="00672F8D">
              <w:rPr>
                <w:rFonts w:ascii="Arial" w:eastAsia="Times New Roman" w:hAnsi="Arial" w:cs="Arial"/>
                <w:sz w:val="20"/>
                <w:szCs w:val="20"/>
                <w:lang w:eastAsia="en-GB"/>
              </w:rPr>
              <w:t xml:space="preserve">  the Green, </w:t>
            </w: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3544"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 Refurbishment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site in </w:t>
            </w:r>
            <w:proofErr w:type="spellStart"/>
            <w:r w:rsidRPr="00672F8D">
              <w:rPr>
                <w:rFonts w:ascii="Arial" w:eastAsia="Times New Roman" w:hAnsi="Arial" w:cs="Arial"/>
                <w:sz w:val="20"/>
                <w:szCs w:val="20"/>
                <w:lang w:eastAsia="en-GB"/>
              </w:rPr>
              <w:t>Wiston</w:t>
            </w:r>
            <w:proofErr w:type="spellEnd"/>
            <w:r w:rsidRPr="00672F8D">
              <w:rPr>
                <w:rFonts w:ascii="Arial" w:eastAsia="Times New Roman" w:hAnsi="Arial" w:cs="Arial"/>
                <w:sz w:val="20"/>
                <w:szCs w:val="20"/>
                <w:lang w:eastAsia="en-GB"/>
              </w:rPr>
              <w:t xml:space="preserve"> Village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Replacement Village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Worldham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w:t>
            </w:r>
            <w:proofErr w:type="spellStart"/>
            <w:r w:rsidRPr="00672F8D">
              <w:rPr>
                <w:rFonts w:ascii="Arial" w:eastAsia="Times New Roman" w:hAnsi="Arial" w:cs="Arial"/>
                <w:sz w:val="20"/>
                <w:szCs w:val="20"/>
                <w:lang w:eastAsia="en-GB"/>
              </w:rPr>
              <w:t>Worldham</w:t>
            </w:r>
            <w:proofErr w:type="spellEnd"/>
            <w:r w:rsidRPr="00672F8D">
              <w:rPr>
                <w:rFonts w:ascii="Arial" w:eastAsia="Times New Roman" w:hAnsi="Arial" w:cs="Arial"/>
                <w:sz w:val="20"/>
                <w:szCs w:val="20"/>
                <w:lang w:eastAsia="en-GB"/>
              </w:rPr>
              <w:t xml:space="preserve"> 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 Village Hall: New floor, lighting, disabled access improvements, new roof tiles, insulation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 improvements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Corhampton</w:t>
            </w:r>
            <w:proofErr w:type="spellEnd"/>
            <w:r w:rsidRPr="00672F8D">
              <w:rPr>
                <w:rFonts w:ascii="Arial" w:eastAsia="Times New Roman" w:hAnsi="Arial" w:cs="Arial"/>
                <w:sz w:val="20"/>
                <w:szCs w:val="20"/>
                <w:lang w:eastAsia="en-GB"/>
              </w:rPr>
              <w:t xml:space="preserve"> &amp; </w:t>
            </w:r>
            <w:proofErr w:type="spellStart"/>
            <w:r w:rsidRPr="00672F8D">
              <w:rPr>
                <w:rFonts w:ascii="Arial" w:eastAsia="Times New Roman" w:hAnsi="Arial" w:cs="Arial"/>
                <w:sz w:val="20"/>
                <w:szCs w:val="20"/>
                <w:lang w:eastAsia="en-GB"/>
              </w:rPr>
              <w:t>Meonstoke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 xml:space="preserve"> Hall, </w:t>
            </w:r>
            <w:proofErr w:type="spellStart"/>
            <w:r w:rsidRPr="00672F8D">
              <w:rPr>
                <w:rFonts w:ascii="Arial" w:eastAsia="Times New Roman" w:hAnsi="Arial" w:cs="Arial"/>
                <w:sz w:val="20"/>
                <w:szCs w:val="20"/>
                <w:lang w:eastAsia="en-GB"/>
              </w:rPr>
              <w:t>Meonstoke</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 Improvement – replace suspended ceiling to main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£87,000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£87,000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Funtington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Funtington</w:t>
            </w:r>
            <w:proofErr w:type="spellEnd"/>
            <w:r w:rsidRPr="00672F8D">
              <w:rPr>
                <w:rFonts w:ascii="Arial" w:eastAsia="Times New Roman" w:hAnsi="Arial" w:cs="Arial"/>
                <w:sz w:val="20"/>
                <w:szCs w:val="20"/>
                <w:lang w:eastAsia="en-GB"/>
              </w:rPr>
              <w:t xml:space="preserve">, south of B2146 </w:t>
            </w:r>
            <w:r w:rsidRPr="00672F8D">
              <w:rPr>
                <w:rFonts w:ascii="Arial" w:eastAsia="Times New Roman" w:hAnsi="Arial" w:cs="Arial"/>
                <w:sz w:val="20"/>
                <w:szCs w:val="20"/>
                <w:lang w:eastAsia="en-GB"/>
              </w:rPr>
              <w:lastRenderedPageBreak/>
              <w:t>Common Road at Downs Road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New Community Centre, replacement for existing village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Kingston (East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centre, Community Pavilion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Mobile Post Office - capital purchase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service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(East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centre, Community Pavilion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Mobile Library - capital purchase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service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Village Hall - refurbish and extend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Village Hall upstairs </w:t>
            </w:r>
            <w:proofErr w:type="spellStart"/>
            <w:r w:rsidRPr="00672F8D">
              <w:rPr>
                <w:rFonts w:ascii="Arial" w:eastAsia="Times New Roman" w:hAnsi="Arial" w:cs="Arial"/>
                <w:sz w:val="20"/>
                <w:szCs w:val="20"/>
                <w:lang w:eastAsia="en-GB"/>
              </w:rPr>
              <w:t>accomodation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Slindon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Possible location at Pumpkin Lodge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Shared office </w:t>
            </w:r>
            <w:proofErr w:type="spellStart"/>
            <w:r w:rsidRPr="00672F8D">
              <w:rPr>
                <w:rFonts w:ascii="Arial" w:eastAsia="Times New Roman" w:hAnsi="Arial" w:cs="Arial"/>
                <w:sz w:val="20"/>
                <w:szCs w:val="20"/>
                <w:lang w:eastAsia="en-GB"/>
              </w:rPr>
              <w:t>accomodation</w:t>
            </w:r>
            <w:proofErr w:type="spellEnd"/>
            <w:r w:rsidRPr="00672F8D">
              <w:rPr>
                <w:rFonts w:ascii="Arial" w:eastAsia="Times New Roman" w:hAnsi="Arial" w:cs="Arial"/>
                <w:sz w:val="20"/>
                <w:szCs w:val="20"/>
                <w:lang w:eastAsia="en-GB"/>
              </w:rPr>
              <w:t xml:space="preserve"> for volunteers and village residents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Buriton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Improve Village Hall: energy efficiency; new lighting; solar panels; </w:t>
            </w:r>
            <w:proofErr w:type="spellStart"/>
            <w:r w:rsidRPr="00672F8D">
              <w:rPr>
                <w:rFonts w:ascii="Arial" w:eastAsia="Times New Roman" w:hAnsi="Arial" w:cs="Arial"/>
                <w:sz w:val="20"/>
                <w:szCs w:val="20"/>
                <w:lang w:eastAsia="en-GB"/>
              </w:rPr>
              <w:t>insultation</w:t>
            </w:r>
            <w:proofErr w:type="spellEnd"/>
            <w:r w:rsidRPr="00672F8D">
              <w:rPr>
                <w:rFonts w:ascii="Arial" w:eastAsia="Times New Roman" w:hAnsi="Arial" w:cs="Arial"/>
                <w:sz w:val="20"/>
                <w:szCs w:val="20"/>
                <w:lang w:eastAsia="en-GB"/>
              </w:rPr>
              <w:t xml:space="preserve"> etc</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Energy Efficiency Improvements</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735"/>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 Open air swimming pool - renewable energy heating of the pool extending the use through the year</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Energy Efficiency Improvements</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r>
      <w:tr w:rsidR="00672F8D" w:rsidRPr="00672F8D" w:rsidTr="00672F8D">
        <w:trPr>
          <w:trHeight w:val="58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Fernhurst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Scout Hut / Youth Club</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Scout Hut.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63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Love Lane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Youth Facility Building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£3,000,000</w:t>
            </w:r>
          </w:p>
        </w:tc>
      </w:tr>
      <w:tr w:rsidR="00672F8D" w:rsidRPr="00672F8D" w:rsidTr="00672F8D">
        <w:trPr>
          <w:trHeight w:val="108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Festival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Extention</w:t>
            </w:r>
            <w:proofErr w:type="spellEnd"/>
            <w:r w:rsidRPr="00672F8D">
              <w:rPr>
                <w:rFonts w:ascii="Arial" w:eastAsia="Times New Roman" w:hAnsi="Arial" w:cs="Arial"/>
                <w:sz w:val="20"/>
                <w:szCs w:val="20"/>
                <w:lang w:eastAsia="en-GB"/>
              </w:rPr>
              <w:t xml:space="preserve"> and refurbishment (inc. kitchen; toilet facilities; relocation of sound and lighting desks plus office/rehearsal space; improved ventilation; replacement boilers).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£2,250,000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Flora </w:t>
            </w:r>
            <w:proofErr w:type="spellStart"/>
            <w:r w:rsidRPr="00672F8D">
              <w:rPr>
                <w:rFonts w:ascii="Arial" w:eastAsia="Times New Roman" w:hAnsi="Arial" w:cs="Arial"/>
                <w:sz w:val="20"/>
                <w:szCs w:val="20"/>
                <w:lang w:eastAsia="en-GB"/>
              </w:rPr>
              <w:t>Twort</w:t>
            </w:r>
            <w:proofErr w:type="spellEnd"/>
            <w:r w:rsidRPr="00672F8D">
              <w:rPr>
                <w:rFonts w:ascii="Arial" w:eastAsia="Times New Roman" w:hAnsi="Arial" w:cs="Arial"/>
                <w:sz w:val="20"/>
                <w:szCs w:val="20"/>
                <w:lang w:eastAsia="en-GB"/>
              </w:rPr>
              <w:t xml:space="preserve"> Gallery</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Purchase Property for the Town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Town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Provision of youth café - excluding land purchase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Festival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Installation of sprinkler system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£175,000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Festival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Stage lighting for theatrical purposes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Festival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Town Hall Entrance and toilet refurbishment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Festival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Double glazing to Rose Room, Changing Rooms and Offices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building</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public toilet facilities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Love Lane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Toilet Facilities for </w:t>
            </w:r>
            <w:proofErr w:type="spellStart"/>
            <w:r w:rsidRPr="00672F8D">
              <w:rPr>
                <w:rFonts w:ascii="Arial" w:eastAsia="Times New Roman" w:hAnsi="Arial" w:cs="Arial"/>
                <w:sz w:val="20"/>
                <w:szCs w:val="20"/>
                <w:lang w:eastAsia="en-GB"/>
              </w:rPr>
              <w:t>Skatepark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r>
      <w:tr w:rsidR="00672F8D" w:rsidRPr="00672F8D" w:rsidTr="00672F8D">
        <w:trPr>
          <w:trHeight w:val="49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Sheet</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Sheet Village Recreation Ground east of </w:t>
            </w:r>
            <w:proofErr w:type="spellStart"/>
            <w:r w:rsidRPr="00672F8D">
              <w:rPr>
                <w:rFonts w:ascii="Arial" w:eastAsia="Times New Roman" w:hAnsi="Arial" w:cs="Arial"/>
                <w:sz w:val="20"/>
                <w:szCs w:val="20"/>
                <w:lang w:eastAsia="en-GB"/>
              </w:rPr>
              <w:t>Portlands</w:t>
            </w:r>
            <w:proofErr w:type="spellEnd"/>
            <w:r w:rsidRPr="00672F8D">
              <w:rPr>
                <w:rFonts w:ascii="Arial" w:eastAsia="Times New Roman" w:hAnsi="Arial" w:cs="Arial"/>
                <w:sz w:val="20"/>
                <w:szCs w:val="20"/>
                <w:lang w:eastAsia="en-GB"/>
              </w:rPr>
              <w:t xml:space="preserve"> Close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and Extend Scout Hut (permission granted, seeking funding)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£130,000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Parish Council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Cricket Club or </w:t>
            </w: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Village Public Convenience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£34,000</w:t>
            </w:r>
          </w:p>
        </w:tc>
      </w:tr>
      <w:tr w:rsidR="00672F8D" w:rsidRPr="00672F8D" w:rsidTr="00672F8D">
        <w:trPr>
          <w:trHeight w:val="130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Graffam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Empire Hall, The Street, </w:t>
            </w:r>
            <w:proofErr w:type="spellStart"/>
            <w:r w:rsidRPr="00672F8D">
              <w:rPr>
                <w:rFonts w:ascii="Arial" w:eastAsia="Times New Roman" w:hAnsi="Arial" w:cs="Arial"/>
                <w:sz w:val="20"/>
                <w:szCs w:val="20"/>
                <w:lang w:eastAsia="en-GB"/>
              </w:rPr>
              <w:t>Graffam</w:t>
            </w:r>
            <w:proofErr w:type="spellEnd"/>
            <w:r w:rsidRPr="00672F8D">
              <w:rPr>
                <w:rFonts w:ascii="Arial" w:eastAsia="Times New Roman" w:hAnsi="Arial" w:cs="Arial"/>
                <w:sz w:val="20"/>
                <w:szCs w:val="20"/>
                <w:lang w:eastAsia="en-GB"/>
              </w:rPr>
              <w:t xml:space="preserve"> (also used by East </w:t>
            </w:r>
            <w:proofErr w:type="spellStart"/>
            <w:r w:rsidRPr="00672F8D">
              <w:rPr>
                <w:rFonts w:ascii="Arial" w:eastAsia="Times New Roman" w:hAnsi="Arial" w:cs="Arial"/>
                <w:sz w:val="20"/>
                <w:szCs w:val="20"/>
                <w:lang w:eastAsia="en-GB"/>
              </w:rPr>
              <w:t>Lavington</w:t>
            </w:r>
            <w:proofErr w:type="spellEnd"/>
            <w:r w:rsidRPr="00672F8D">
              <w:rPr>
                <w:rFonts w:ascii="Arial" w:eastAsia="Times New Roman" w:hAnsi="Arial" w:cs="Arial"/>
                <w:sz w:val="20"/>
                <w:szCs w:val="20"/>
                <w:lang w:eastAsia="en-GB"/>
              </w:rPr>
              <w:t>)</w:t>
            </w:r>
          </w:p>
        </w:tc>
        <w:tc>
          <w:tcPr>
            <w:tcW w:w="354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Improve Village Hall: double glazing; </w:t>
            </w:r>
            <w:proofErr w:type="spellStart"/>
            <w:r w:rsidRPr="00672F8D">
              <w:rPr>
                <w:rFonts w:ascii="Arial" w:eastAsia="Times New Roman" w:hAnsi="Arial" w:cs="Arial"/>
                <w:sz w:val="20"/>
                <w:szCs w:val="20"/>
                <w:lang w:eastAsia="en-GB"/>
              </w:rPr>
              <w:t>recarpet</w:t>
            </w:r>
            <w:proofErr w:type="spellEnd"/>
            <w:r w:rsidRPr="00672F8D">
              <w:rPr>
                <w:rFonts w:ascii="Arial" w:eastAsia="Times New Roman" w:hAnsi="Arial" w:cs="Arial"/>
                <w:sz w:val="20"/>
                <w:szCs w:val="20"/>
                <w:lang w:eastAsia="en-GB"/>
              </w:rPr>
              <w:t xml:space="preserve"> balcony and create storage; restoration </w:t>
            </w:r>
            <w:r w:rsidR="00E95624" w:rsidRPr="00672F8D">
              <w:rPr>
                <w:rFonts w:ascii="Arial" w:eastAsia="Times New Roman" w:hAnsi="Arial" w:cs="Arial"/>
                <w:sz w:val="20"/>
                <w:szCs w:val="20"/>
                <w:lang w:eastAsia="en-GB"/>
              </w:rPr>
              <w:t>of floor</w:t>
            </w:r>
            <w:r w:rsidRPr="00672F8D">
              <w:rPr>
                <w:rFonts w:ascii="Arial" w:eastAsia="Times New Roman" w:hAnsi="Arial" w:cs="Arial"/>
                <w:sz w:val="20"/>
                <w:szCs w:val="20"/>
                <w:lang w:eastAsia="en-GB"/>
              </w:rPr>
              <w:t>; renew boiler; solar panels; extension for committee and small meeting room and kitchen; replace storage sheds and landscape the garden.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Facilities Services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Queen Elizabeth Country Park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Identify and improve sustainable transport corridors to QECP from </w:t>
            </w: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Buriton</w:t>
            </w:r>
            <w:proofErr w:type="spellEnd"/>
            <w:r w:rsidRPr="00672F8D">
              <w:rPr>
                <w:rFonts w:ascii="Arial" w:eastAsia="Times New Roman" w:hAnsi="Arial" w:cs="Arial"/>
                <w:sz w:val="20"/>
                <w:szCs w:val="20"/>
                <w:lang w:eastAsia="en-GB"/>
              </w:rPr>
              <w:t xml:space="preserve"> and Petersfield.</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Angmering</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North of </w:t>
            </w:r>
            <w:proofErr w:type="spellStart"/>
            <w:r w:rsidRPr="00672F8D">
              <w:rPr>
                <w:rFonts w:ascii="Arial" w:eastAsia="Times New Roman" w:hAnsi="Arial" w:cs="Arial"/>
                <w:sz w:val="20"/>
                <w:szCs w:val="20"/>
                <w:lang w:eastAsia="en-GB"/>
              </w:rPr>
              <w:t>Angmering</w:t>
            </w:r>
            <w:proofErr w:type="spellEnd"/>
            <w:r w:rsidRPr="00672F8D">
              <w:rPr>
                <w:rFonts w:ascii="Arial" w:eastAsia="Times New Roman" w:hAnsi="Arial" w:cs="Arial"/>
                <w:sz w:val="20"/>
                <w:szCs w:val="20"/>
                <w:lang w:eastAsia="en-GB"/>
              </w:rPr>
              <w:t xml:space="preserve">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Create balancing pond.</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Flood management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Four Marks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Swelling Hill Pond in Four Marks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De-silt pond</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lastRenderedPageBreak/>
              <w:t>Hawkely</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Hawkley</w:t>
            </w:r>
            <w:proofErr w:type="spellEnd"/>
            <w:r w:rsidRPr="00672F8D">
              <w:rPr>
                <w:rFonts w:ascii="Arial" w:eastAsia="Times New Roman" w:hAnsi="Arial" w:cs="Arial"/>
                <w:sz w:val="20"/>
                <w:szCs w:val="20"/>
                <w:lang w:eastAsia="en-GB"/>
              </w:rPr>
              <w:t xml:space="preserve"> Village Pond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Refurbish </w:t>
            </w:r>
            <w:proofErr w:type="spellStart"/>
            <w:r w:rsidRPr="00672F8D">
              <w:rPr>
                <w:rFonts w:ascii="Arial" w:eastAsia="Times New Roman" w:hAnsi="Arial" w:cs="Arial"/>
                <w:sz w:val="20"/>
                <w:szCs w:val="20"/>
                <w:lang w:eastAsia="en-GB"/>
              </w:rPr>
              <w:t>Hawkley</w:t>
            </w:r>
            <w:proofErr w:type="spellEnd"/>
            <w:r w:rsidRPr="00672F8D">
              <w:rPr>
                <w:rFonts w:ascii="Arial" w:eastAsia="Times New Roman" w:hAnsi="Arial" w:cs="Arial"/>
                <w:sz w:val="20"/>
                <w:szCs w:val="20"/>
                <w:lang w:eastAsia="en-GB"/>
              </w:rPr>
              <w:t xml:space="preserve"> Village Pond (re-line - pending further evidence)</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Refurbish village pond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Worldham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Wyck</w:t>
            </w:r>
            <w:proofErr w:type="spellEnd"/>
            <w:r w:rsidRPr="00672F8D">
              <w:rPr>
                <w:rFonts w:ascii="Arial" w:eastAsia="Times New Roman" w:hAnsi="Arial" w:cs="Arial"/>
                <w:sz w:val="20"/>
                <w:szCs w:val="20"/>
                <w:lang w:eastAsia="en-GB"/>
              </w:rPr>
              <w:t xml:space="preserve"> Lane, East </w:t>
            </w:r>
            <w:proofErr w:type="spellStart"/>
            <w:r w:rsidRPr="00672F8D">
              <w:rPr>
                <w:rFonts w:ascii="Arial" w:eastAsia="Times New Roman" w:hAnsi="Arial" w:cs="Arial"/>
                <w:sz w:val="20"/>
                <w:szCs w:val="20"/>
                <w:lang w:eastAsia="en-GB"/>
              </w:rPr>
              <w:t>Worldham</w:t>
            </w:r>
            <w:proofErr w:type="spellEnd"/>
            <w:r w:rsidRPr="00672F8D">
              <w:rPr>
                <w:rFonts w:ascii="Arial" w:eastAsia="Times New Roman" w:hAnsi="Arial" w:cs="Arial"/>
                <w:sz w:val="20"/>
                <w:szCs w:val="20"/>
                <w:lang w:eastAsia="en-GB"/>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Community Open Space: wild flower meadow, benches, fencing, </w:t>
            </w:r>
            <w:proofErr w:type="gramStart"/>
            <w:r w:rsidRPr="00672F8D">
              <w:rPr>
                <w:rFonts w:ascii="Arial" w:eastAsia="Times New Roman" w:hAnsi="Arial" w:cs="Arial"/>
                <w:sz w:val="20"/>
                <w:szCs w:val="20"/>
                <w:lang w:eastAsia="en-GB"/>
              </w:rPr>
              <w:t>exercise</w:t>
            </w:r>
            <w:proofErr w:type="gramEnd"/>
            <w:r w:rsidRPr="00672F8D">
              <w:rPr>
                <w:rFonts w:ascii="Arial" w:eastAsia="Times New Roman" w:hAnsi="Arial" w:cs="Arial"/>
                <w:sz w:val="20"/>
                <w:szCs w:val="20"/>
                <w:lang w:eastAsia="en-GB"/>
              </w:rPr>
              <w:t xml:space="preserve"> equipment.</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Open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to St Catherine’s Hill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Complete entrance from South Downs Way into Winchester</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Knowle</w:t>
            </w:r>
            <w:proofErr w:type="spellEnd"/>
            <w:r w:rsidRPr="00672F8D">
              <w:rPr>
                <w:rFonts w:ascii="Arial" w:eastAsia="Times New Roman" w:hAnsi="Arial" w:cs="Arial"/>
                <w:sz w:val="20"/>
                <w:szCs w:val="20"/>
                <w:lang w:eastAsia="en-GB"/>
              </w:rPr>
              <w:t>/</w:t>
            </w:r>
            <w:proofErr w:type="spellStart"/>
            <w:r w:rsidRPr="00672F8D">
              <w:rPr>
                <w:rFonts w:ascii="Arial" w:eastAsia="Times New Roman" w:hAnsi="Arial" w:cs="Arial"/>
                <w:sz w:val="20"/>
                <w:szCs w:val="20"/>
                <w:lang w:eastAsia="en-GB"/>
              </w:rPr>
              <w:t>Funtley</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 xml:space="preserve"> Valley Trail – upgrade and complete missing link at </w:t>
            </w:r>
            <w:proofErr w:type="spellStart"/>
            <w:r w:rsidRPr="00672F8D">
              <w:rPr>
                <w:rFonts w:ascii="Arial" w:eastAsia="Times New Roman" w:hAnsi="Arial" w:cs="Arial"/>
                <w:sz w:val="20"/>
                <w:szCs w:val="20"/>
                <w:lang w:eastAsia="en-GB"/>
              </w:rPr>
              <w:t>Knowle</w:t>
            </w:r>
            <w:proofErr w:type="spellEnd"/>
            <w:r w:rsidRPr="00672F8D">
              <w:rPr>
                <w:rFonts w:ascii="Arial" w:eastAsia="Times New Roman" w:hAnsi="Arial" w:cs="Arial"/>
                <w:sz w:val="20"/>
                <w:szCs w:val="20"/>
                <w:lang w:eastAsia="en-GB"/>
              </w:rPr>
              <w:t>/</w:t>
            </w:r>
            <w:proofErr w:type="spellStart"/>
            <w:r w:rsidRPr="00672F8D">
              <w:rPr>
                <w:rFonts w:ascii="Arial" w:eastAsia="Times New Roman" w:hAnsi="Arial" w:cs="Arial"/>
                <w:sz w:val="20"/>
                <w:szCs w:val="20"/>
                <w:lang w:eastAsia="en-GB"/>
              </w:rPr>
              <w:t>Funtley</w:t>
            </w:r>
            <w:proofErr w:type="spellEnd"/>
            <w:r w:rsidRPr="00672F8D">
              <w:rPr>
                <w:rFonts w:ascii="Arial" w:eastAsia="Times New Roman" w:hAnsi="Arial" w:cs="Arial"/>
                <w:sz w:val="20"/>
                <w:szCs w:val="20"/>
                <w:lang w:eastAsia="en-GB"/>
              </w:rPr>
              <w:t xml:space="preserve"> to provide a ‘Sea to Downs’ link</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SDW</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Complete South Downs Way between Old Winchester Hill and Beacon Hill</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 CDC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Buriton</w:t>
            </w:r>
            <w:proofErr w:type="spellEnd"/>
            <w:r w:rsidRPr="00672F8D">
              <w:rPr>
                <w:rFonts w:ascii="Arial" w:eastAsia="Times New Roman" w:hAnsi="Arial" w:cs="Arial"/>
                <w:sz w:val="20"/>
                <w:szCs w:val="20"/>
                <w:lang w:eastAsia="en-GB"/>
              </w:rPr>
              <w:t xml:space="preserve"> / Petersfield and South </w:t>
            </w:r>
            <w:proofErr w:type="spellStart"/>
            <w:r w:rsidRPr="00672F8D">
              <w:rPr>
                <w:rFonts w:ascii="Arial" w:eastAsia="Times New Roman" w:hAnsi="Arial" w:cs="Arial"/>
                <w:sz w:val="20"/>
                <w:szCs w:val="20"/>
                <w:lang w:eastAsia="en-GB"/>
              </w:rPr>
              <w:t>Harting</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off-road path to avoid busy B2146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Shawford</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Otterbourne</w:t>
            </w:r>
            <w:proofErr w:type="spellEnd"/>
            <w:r w:rsidRPr="00672F8D">
              <w:rPr>
                <w:rFonts w:ascii="Arial" w:eastAsia="Times New Roman" w:hAnsi="Arial" w:cs="Arial"/>
                <w:sz w:val="20"/>
                <w:szCs w:val="20"/>
                <w:lang w:eastAsia="en-GB"/>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Complete NCN route 23 link off-road from Hockley through </w:t>
            </w:r>
            <w:proofErr w:type="spellStart"/>
            <w:r w:rsidRPr="00672F8D">
              <w:rPr>
                <w:rFonts w:ascii="Arial" w:eastAsia="Times New Roman" w:hAnsi="Arial" w:cs="Arial"/>
                <w:sz w:val="20"/>
                <w:szCs w:val="20"/>
                <w:lang w:eastAsia="en-GB"/>
              </w:rPr>
              <w:t>Shawford</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Otterbourne</w:t>
            </w:r>
            <w:proofErr w:type="spellEnd"/>
            <w:r w:rsidRPr="00672F8D">
              <w:rPr>
                <w:rFonts w:ascii="Arial" w:eastAsia="Times New Roman" w:hAnsi="Arial" w:cs="Arial"/>
                <w:sz w:val="20"/>
                <w:szCs w:val="20"/>
                <w:lang w:eastAsia="en-GB"/>
              </w:rPr>
              <w:t xml:space="preserve">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Pyecombe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MSDC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Wolstonbury</w:t>
            </w:r>
            <w:proofErr w:type="spellEnd"/>
            <w:r w:rsidRPr="00672F8D">
              <w:rPr>
                <w:rFonts w:ascii="Arial" w:eastAsia="Times New Roman" w:hAnsi="Arial" w:cs="Arial"/>
                <w:sz w:val="20"/>
                <w:szCs w:val="20"/>
                <w:lang w:eastAsia="en-GB"/>
              </w:rPr>
              <w:t xml:space="preserve"> Hill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Refurbish pond at </w:t>
            </w:r>
            <w:proofErr w:type="spellStart"/>
            <w:r w:rsidRPr="00672F8D">
              <w:rPr>
                <w:rFonts w:ascii="Arial" w:eastAsia="Times New Roman" w:hAnsi="Arial" w:cs="Arial"/>
                <w:sz w:val="20"/>
                <w:szCs w:val="20"/>
                <w:lang w:eastAsia="en-GB"/>
              </w:rPr>
              <w:t>Wolsonbury</w:t>
            </w:r>
            <w:proofErr w:type="spellEnd"/>
            <w:r w:rsidRPr="00672F8D">
              <w:rPr>
                <w:rFonts w:ascii="Arial" w:eastAsia="Times New Roman" w:hAnsi="Arial" w:cs="Arial"/>
                <w:sz w:val="20"/>
                <w:szCs w:val="20"/>
                <w:lang w:eastAsia="en-GB"/>
              </w:rPr>
              <w:t xml:space="preserve"> Hill</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Orchard provision and conservation of Parish-held lands.</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 G.I.</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Barlavington</w:t>
            </w:r>
            <w:proofErr w:type="spellEnd"/>
            <w:r w:rsidRPr="00672F8D">
              <w:rPr>
                <w:rFonts w:ascii="Arial" w:eastAsia="Times New Roman" w:hAnsi="Arial" w:cs="Arial"/>
                <w:sz w:val="20"/>
                <w:szCs w:val="20"/>
                <w:lang w:eastAsia="en-GB"/>
              </w:rPr>
              <w:t xml:space="preserve"> Estate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Barlavington</w:t>
            </w:r>
            <w:proofErr w:type="spellEnd"/>
            <w:r w:rsidRPr="00672F8D">
              <w:rPr>
                <w:rFonts w:ascii="Arial" w:eastAsia="Times New Roman" w:hAnsi="Arial" w:cs="Arial"/>
                <w:sz w:val="20"/>
                <w:szCs w:val="20"/>
                <w:lang w:eastAsia="en-GB"/>
              </w:rPr>
              <w:t xml:space="preserve"> Estate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Chingford Pond</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Barlavington</w:t>
            </w:r>
            <w:proofErr w:type="spellEnd"/>
            <w:r w:rsidRPr="00672F8D">
              <w:rPr>
                <w:rFonts w:ascii="Arial" w:eastAsia="Times New Roman" w:hAnsi="Arial" w:cs="Arial"/>
                <w:sz w:val="20"/>
                <w:szCs w:val="20"/>
                <w:lang w:eastAsia="en-GB"/>
              </w:rPr>
              <w:t xml:space="preserve"> Estate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Barlavington</w:t>
            </w:r>
            <w:proofErr w:type="spellEnd"/>
            <w:r w:rsidRPr="00672F8D">
              <w:rPr>
                <w:rFonts w:ascii="Arial" w:eastAsia="Times New Roman" w:hAnsi="Arial" w:cs="Arial"/>
                <w:sz w:val="20"/>
                <w:szCs w:val="20"/>
                <w:lang w:eastAsia="en-GB"/>
              </w:rPr>
              <w:t xml:space="preserve"> Estate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Burton Pond (dredging)</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Buriton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Allotment / Community Orchard provision (not including land purchase)</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 G.I.</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525"/>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r w:rsidRPr="00672F8D">
              <w:rPr>
                <w:rFonts w:ascii="Arial" w:eastAsia="Times New Roman" w:hAnsi="Arial" w:cs="Arial"/>
                <w:sz w:val="20"/>
                <w:szCs w:val="20"/>
                <w:lang w:eastAsia="en-GB"/>
              </w:rPr>
              <w:t xml:space="preserve"> and Rother Rivers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r w:rsidRPr="00672F8D">
              <w:rPr>
                <w:rFonts w:ascii="Arial" w:eastAsia="Times New Roman" w:hAnsi="Arial" w:cs="Arial"/>
                <w:sz w:val="20"/>
                <w:szCs w:val="20"/>
                <w:lang w:eastAsia="en-GB"/>
              </w:rPr>
              <w:t xml:space="preserve"> and Rother Connections Project (ARRT)</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£2,286,852</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£1,135,779</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£1,151,073</w:t>
            </w:r>
          </w:p>
        </w:tc>
      </w:tr>
      <w:tr w:rsidR="00672F8D" w:rsidRPr="00672F8D" w:rsidTr="00672F8D">
        <w:trPr>
          <w:trHeight w:val="719"/>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West Weald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bottom"/>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Billingshurst</w:t>
            </w:r>
            <w:proofErr w:type="spellEnd"/>
            <w:r w:rsidRPr="00672F8D">
              <w:rPr>
                <w:rFonts w:ascii="Arial" w:eastAsia="Times New Roman" w:hAnsi="Arial" w:cs="Arial"/>
                <w:sz w:val="20"/>
                <w:szCs w:val="20"/>
                <w:lang w:eastAsia="en-GB"/>
              </w:rPr>
              <w:t>/Midhurst/</w:t>
            </w:r>
            <w:r>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Haslemere</w:t>
            </w:r>
            <w:proofErr w:type="spellEnd"/>
            <w:r w:rsidRPr="00672F8D">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Cranleigh</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 Weald Landscape Project</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r>
      <w:tr w:rsidR="00672F8D" w:rsidRPr="00672F8D" w:rsidTr="00672F8D">
        <w:trPr>
          <w:trHeight w:val="619"/>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Fernhurst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Syngenta Site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Allotment provision (not including land purchase)</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Use G.I.</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Major Project: erosion control around play area, treatment to Pond margins, </w:t>
            </w:r>
            <w:proofErr w:type="spellStart"/>
            <w:r w:rsidRPr="00672F8D">
              <w:rPr>
                <w:rFonts w:ascii="Arial" w:eastAsia="Times New Roman" w:hAnsi="Arial" w:cs="Arial"/>
                <w:sz w:val="20"/>
                <w:szCs w:val="20"/>
                <w:lang w:eastAsia="en-GB"/>
              </w:rPr>
              <w:t>possbile</w:t>
            </w:r>
            <w:proofErr w:type="spellEnd"/>
            <w:r w:rsidRPr="00672F8D">
              <w:rPr>
                <w:rFonts w:ascii="Arial" w:eastAsia="Times New Roman" w:hAnsi="Arial" w:cs="Arial"/>
                <w:sz w:val="20"/>
                <w:szCs w:val="20"/>
                <w:lang w:eastAsia="en-GB"/>
              </w:rPr>
              <w:t xml:space="preserve"> creation of extra islands, woodland thinning.</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£675,000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£675,000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Merrits</w:t>
            </w:r>
            <w:proofErr w:type="spellEnd"/>
            <w:r w:rsidRPr="00672F8D">
              <w:rPr>
                <w:rFonts w:ascii="Arial" w:eastAsia="Times New Roman" w:hAnsi="Arial" w:cs="Arial"/>
                <w:sz w:val="20"/>
                <w:szCs w:val="20"/>
                <w:lang w:eastAsia="en-GB"/>
              </w:rPr>
              <w:t xml:space="preserve"> Meadow North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Renovate derelict meadow and water courses</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Love Lane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Community Park</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Open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River Itchen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River Itchen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River enhancements in physically / visually  accessible reaches in and around Winchester to improve aesthetic appeal and biodiversity value</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color w:val="000000"/>
                <w:sz w:val="20"/>
                <w:szCs w:val="20"/>
                <w:lang w:eastAsia="en-GB"/>
              </w:rPr>
            </w:pPr>
            <w:r w:rsidRPr="00672F8D">
              <w:rPr>
                <w:rFonts w:ascii="Arial" w:eastAsia="Times New Roman" w:hAnsi="Arial" w:cs="Arial"/>
                <w:b/>
                <w:bCs/>
                <w:color w:val="000000"/>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Winchester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right="-108"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St Catherine's Hill Nature Reserve, Winchester</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Access Infrastructure:  Scoping (phase 1) and upgrade / replacement (phase 2</w:t>
            </w:r>
            <w:proofErr w:type="gramStart"/>
            <w:r w:rsidRPr="00672F8D">
              <w:rPr>
                <w:rFonts w:ascii="Arial" w:eastAsia="Times New Roman" w:hAnsi="Arial" w:cs="Arial"/>
                <w:color w:val="000000"/>
                <w:sz w:val="20"/>
                <w:szCs w:val="20"/>
                <w:lang w:eastAsia="en-GB"/>
              </w:rPr>
              <w:t>)  of</w:t>
            </w:r>
            <w:proofErr w:type="gramEnd"/>
            <w:r w:rsidRPr="00672F8D">
              <w:rPr>
                <w:rFonts w:ascii="Arial" w:eastAsia="Times New Roman" w:hAnsi="Arial" w:cs="Arial"/>
                <w:color w:val="000000"/>
                <w:sz w:val="20"/>
                <w:szCs w:val="20"/>
                <w:lang w:eastAsia="en-GB"/>
              </w:rPr>
              <w:t xml:space="preserve">  fixtures &amp; surfaces to control erosion.</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color w:val="000000"/>
                <w:sz w:val="20"/>
                <w:szCs w:val="20"/>
                <w:lang w:eastAsia="en-GB"/>
              </w:rPr>
            </w:pPr>
            <w:r w:rsidRPr="00672F8D">
              <w:rPr>
                <w:rFonts w:ascii="Arial" w:eastAsia="Times New Roman" w:hAnsi="Arial" w:cs="Arial"/>
                <w:b/>
                <w:bCs/>
                <w:color w:val="000000"/>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Western Rother</w:t>
            </w:r>
            <w:r w:rsidRPr="00672F8D">
              <w:rPr>
                <w:rFonts w:ascii="Arial" w:eastAsia="Times New Roman" w:hAnsi="Arial" w:cs="Arial"/>
                <w:sz w:val="20"/>
                <w:szCs w:val="20"/>
                <w:lang w:eastAsia="en-GB"/>
              </w:rPr>
              <w:br/>
              <w:t xml:space="preserve">South </w:t>
            </w:r>
            <w:proofErr w:type="spellStart"/>
            <w:r w:rsidRPr="00672F8D">
              <w:rPr>
                <w:rFonts w:ascii="Arial" w:eastAsia="Times New Roman" w:hAnsi="Arial" w:cs="Arial"/>
                <w:sz w:val="20"/>
                <w:szCs w:val="20"/>
                <w:lang w:eastAsia="en-GB"/>
              </w:rPr>
              <w:t>Ambersham</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South </w:t>
            </w:r>
            <w:proofErr w:type="spellStart"/>
            <w:r w:rsidRPr="00672F8D">
              <w:rPr>
                <w:rFonts w:ascii="Arial" w:eastAsia="Times New Roman" w:hAnsi="Arial" w:cs="Arial"/>
                <w:sz w:val="20"/>
                <w:szCs w:val="20"/>
                <w:lang w:eastAsia="en-GB"/>
              </w:rPr>
              <w:t>Ambersham</w:t>
            </w:r>
            <w:proofErr w:type="spellEnd"/>
            <w:r w:rsidRPr="00672F8D">
              <w:rPr>
                <w:rFonts w:ascii="Arial" w:eastAsia="Times New Roman" w:hAnsi="Arial" w:cs="Arial"/>
                <w:sz w:val="20"/>
                <w:szCs w:val="20"/>
                <w:lang w:eastAsia="en-GB"/>
              </w:rPr>
              <w:t>/ Moorland Farm meander reconnection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Western Rother, Midhurst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North Mill fish pass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Western Rother, </w:t>
            </w:r>
            <w:proofErr w:type="spellStart"/>
            <w:r w:rsidRPr="00672F8D">
              <w:rPr>
                <w:rFonts w:ascii="Arial" w:eastAsia="Times New Roman" w:hAnsi="Arial" w:cs="Arial"/>
                <w:sz w:val="20"/>
                <w:szCs w:val="20"/>
                <w:lang w:eastAsia="en-GB"/>
              </w:rPr>
              <w:t>Stedham</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Stedham</w:t>
            </w:r>
            <w:proofErr w:type="spellEnd"/>
            <w:r w:rsidRPr="00672F8D">
              <w:rPr>
                <w:rFonts w:ascii="Arial" w:eastAsia="Times New Roman" w:hAnsi="Arial" w:cs="Arial"/>
                <w:sz w:val="20"/>
                <w:szCs w:val="20"/>
                <w:lang w:eastAsia="en-GB"/>
              </w:rPr>
              <w:t xml:space="preserve"> Mill fish pass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South Downs NCA/ SE England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Re-fresh South Downs chalk stream project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Western Rother catchment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Rother riparian re-vegetation project Strand 1</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Western Rother catchment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Rother riparian re-vegetation project Strand 2</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ARRT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Multiple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Western Rother catchment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‘Improving Water Quality with Grassed Waterways’ demonstration project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off-road alternatives to </w:t>
            </w:r>
            <w:proofErr w:type="spellStart"/>
            <w:r w:rsidRPr="00672F8D">
              <w:rPr>
                <w:rFonts w:ascii="Arial" w:eastAsia="Times New Roman" w:hAnsi="Arial" w:cs="Arial"/>
                <w:sz w:val="20"/>
                <w:szCs w:val="20"/>
                <w:lang w:eastAsia="en-GB"/>
              </w:rPr>
              <w:t>Morestead</w:t>
            </w:r>
            <w:proofErr w:type="spellEnd"/>
            <w:r w:rsidRPr="00672F8D">
              <w:rPr>
                <w:rFonts w:ascii="Arial" w:eastAsia="Times New Roman" w:hAnsi="Arial" w:cs="Arial"/>
                <w:sz w:val="20"/>
                <w:szCs w:val="20"/>
                <w:lang w:eastAsia="en-GB"/>
              </w:rPr>
              <w:t xml:space="preserve"> Road to link bridleway and byway network</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Hubs and Gateways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Hampshire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QECP</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Specific projects identified on Full IDP list at </w:t>
            </w: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Parish</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Access land</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Riverside Railway Walk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River Ems Improvements (added by Chris Manning, from Environment Agency WFD nursery list therefore needs confirmation).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Habin</w:t>
            </w:r>
            <w:proofErr w:type="spellEnd"/>
            <w:r w:rsidRPr="00672F8D">
              <w:rPr>
                <w:rFonts w:ascii="Arial" w:eastAsia="Times New Roman" w:hAnsi="Arial" w:cs="Arial"/>
                <w:sz w:val="20"/>
                <w:szCs w:val="20"/>
                <w:lang w:eastAsia="en-GB"/>
              </w:rPr>
              <w:t xml:space="preserve"> Hill to </w:t>
            </w:r>
            <w:proofErr w:type="spellStart"/>
            <w:r w:rsidRPr="00672F8D">
              <w:rPr>
                <w:rFonts w:ascii="Arial" w:eastAsia="Times New Roman" w:hAnsi="Arial" w:cs="Arial"/>
                <w:sz w:val="20"/>
                <w:szCs w:val="20"/>
                <w:lang w:eastAsia="en-GB"/>
              </w:rPr>
              <w:t>Garbitts</w:t>
            </w:r>
            <w:proofErr w:type="spellEnd"/>
            <w:r w:rsidRPr="00672F8D">
              <w:rPr>
                <w:rFonts w:ascii="Arial" w:eastAsia="Times New Roman" w:hAnsi="Arial" w:cs="Arial"/>
                <w:sz w:val="20"/>
                <w:szCs w:val="20"/>
                <w:lang w:eastAsia="en-GB"/>
              </w:rPr>
              <w:t xml:space="preserve"> Wood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Tidal </w:t>
            </w:r>
            <w:proofErr w:type="spellStart"/>
            <w:r w:rsidRPr="00672F8D">
              <w:rPr>
                <w:rFonts w:ascii="Arial" w:eastAsia="Times New Roman" w:hAnsi="Arial" w:cs="Arial"/>
                <w:sz w:val="20"/>
                <w:szCs w:val="20"/>
                <w:lang w:eastAsia="en-GB"/>
              </w:rPr>
              <w:t>Adur</w:t>
            </w:r>
            <w:proofErr w:type="spellEnd"/>
            <w:r w:rsidRPr="00672F8D">
              <w:rPr>
                <w:rFonts w:ascii="Arial" w:eastAsia="Times New Roman" w:hAnsi="Arial" w:cs="Arial"/>
                <w:sz w:val="20"/>
                <w:szCs w:val="20"/>
                <w:lang w:eastAsia="en-GB"/>
              </w:rPr>
              <w:t xml:space="preserve"> Strategy &amp; </w:t>
            </w:r>
            <w:proofErr w:type="gramStart"/>
            <w:r w:rsidRPr="00672F8D">
              <w:rPr>
                <w:rFonts w:ascii="Arial" w:eastAsia="Times New Roman" w:hAnsi="Arial" w:cs="Arial"/>
                <w:sz w:val="20"/>
                <w:szCs w:val="20"/>
                <w:lang w:eastAsia="en-GB"/>
              </w:rPr>
              <w:t>delivery .</w:t>
            </w:r>
            <w:proofErr w:type="gramEnd"/>
            <w:r w:rsidRPr="00672F8D">
              <w:rPr>
                <w:rFonts w:ascii="Arial" w:eastAsia="Times New Roman" w:hAnsi="Arial" w:cs="Arial"/>
                <w:sz w:val="20"/>
                <w:szCs w:val="20"/>
                <w:lang w:eastAsia="en-GB"/>
              </w:rPr>
              <w:t xml:space="preserve">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Rottingdean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Rottingdean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Teville</w:t>
            </w:r>
            <w:proofErr w:type="spellEnd"/>
            <w:r w:rsidRPr="00672F8D">
              <w:rPr>
                <w:rFonts w:ascii="Arial" w:eastAsia="Times New Roman" w:hAnsi="Arial" w:cs="Arial"/>
                <w:sz w:val="20"/>
                <w:szCs w:val="20"/>
                <w:lang w:eastAsia="en-GB"/>
              </w:rPr>
              <w:t xml:space="preserve"> Stream restoration.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£390,000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£390,000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Itchen Navigation / </w:t>
            </w: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Meads Water Meadow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Upper Itchen Pond Project. </w:t>
            </w:r>
          </w:p>
        </w:tc>
        <w:tc>
          <w:tcPr>
            <w:tcW w:w="60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Green</w:t>
            </w:r>
          </w:p>
        </w:tc>
        <w:tc>
          <w:tcPr>
            <w:tcW w:w="1484"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Biodiversity project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£22,400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£22,400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GP surgery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Health</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General Health</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GP Surgery</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Health</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General Health</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Ditchling</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Ditchling</w:t>
            </w:r>
            <w:proofErr w:type="spellEnd"/>
            <w:r w:rsidRPr="00672F8D">
              <w:rPr>
                <w:rFonts w:ascii="Arial" w:eastAsia="Times New Roman" w:hAnsi="Arial" w:cs="Arial"/>
                <w:sz w:val="20"/>
                <w:szCs w:val="20"/>
                <w:lang w:eastAsia="en-GB"/>
              </w:rPr>
              <w:t xml:space="preserve">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Refurbish playing fields and changing facilities for pre-school use in the day time.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Droxford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Droxford  playing fields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Upgrade pavilion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Lavant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Football Pitch, </w:t>
            </w:r>
            <w:proofErr w:type="spellStart"/>
            <w:r w:rsidRPr="00672F8D">
              <w:rPr>
                <w:rFonts w:ascii="Arial" w:eastAsia="Times New Roman" w:hAnsi="Arial" w:cs="Arial"/>
                <w:sz w:val="20"/>
                <w:szCs w:val="20"/>
                <w:lang w:eastAsia="en-GB"/>
              </w:rPr>
              <w:t>Lavant</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Refurbish sports facilities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r w:rsidRPr="00672F8D">
              <w:rPr>
                <w:rFonts w:ascii="Arial" w:eastAsia="Times New Roman" w:hAnsi="Arial" w:cs="Arial"/>
                <w:sz w:val="20"/>
                <w:szCs w:val="20"/>
                <w:lang w:eastAsia="en-GB"/>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Provision of public football and hockey pitches and tennis courts.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Rodmell</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Disabled access and parking for the pavilion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The Green, </w:t>
            </w: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Sports Pavilion Refurbishment: upgrade changing and toilet facilities.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The Green, </w:t>
            </w: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field renovation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Recreation Ground, Washington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Replacement of children's play area.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£6,500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£58,500</w:t>
            </w:r>
          </w:p>
        </w:tc>
      </w:tr>
      <w:tr w:rsidR="00672F8D" w:rsidRPr="00672F8D" w:rsidTr="00672F8D">
        <w:trPr>
          <w:trHeight w:val="60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Dean &amp; </w:t>
            </w:r>
            <w:proofErr w:type="spellStart"/>
            <w:r w:rsidRPr="00672F8D">
              <w:rPr>
                <w:rFonts w:ascii="Arial" w:eastAsia="Times New Roman" w:hAnsi="Arial" w:cs="Arial"/>
                <w:sz w:val="20"/>
                <w:szCs w:val="20"/>
                <w:lang w:eastAsia="en-GB"/>
              </w:rPr>
              <w:t>Friston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Wealden</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Dean / Beachy Head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Flint wall repairs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Petworth</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Within parish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Indoor sports centre, pool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Selborne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Oakhanger</w:t>
            </w:r>
            <w:proofErr w:type="spellEnd"/>
            <w:r w:rsidRPr="00672F8D">
              <w:rPr>
                <w:rFonts w:ascii="Arial" w:eastAsia="Times New Roman" w:hAnsi="Arial" w:cs="Arial"/>
                <w:sz w:val="20"/>
                <w:szCs w:val="20"/>
                <w:lang w:eastAsia="en-GB"/>
              </w:rPr>
              <w:t xml:space="preserve"> &amp; Goslings Croft Selborne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Playgrounds x 2</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Hazeley</w:t>
            </w:r>
            <w:proofErr w:type="spellEnd"/>
            <w:r w:rsidRPr="00672F8D">
              <w:rPr>
                <w:rFonts w:ascii="Arial" w:eastAsia="Times New Roman" w:hAnsi="Arial" w:cs="Arial"/>
                <w:sz w:val="20"/>
                <w:szCs w:val="20"/>
                <w:lang w:eastAsia="en-GB"/>
              </w:rPr>
              <w:t xml:space="preserve"> Road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Waterworks Museum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Wiston</w:t>
            </w:r>
            <w:proofErr w:type="spellEnd"/>
            <w:r w:rsidRPr="00672F8D">
              <w:rPr>
                <w:rFonts w:ascii="Arial" w:eastAsia="Times New Roman" w:hAnsi="Arial" w:cs="Arial"/>
                <w:sz w:val="20"/>
                <w:szCs w:val="20"/>
                <w:lang w:eastAsia="en-GB"/>
              </w:rPr>
              <w:t xml:space="preserve"> Village </w:t>
            </w:r>
            <w:proofErr w:type="spellStart"/>
            <w:r w:rsidRPr="00672F8D">
              <w:rPr>
                <w:rFonts w:ascii="Arial" w:eastAsia="Times New Roman" w:hAnsi="Arial" w:cs="Arial"/>
                <w:sz w:val="20"/>
                <w:szCs w:val="20"/>
                <w:lang w:eastAsia="en-GB"/>
              </w:rPr>
              <w:t>Centrer</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children’s play area.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Hambledon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Provide Museum/Heritage Centre, including shop/ café/ information/arts centre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lastRenderedPageBreak/>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Hall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all-weather pitch including practice tennis wall &amp; flood lighting; fencing around bowling green, spectator seating.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Pavilion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Pavilion / Community Hall / scout hut: Ongoing project.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Newman Collard Playground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Multi-use Games Area (MUGA)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Forest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Replacement equipment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Newland Collard Pavilion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Sports: Drainage improvements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Taro leisure centre redevelopment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Cuckmere Valley</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Wealden</w:t>
            </w:r>
          </w:p>
        </w:tc>
        <w:tc>
          <w:tcPr>
            <w:tcW w:w="1418" w:type="dxa"/>
            <w:tcBorders>
              <w:top w:val="nil"/>
              <w:left w:val="nil"/>
              <w:bottom w:val="single" w:sz="4" w:space="0" w:color="auto"/>
              <w:right w:val="single" w:sz="4" w:space="0" w:color="auto"/>
            </w:tcBorders>
            <w:shd w:val="clear" w:color="auto" w:fill="auto"/>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Alfriston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Address a range of issues to provide alternative car parking, safer experience for residents and visitors, protect historic buildings and boost the economy</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r>
      <w:tr w:rsidR="00672F8D" w:rsidRPr="00672F8D" w:rsidTr="00672F8D">
        <w:trPr>
          <w:trHeight w:val="5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Tumuli investigation (earth mound barrows)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Avenue Pavilion Playing Fields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play area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Borough Road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Play Area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Play Area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Play space</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Town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Shared-space pedestrian scheme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Lavant</w:t>
            </w:r>
            <w:proofErr w:type="spellEnd"/>
            <w:r w:rsidRPr="00672F8D">
              <w:rPr>
                <w:rFonts w:ascii="Arial" w:eastAsia="Times New Roman" w:hAnsi="Arial" w:cs="Arial"/>
                <w:sz w:val="20"/>
                <w:szCs w:val="20"/>
                <w:lang w:eastAsia="en-GB"/>
              </w:rPr>
              <w:t xml:space="preserve"> Street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National Park Gateway Project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Replace boardwalk along Sussex Road</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Penns</w:t>
            </w:r>
            <w:proofErr w:type="spellEnd"/>
            <w:r w:rsidRPr="00672F8D">
              <w:rPr>
                <w:rFonts w:ascii="Arial" w:eastAsia="Times New Roman" w:hAnsi="Arial" w:cs="Arial"/>
                <w:sz w:val="20"/>
                <w:szCs w:val="20"/>
                <w:lang w:eastAsia="en-GB"/>
              </w:rPr>
              <w:t xml:space="preserve"> Farm</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Extend football pitches; new changing facilities provision; refurbish play area.</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r>
      <w:tr w:rsidR="00672F8D" w:rsidRPr="00672F8D" w:rsidTr="00672F8D">
        <w:trPr>
          <w:trHeight w:val="63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Penns</w:t>
            </w:r>
            <w:proofErr w:type="spellEnd"/>
            <w:r w:rsidRPr="00672F8D">
              <w:rPr>
                <w:rFonts w:ascii="Arial" w:eastAsia="Times New Roman" w:hAnsi="Arial" w:cs="Arial"/>
                <w:sz w:val="20"/>
                <w:szCs w:val="20"/>
                <w:lang w:eastAsia="en-GB"/>
              </w:rPr>
              <w:t xml:space="preserve"> Farm</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All Weather 3G Pitch for Rugby Club</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Penns</w:t>
            </w:r>
            <w:proofErr w:type="spellEnd"/>
            <w:r w:rsidRPr="00672F8D">
              <w:rPr>
                <w:rFonts w:ascii="Arial" w:eastAsia="Times New Roman" w:hAnsi="Arial" w:cs="Arial"/>
                <w:sz w:val="20"/>
                <w:szCs w:val="20"/>
                <w:lang w:eastAsia="en-GB"/>
              </w:rPr>
              <w:t xml:space="preserve"> Farm</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4 x New Tennis Courts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r>
      <w:tr w:rsidR="00672F8D" w:rsidRPr="00672F8D" w:rsidTr="00672F8D">
        <w:trPr>
          <w:trHeight w:val="6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Avenue Pavilion Playing Fields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Pavilion (inc. new ceiling, windows, heating system, lights and toilets)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c>
          <w:tcPr>
            <w:tcW w:w="1217"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Love Lane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Skatepark</w:t>
            </w:r>
            <w:proofErr w:type="spellEnd"/>
            <w:r w:rsidRPr="00672F8D">
              <w:rPr>
                <w:rFonts w:ascii="Arial" w:eastAsia="Times New Roman" w:hAnsi="Arial" w:cs="Arial"/>
                <w:sz w:val="20"/>
                <w:szCs w:val="20"/>
                <w:lang w:eastAsia="en-GB"/>
              </w:rPr>
              <w:t xml:space="preserve"> Phase 2</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r>
      <w:tr w:rsidR="00672F8D" w:rsidRPr="00672F8D" w:rsidTr="00672F8D">
        <w:trPr>
          <w:trHeight w:val="49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Love Lane Recreation Ground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Pavilion (inc. sewerage and facilities)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Sports centres, equipment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91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Winchester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St Cross Meadows , Winchester</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Reinstatement / rebuild of heritage water meadow features to restore a cultural landscape and improve conditions for biodiversity.</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00"/>
                <w:sz w:val="20"/>
                <w:szCs w:val="20"/>
                <w:lang w:eastAsia="en-GB"/>
              </w:rPr>
            </w:pPr>
            <w:r w:rsidRPr="00672F8D">
              <w:rPr>
                <w:rFonts w:ascii="Arial" w:eastAsia="Times New Roman" w:hAnsi="Arial" w:cs="Arial"/>
                <w:color w:val="000000"/>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color w:val="000000"/>
                <w:sz w:val="20"/>
                <w:szCs w:val="20"/>
                <w:lang w:eastAsia="en-GB"/>
              </w:rPr>
            </w:pPr>
            <w:r w:rsidRPr="00672F8D">
              <w:rPr>
                <w:rFonts w:ascii="Arial" w:eastAsia="Times New Roman" w:hAnsi="Arial" w:cs="Arial"/>
                <w:b/>
                <w:bCs/>
                <w:color w:val="000000"/>
                <w:sz w:val="20"/>
                <w:szCs w:val="20"/>
                <w:lang w:eastAsia="en-GB"/>
              </w:rPr>
              <w:t>£25,000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Sullington</w:t>
            </w:r>
            <w:proofErr w:type="spellEnd"/>
            <w:r w:rsidRPr="00672F8D">
              <w:rPr>
                <w:rFonts w:ascii="Arial" w:eastAsia="Times New Roman" w:hAnsi="Arial" w:cs="Arial"/>
                <w:sz w:val="20"/>
                <w:szCs w:val="20"/>
                <w:lang w:eastAsia="en-GB"/>
              </w:rPr>
              <w:t xml:space="preserve"> Manor Farm</w:t>
            </w:r>
          </w:p>
        </w:tc>
        <w:tc>
          <w:tcPr>
            <w:tcW w:w="3544"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Historic Barn Conversion:  Café / Visitor Centre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Findon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Neighbourhood Plan Area</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Life Enhancement, public realm, traffic and other</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r>
      <w:tr w:rsidR="00672F8D" w:rsidRPr="00672F8D" w:rsidTr="00672F8D">
        <w:trPr>
          <w:trHeight w:val="52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Stanmer</w:t>
            </w:r>
            <w:proofErr w:type="spellEnd"/>
            <w:r w:rsidRPr="00672F8D">
              <w:rPr>
                <w:rFonts w:ascii="Arial" w:eastAsia="Times New Roman" w:hAnsi="Arial" w:cs="Arial"/>
                <w:sz w:val="20"/>
                <w:szCs w:val="20"/>
                <w:lang w:eastAsia="en-GB"/>
              </w:rPr>
              <w:t xml:space="preserve"> Park</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Stanmer</w:t>
            </w:r>
            <w:proofErr w:type="spellEnd"/>
            <w:r w:rsidRPr="00672F8D">
              <w:rPr>
                <w:rFonts w:ascii="Arial" w:eastAsia="Times New Roman" w:hAnsi="Arial" w:cs="Arial"/>
                <w:sz w:val="20"/>
                <w:szCs w:val="20"/>
                <w:lang w:eastAsia="en-GB"/>
              </w:rPr>
              <w:t xml:space="preserve"> Park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Hubs and Gateways:  Home Farm Complex (SDNP profile) and New Eastern Area Office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Cultural heritage</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Neighbourhood Plan Area</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Life Enhancement, public realm, traffic and other</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Social &amp; Leisure</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realm improvement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A3 corridor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A3/B3006</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Work with HE to address last remaining at-grade junction on the A3-North of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Ham Barn roundabout, junction of A3 with </w:t>
            </w:r>
            <w:r w:rsidRPr="00672F8D">
              <w:rPr>
                <w:rFonts w:ascii="Arial" w:eastAsia="Times New Roman" w:hAnsi="Arial" w:cs="Arial"/>
                <w:sz w:val="20"/>
                <w:szCs w:val="20"/>
                <w:lang w:eastAsia="en-GB"/>
              </w:rPr>
              <w:lastRenderedPageBreak/>
              <w:t>B3006</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Highway works</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127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Hants villages to Alton Cycle Link;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Upgrading/resurfacing of BOATs/bridleways so that the public can cycle from Alton railway station into the East Hants Villages of East and West </w:t>
            </w:r>
            <w:proofErr w:type="spellStart"/>
            <w:r w:rsidRPr="00672F8D">
              <w:rPr>
                <w:rFonts w:ascii="Arial" w:eastAsia="Times New Roman" w:hAnsi="Arial" w:cs="Arial"/>
                <w:sz w:val="20"/>
                <w:szCs w:val="20"/>
                <w:lang w:eastAsia="en-GB"/>
              </w:rPr>
              <w:t>Worldham</w:t>
            </w:r>
            <w:proofErr w:type="gramStart"/>
            <w:r w:rsidRPr="00672F8D">
              <w:rPr>
                <w:rFonts w:ascii="Arial" w:eastAsia="Times New Roman" w:hAnsi="Arial" w:cs="Arial"/>
                <w:sz w:val="20"/>
                <w:szCs w:val="20"/>
                <w:lang w:eastAsia="en-GB"/>
              </w:rPr>
              <w:t>,Selborne</w:t>
            </w:r>
            <w:proofErr w:type="spellEnd"/>
            <w:proofErr w:type="gram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Chawton</w:t>
            </w:r>
            <w:proofErr w:type="spellEnd"/>
            <w:r w:rsidRPr="00672F8D">
              <w:rPr>
                <w:rFonts w:ascii="Arial" w:eastAsia="Times New Roman" w:hAnsi="Arial" w:cs="Arial"/>
                <w:sz w:val="20"/>
                <w:szCs w:val="20"/>
                <w:lang w:eastAsia="en-GB"/>
              </w:rPr>
              <w:t xml:space="preserve"> and Farringdon.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North East Hants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Improvements and traffic management (</w:t>
            </w:r>
            <w:proofErr w:type="spellStart"/>
            <w:r w:rsidRPr="00672F8D">
              <w:rPr>
                <w:rFonts w:ascii="Arial" w:eastAsia="Times New Roman" w:hAnsi="Arial" w:cs="Arial"/>
                <w:sz w:val="20"/>
                <w:szCs w:val="20"/>
                <w:lang w:eastAsia="en-GB"/>
              </w:rPr>
              <w:t>Droxford</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Hambledon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Highway works</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£310,000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£310,000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North East Hants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Junction improvements, traffic calming and routing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&amp; </w:t>
            </w:r>
            <w:proofErr w:type="spellStart"/>
            <w:r w:rsidRPr="00672F8D">
              <w:rPr>
                <w:rFonts w:ascii="Arial" w:eastAsia="Times New Roman" w:hAnsi="Arial" w:cs="Arial"/>
                <w:sz w:val="20"/>
                <w:szCs w:val="20"/>
                <w:lang w:eastAsia="en-GB"/>
              </w:rPr>
              <w:t>Liphook</w:t>
            </w:r>
            <w:proofErr w:type="gramStart"/>
            <w:r w:rsidRPr="00672F8D">
              <w:rPr>
                <w:rFonts w:ascii="Arial" w:eastAsia="Times New Roman" w:hAnsi="Arial" w:cs="Arial"/>
                <w:sz w:val="20"/>
                <w:szCs w:val="20"/>
                <w:lang w:eastAsia="en-GB"/>
              </w:rPr>
              <w:t>,Petersfield</w:t>
            </w:r>
            <w:proofErr w:type="spellEnd"/>
            <w:proofErr w:type="gramEnd"/>
            <w:r w:rsidRPr="00672F8D">
              <w:rPr>
                <w:rFonts w:ascii="Arial" w:eastAsia="Times New Roman" w:hAnsi="Arial" w:cs="Arial"/>
                <w:sz w:val="20"/>
                <w:szCs w:val="20"/>
                <w:lang w:eastAsia="en-GB"/>
              </w:rPr>
              <w:t xml:space="preserve">, Sheet Village, Greatham and </w:t>
            </w:r>
            <w:proofErr w:type="spellStart"/>
            <w:r w:rsidRPr="00672F8D">
              <w:rPr>
                <w:rFonts w:ascii="Arial" w:eastAsia="Times New Roman" w:hAnsi="Arial" w:cs="Arial"/>
                <w:sz w:val="20"/>
                <w:szCs w:val="20"/>
                <w:lang w:eastAsia="en-GB"/>
              </w:rPr>
              <w:t>Buriton</w:t>
            </w:r>
            <w:proofErr w:type="spellEnd"/>
            <w:r w:rsidRPr="00672F8D">
              <w:rPr>
                <w:rFonts w:ascii="Arial" w:eastAsia="Times New Roman" w:hAnsi="Arial" w:cs="Arial"/>
                <w:sz w:val="20"/>
                <w:szCs w:val="20"/>
                <w:lang w:eastAsia="en-GB"/>
              </w:rPr>
              <w: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Highway works</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£45,000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£205,000</w:t>
            </w:r>
          </w:p>
        </w:tc>
      </w:tr>
      <w:tr w:rsidR="00672F8D" w:rsidRPr="00672F8D" w:rsidTr="00672F8D">
        <w:trPr>
          <w:trHeight w:val="127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North East Hants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and upgraded bus stop facilities (</w:t>
            </w:r>
            <w:proofErr w:type="spellStart"/>
            <w:r w:rsidRPr="00672F8D">
              <w:rPr>
                <w:rFonts w:ascii="Arial" w:eastAsia="Times New Roman" w:hAnsi="Arial" w:cs="Arial"/>
                <w:sz w:val="20"/>
                <w:szCs w:val="20"/>
                <w:lang w:eastAsia="en-GB"/>
              </w:rPr>
              <w:t>Liphook</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Binsted</w:t>
            </w:r>
            <w:proofErr w:type="spellEnd"/>
            <w:r w:rsidRPr="00672F8D">
              <w:rPr>
                <w:rFonts w:ascii="Arial" w:eastAsia="Times New Roman" w:hAnsi="Arial" w:cs="Arial"/>
                <w:sz w:val="20"/>
                <w:szCs w:val="20"/>
                <w:lang w:eastAsia="en-GB"/>
              </w:rPr>
              <w:t>); build out for bus stop outside Tesco Express on Hill Brow Road; upgrade existing bus stop facilities at the Jolly Farmer crossroads.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10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Provision/ completion of footpaths, cycle routes, pedestrian crossings and other road safety measures (various locations within East Hampshire District)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£3,490,000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£3,490,000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Hants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North East Hants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Provision / completion of footpaths, pedestrian crossings (Petersfield, </w:t>
            </w:r>
            <w:proofErr w:type="spellStart"/>
            <w:r w:rsidRPr="00672F8D">
              <w:rPr>
                <w:rFonts w:ascii="Arial" w:eastAsia="Times New Roman" w:hAnsi="Arial" w:cs="Arial"/>
                <w:sz w:val="20"/>
                <w:szCs w:val="20"/>
                <w:lang w:eastAsia="en-GB"/>
              </w:rPr>
              <w:t>Liss</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Liphook</w:t>
            </w:r>
            <w:proofErr w:type="spellEnd"/>
            <w:r w:rsidRPr="00672F8D">
              <w:rPr>
                <w:rFonts w:ascii="Arial" w:eastAsia="Times New Roman" w:hAnsi="Arial" w:cs="Arial"/>
                <w:sz w:val="20"/>
                <w:szCs w:val="20"/>
                <w:lang w:eastAsia="en-GB"/>
              </w:rPr>
              <w: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£270,000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£120,000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Winchester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Winchester</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Cycle routes, pedestrian crossings and other road safety measures (</w:t>
            </w:r>
            <w:proofErr w:type="spellStart"/>
            <w:r w:rsidRPr="00672F8D">
              <w:rPr>
                <w:rFonts w:ascii="Arial" w:eastAsia="Times New Roman" w:hAnsi="Arial" w:cs="Arial"/>
                <w:sz w:val="20"/>
                <w:szCs w:val="20"/>
                <w:lang w:eastAsia="en-GB"/>
              </w:rPr>
              <w:t>Upham</w:t>
            </w:r>
            <w:proofErr w:type="spellEnd"/>
            <w:r w:rsidRPr="00672F8D">
              <w:rPr>
                <w:rFonts w:ascii="Arial" w:eastAsia="Times New Roman" w:hAnsi="Arial" w:cs="Arial"/>
                <w:sz w:val="20"/>
                <w:szCs w:val="20"/>
                <w:lang w:eastAsia="en-GB"/>
              </w:rPr>
              <w:t xml:space="preserve">, Itchen </w:t>
            </w:r>
            <w:proofErr w:type="spellStart"/>
            <w:r w:rsidRPr="00672F8D">
              <w:rPr>
                <w:rFonts w:ascii="Arial" w:eastAsia="Times New Roman" w:hAnsi="Arial" w:cs="Arial"/>
                <w:sz w:val="20"/>
                <w:szCs w:val="20"/>
                <w:lang w:eastAsia="en-GB"/>
              </w:rPr>
              <w:t>Abbas</w:t>
            </w:r>
            <w:proofErr w:type="spellEnd"/>
            <w:r w:rsidRPr="00672F8D">
              <w:rPr>
                <w:rFonts w:ascii="Arial" w:eastAsia="Times New Roman" w:hAnsi="Arial" w:cs="Arial"/>
                <w:sz w:val="20"/>
                <w:szCs w:val="20"/>
                <w:lang w:eastAsia="en-GB"/>
              </w:rPr>
              <w:t xml:space="preserve">, West </w:t>
            </w: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Highway works</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£412,000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£403,000</w:t>
            </w:r>
          </w:p>
        </w:tc>
      </w:tr>
      <w:tr w:rsidR="00672F8D" w:rsidRPr="00672F8D" w:rsidTr="00672F8D">
        <w:trPr>
          <w:trHeight w:val="11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Winchester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Winchester</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and upgraded bus stop facilities (various bus routes covering parishes including: </w:t>
            </w:r>
            <w:proofErr w:type="spellStart"/>
            <w:r w:rsidRPr="00672F8D">
              <w:rPr>
                <w:rFonts w:ascii="Arial" w:eastAsia="Times New Roman" w:hAnsi="Arial" w:cs="Arial"/>
                <w:sz w:val="20"/>
                <w:szCs w:val="20"/>
                <w:lang w:eastAsia="en-GB"/>
              </w:rPr>
              <w:t>Corhampton</w:t>
            </w:r>
            <w:proofErr w:type="spellEnd"/>
            <w:r w:rsidRPr="00672F8D">
              <w:rPr>
                <w:rFonts w:ascii="Arial" w:eastAsia="Times New Roman" w:hAnsi="Arial" w:cs="Arial"/>
                <w:sz w:val="20"/>
                <w:szCs w:val="20"/>
                <w:lang w:eastAsia="en-GB"/>
              </w:rPr>
              <w:t xml:space="preserve"> &amp; </w:t>
            </w:r>
            <w:proofErr w:type="spellStart"/>
            <w:r w:rsidRPr="00672F8D">
              <w:rPr>
                <w:rFonts w:ascii="Arial" w:eastAsia="Times New Roman" w:hAnsi="Arial" w:cs="Arial"/>
                <w:sz w:val="20"/>
                <w:szCs w:val="20"/>
                <w:lang w:eastAsia="en-GB"/>
              </w:rPr>
              <w:t>Meonstoke</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Upham</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Bramdean</w:t>
            </w:r>
            <w:proofErr w:type="spellEnd"/>
            <w:r w:rsidRPr="00672F8D">
              <w:rPr>
                <w:rFonts w:ascii="Arial" w:eastAsia="Times New Roman" w:hAnsi="Arial" w:cs="Arial"/>
                <w:sz w:val="20"/>
                <w:szCs w:val="20"/>
                <w:lang w:eastAsia="en-GB"/>
              </w:rPr>
              <w:t xml:space="preserve"> &amp; Hinton </w:t>
            </w:r>
            <w:proofErr w:type="spellStart"/>
            <w:r w:rsidRPr="00672F8D">
              <w:rPr>
                <w:rFonts w:ascii="Arial" w:eastAsia="Times New Roman" w:hAnsi="Arial" w:cs="Arial"/>
                <w:sz w:val="20"/>
                <w:szCs w:val="20"/>
                <w:lang w:eastAsia="en-GB"/>
              </w:rPr>
              <w:t>Ampner</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Cheriton</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West Mean)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£222,000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£222,000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Central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Area around </w:t>
            </w:r>
            <w:proofErr w:type="spellStart"/>
            <w:r w:rsidRPr="00672F8D">
              <w:rPr>
                <w:rFonts w:ascii="Arial" w:eastAsia="Times New Roman" w:hAnsi="Arial" w:cs="Arial"/>
                <w:sz w:val="20"/>
                <w:szCs w:val="20"/>
                <w:lang w:eastAsia="en-GB"/>
              </w:rPr>
              <w:t>Wisborough</w:t>
            </w:r>
            <w:proofErr w:type="spellEnd"/>
            <w:r w:rsidRPr="00672F8D">
              <w:rPr>
                <w:rFonts w:ascii="Arial" w:eastAsia="Times New Roman" w:hAnsi="Arial" w:cs="Arial"/>
                <w:sz w:val="20"/>
                <w:szCs w:val="20"/>
                <w:lang w:eastAsia="en-GB"/>
              </w:rPr>
              <w:t xml:space="preserve"> Green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(capital purchase of bus, not running costs)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Duncton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Dunction</w:t>
            </w:r>
            <w:proofErr w:type="spellEnd"/>
            <w:r w:rsidRPr="00672F8D">
              <w:rPr>
                <w:rFonts w:ascii="Arial" w:eastAsia="Times New Roman" w:hAnsi="Arial" w:cs="Arial"/>
                <w:sz w:val="20"/>
                <w:szCs w:val="20"/>
                <w:lang w:eastAsia="en-GB"/>
              </w:rPr>
              <w:t xml:space="preserve"> High Street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Footpath / cycle path from bus stop to shops (1km)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Dean (West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Dean / Charlton.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Footpath from East Dean to Singleton via Charlton (3km)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Elsted</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Treyford</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Elstead</w:t>
            </w:r>
            <w:proofErr w:type="spellEnd"/>
            <w:r w:rsidRPr="00672F8D">
              <w:rPr>
                <w:rFonts w:ascii="Arial" w:eastAsia="Times New Roman" w:hAnsi="Arial" w:cs="Arial"/>
                <w:sz w:val="20"/>
                <w:szCs w:val="20"/>
                <w:lang w:eastAsia="en-GB"/>
              </w:rPr>
              <w:t xml:space="preserve">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(capital purchase of bus, not running costs)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Fernhurst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Syngenta site-route unknown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Cycle paths including from Syngenta Site to village centre (c.4km)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£320,000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£320,000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Fernhurst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(capital purchase of bus, not running costs)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Lavant</w:t>
            </w:r>
            <w:proofErr w:type="spellEnd"/>
            <w:r w:rsidRPr="00672F8D">
              <w:rPr>
                <w:rFonts w:ascii="Arial" w:eastAsia="Times New Roman" w:hAnsi="Arial" w:cs="Arial"/>
                <w:sz w:val="20"/>
                <w:szCs w:val="20"/>
                <w:lang w:eastAsia="en-GB"/>
              </w:rPr>
              <w:t xml:space="preserve"> Valley villages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Community minibus for </w:t>
            </w:r>
            <w:proofErr w:type="spellStart"/>
            <w:r w:rsidRPr="00672F8D">
              <w:rPr>
                <w:rFonts w:ascii="Arial" w:eastAsia="Times New Roman" w:hAnsi="Arial" w:cs="Arial"/>
                <w:sz w:val="20"/>
                <w:szCs w:val="20"/>
                <w:lang w:eastAsia="en-GB"/>
              </w:rPr>
              <w:t>Lavant</w:t>
            </w:r>
            <w:proofErr w:type="spellEnd"/>
            <w:r w:rsidRPr="00672F8D">
              <w:rPr>
                <w:rFonts w:ascii="Arial" w:eastAsia="Times New Roman" w:hAnsi="Arial" w:cs="Arial"/>
                <w:sz w:val="20"/>
                <w:szCs w:val="20"/>
                <w:lang w:eastAsia="en-GB"/>
              </w:rPr>
              <w:t xml:space="preserve"> Valley (capital purchase of bus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Hurstpierpoint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MSDC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To school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Community/school minibus (capital purchase of bus)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Lavant</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Throughout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Maintenance of internal village roads - repair pot holes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Highway works</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On-street at Friars Walk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Car Parking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At or near existing bus station, Lewes.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Bus Station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Chantry</w:t>
            </w:r>
            <w:proofErr w:type="spellEnd"/>
            <w:r w:rsidRPr="00672F8D">
              <w:rPr>
                <w:rFonts w:ascii="Arial" w:eastAsia="Times New Roman" w:hAnsi="Arial" w:cs="Arial"/>
                <w:sz w:val="20"/>
                <w:szCs w:val="20"/>
                <w:lang w:eastAsia="en-GB"/>
              </w:rPr>
              <w:t xml:space="preserve"> La, </w:t>
            </w:r>
            <w:proofErr w:type="spellStart"/>
            <w:r w:rsidRPr="00672F8D">
              <w:rPr>
                <w:rFonts w:ascii="Arial" w:eastAsia="Times New Roman" w:hAnsi="Arial" w:cs="Arial"/>
                <w:sz w:val="20"/>
                <w:szCs w:val="20"/>
                <w:lang w:eastAsia="en-GB"/>
              </w:rPr>
              <w:t>Greyfriars</w:t>
            </w:r>
            <w:proofErr w:type="spellEnd"/>
            <w:r w:rsidRPr="00672F8D">
              <w:rPr>
                <w:rFonts w:ascii="Arial" w:eastAsia="Times New Roman" w:hAnsi="Arial" w:cs="Arial"/>
                <w:sz w:val="20"/>
                <w:szCs w:val="20"/>
                <w:lang w:eastAsia="en-GB"/>
              </w:rPr>
              <w:t xml:space="preserve"> La, </w:t>
            </w:r>
            <w:proofErr w:type="spellStart"/>
            <w:r w:rsidRPr="00672F8D">
              <w:rPr>
                <w:rFonts w:ascii="Arial" w:eastAsia="Times New Roman" w:hAnsi="Arial" w:cs="Arial"/>
                <w:sz w:val="20"/>
                <w:szCs w:val="20"/>
                <w:lang w:eastAsia="en-GB"/>
              </w:rPr>
              <w:t>Kithurst</w:t>
            </w:r>
            <w:proofErr w:type="spellEnd"/>
            <w:r w:rsidRPr="00672F8D">
              <w:rPr>
                <w:rFonts w:ascii="Arial" w:eastAsia="Times New Roman" w:hAnsi="Arial" w:cs="Arial"/>
                <w:sz w:val="20"/>
                <w:szCs w:val="20"/>
                <w:lang w:eastAsia="en-GB"/>
              </w:rPr>
              <w:t xml:space="preserve"> La</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Re-surface car parks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Thakeham</w:t>
            </w:r>
            <w:proofErr w:type="spellEnd"/>
            <w:r w:rsidRPr="00672F8D">
              <w:rPr>
                <w:rFonts w:ascii="Arial" w:eastAsia="Times New Roman" w:hAnsi="Arial" w:cs="Arial"/>
                <w:sz w:val="20"/>
                <w:szCs w:val="20"/>
                <w:lang w:eastAsia="en-GB"/>
              </w:rPr>
              <w:t xml:space="preserve"> School to </w:t>
            </w: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School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routes linking schools – </w:t>
            </w:r>
            <w:proofErr w:type="spellStart"/>
            <w:r w:rsidRPr="00672F8D">
              <w:rPr>
                <w:rFonts w:ascii="Arial" w:eastAsia="Times New Roman" w:hAnsi="Arial" w:cs="Arial"/>
                <w:sz w:val="20"/>
                <w:szCs w:val="20"/>
                <w:lang w:eastAsia="en-GB"/>
              </w:rPr>
              <w:t>Thakeham</w:t>
            </w:r>
            <w:proofErr w:type="spellEnd"/>
            <w:r w:rsidRPr="00672F8D">
              <w:rPr>
                <w:rFonts w:ascii="Arial" w:eastAsia="Times New Roman" w:hAnsi="Arial" w:cs="Arial"/>
                <w:sz w:val="20"/>
                <w:szCs w:val="20"/>
                <w:lang w:eastAsia="en-GB"/>
              </w:rPr>
              <w:t xml:space="preserve"> to </w:t>
            </w: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(4km)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£320,000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£320,000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Sullington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Kithurst</w:t>
            </w:r>
            <w:proofErr w:type="spellEnd"/>
            <w:r w:rsidRPr="00672F8D">
              <w:rPr>
                <w:rFonts w:ascii="Arial" w:eastAsia="Times New Roman" w:hAnsi="Arial" w:cs="Arial"/>
                <w:sz w:val="20"/>
                <w:szCs w:val="20"/>
                <w:lang w:eastAsia="en-GB"/>
              </w:rPr>
              <w:t xml:space="preserve"> Lane to </w:t>
            </w:r>
            <w:proofErr w:type="spellStart"/>
            <w:r w:rsidRPr="00672F8D">
              <w:rPr>
                <w:rFonts w:ascii="Arial" w:eastAsia="Times New Roman" w:hAnsi="Arial" w:cs="Arial"/>
                <w:sz w:val="20"/>
                <w:szCs w:val="20"/>
                <w:lang w:eastAsia="en-GB"/>
              </w:rPr>
              <w:t>Chantry</w:t>
            </w:r>
            <w:proofErr w:type="spellEnd"/>
            <w:r w:rsidRPr="00672F8D">
              <w:rPr>
                <w:rFonts w:ascii="Arial" w:eastAsia="Times New Roman" w:hAnsi="Arial" w:cs="Arial"/>
                <w:sz w:val="20"/>
                <w:szCs w:val="20"/>
                <w:lang w:eastAsia="en-GB"/>
              </w:rPr>
              <w:t xml:space="preserve"> Lane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w:t>
            </w:r>
            <w:proofErr w:type="spellStart"/>
            <w:r w:rsidRPr="00672F8D">
              <w:rPr>
                <w:rFonts w:ascii="Arial" w:eastAsia="Times New Roman" w:hAnsi="Arial" w:cs="Arial"/>
                <w:sz w:val="20"/>
                <w:szCs w:val="20"/>
                <w:lang w:eastAsia="en-GB"/>
              </w:rPr>
              <w:t>Kithurst</w:t>
            </w:r>
            <w:proofErr w:type="spellEnd"/>
            <w:r w:rsidRPr="00672F8D">
              <w:rPr>
                <w:rFonts w:ascii="Arial" w:eastAsia="Times New Roman" w:hAnsi="Arial" w:cs="Arial"/>
                <w:sz w:val="20"/>
                <w:szCs w:val="20"/>
                <w:lang w:eastAsia="en-GB"/>
              </w:rPr>
              <w:t xml:space="preserve"> Lane to </w:t>
            </w:r>
            <w:proofErr w:type="spellStart"/>
            <w:r w:rsidRPr="00672F8D">
              <w:rPr>
                <w:rFonts w:ascii="Arial" w:eastAsia="Times New Roman" w:hAnsi="Arial" w:cs="Arial"/>
                <w:sz w:val="20"/>
                <w:szCs w:val="20"/>
                <w:lang w:eastAsia="en-GB"/>
              </w:rPr>
              <w:t>Chantry</w:t>
            </w:r>
            <w:proofErr w:type="spellEnd"/>
            <w:r w:rsidRPr="00672F8D">
              <w:rPr>
                <w:rFonts w:ascii="Arial" w:eastAsia="Times New Roman" w:hAnsi="Arial" w:cs="Arial"/>
                <w:sz w:val="20"/>
                <w:szCs w:val="20"/>
                <w:lang w:eastAsia="en-GB"/>
              </w:rPr>
              <w:t xml:space="preserve"> Lane (via </w:t>
            </w:r>
            <w:proofErr w:type="spellStart"/>
            <w:r w:rsidRPr="00672F8D">
              <w:rPr>
                <w:rFonts w:ascii="Arial" w:eastAsia="Times New Roman" w:hAnsi="Arial" w:cs="Arial"/>
                <w:sz w:val="20"/>
                <w:szCs w:val="20"/>
                <w:lang w:eastAsia="en-GB"/>
              </w:rPr>
              <w:t>Greyfriers</w:t>
            </w:r>
            <w:proofErr w:type="spellEnd"/>
            <w:r w:rsidRPr="00672F8D">
              <w:rPr>
                <w:rFonts w:ascii="Arial" w:eastAsia="Times New Roman" w:hAnsi="Arial" w:cs="Arial"/>
                <w:sz w:val="20"/>
                <w:szCs w:val="20"/>
                <w:lang w:eastAsia="en-GB"/>
              </w:rPr>
              <w:t xml:space="preserve"> Lane) (1.5km)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lastRenderedPageBreak/>
              <w:t>Worldham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w:t>
            </w:r>
            <w:proofErr w:type="spellStart"/>
            <w:r w:rsidRPr="00672F8D">
              <w:rPr>
                <w:rFonts w:ascii="Arial" w:eastAsia="Times New Roman" w:hAnsi="Arial" w:cs="Arial"/>
                <w:sz w:val="20"/>
                <w:szCs w:val="20"/>
                <w:lang w:eastAsia="en-GB"/>
              </w:rPr>
              <w:t>Worldham</w:t>
            </w:r>
            <w:proofErr w:type="spellEnd"/>
            <w:r w:rsidRPr="00672F8D">
              <w:rPr>
                <w:rFonts w:ascii="Arial" w:eastAsia="Times New Roman" w:hAnsi="Arial" w:cs="Arial"/>
                <w:sz w:val="20"/>
                <w:szCs w:val="20"/>
                <w:lang w:eastAsia="en-GB"/>
              </w:rPr>
              <w:t xml:space="preserve"> Village Hall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 for Village Hall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Worldham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 </w:t>
            </w:r>
            <w:proofErr w:type="spellStart"/>
            <w:r w:rsidRPr="00672F8D">
              <w:rPr>
                <w:rFonts w:ascii="Arial" w:eastAsia="Times New Roman" w:hAnsi="Arial" w:cs="Arial"/>
                <w:sz w:val="20"/>
                <w:szCs w:val="20"/>
                <w:lang w:eastAsia="en-GB"/>
              </w:rPr>
              <w:t>Worldham</w:t>
            </w:r>
            <w:proofErr w:type="spellEnd"/>
            <w:r w:rsidRPr="00672F8D">
              <w:rPr>
                <w:rFonts w:ascii="Arial" w:eastAsia="Times New Roman" w:hAnsi="Arial" w:cs="Arial"/>
                <w:sz w:val="20"/>
                <w:szCs w:val="20"/>
                <w:lang w:eastAsia="en-GB"/>
              </w:rPr>
              <w:t xml:space="preserve"> to Alton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(West and East </w:t>
            </w:r>
            <w:proofErr w:type="spellStart"/>
            <w:r w:rsidRPr="00672F8D">
              <w:rPr>
                <w:rFonts w:ascii="Arial" w:eastAsia="Times New Roman" w:hAnsi="Arial" w:cs="Arial"/>
                <w:sz w:val="20"/>
                <w:szCs w:val="20"/>
                <w:lang w:eastAsia="en-GB"/>
              </w:rPr>
              <w:t>Worldham</w:t>
            </w:r>
            <w:proofErr w:type="spellEnd"/>
            <w:r w:rsidRPr="00672F8D">
              <w:rPr>
                <w:rFonts w:ascii="Arial" w:eastAsia="Times New Roman" w:hAnsi="Arial" w:cs="Arial"/>
                <w:sz w:val="20"/>
                <w:szCs w:val="20"/>
                <w:lang w:eastAsia="en-GB"/>
              </w:rPr>
              <w:t xml:space="preserve"> to Alton) (5km)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Washington</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The </w:t>
            </w:r>
            <w:proofErr w:type="spellStart"/>
            <w:r w:rsidRPr="00672F8D">
              <w:rPr>
                <w:rFonts w:ascii="Arial" w:eastAsia="Times New Roman" w:hAnsi="Arial" w:cs="Arial"/>
                <w:sz w:val="20"/>
                <w:szCs w:val="20"/>
                <w:lang w:eastAsia="en-GB"/>
              </w:rPr>
              <w:t>Bostal</w:t>
            </w:r>
            <w:proofErr w:type="spellEnd"/>
            <w:r w:rsidRPr="00672F8D">
              <w:rPr>
                <w:rFonts w:ascii="Arial" w:eastAsia="Times New Roman" w:hAnsi="Arial" w:cs="Arial"/>
                <w:sz w:val="20"/>
                <w:szCs w:val="20"/>
                <w:lang w:eastAsia="en-GB"/>
              </w:rPr>
              <w:t>.  South Downs Way to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Millennium footpath</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Worldham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St Leonard's Church, Hartley </w:t>
            </w:r>
            <w:proofErr w:type="spellStart"/>
            <w:r w:rsidRPr="00672F8D">
              <w:rPr>
                <w:rFonts w:ascii="Arial" w:eastAsia="Times New Roman" w:hAnsi="Arial" w:cs="Arial"/>
                <w:sz w:val="20"/>
                <w:szCs w:val="20"/>
                <w:lang w:eastAsia="en-GB"/>
              </w:rPr>
              <w:t>Mauditt</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 for St Leonard's Church</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Dean &amp; </w:t>
            </w:r>
            <w:proofErr w:type="spellStart"/>
            <w:r w:rsidRPr="00672F8D">
              <w:rPr>
                <w:rFonts w:ascii="Arial" w:eastAsia="Times New Roman" w:hAnsi="Arial" w:cs="Arial"/>
                <w:sz w:val="20"/>
                <w:szCs w:val="20"/>
                <w:lang w:eastAsia="en-GB"/>
              </w:rPr>
              <w:t>Friston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Wealden</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Mouth of Cuckmere River</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Pedestrian bridge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(East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Kingston village ‘through road’ between A27 and C7.</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footpath </w:t>
            </w:r>
            <w:proofErr w:type="spellStart"/>
            <w:r w:rsidRPr="00672F8D">
              <w:rPr>
                <w:rFonts w:ascii="Arial" w:eastAsia="Times New Roman" w:hAnsi="Arial" w:cs="Arial"/>
                <w:sz w:val="20"/>
                <w:szCs w:val="20"/>
                <w:lang w:eastAsia="en-GB"/>
              </w:rPr>
              <w:t>Wellgreen</w:t>
            </w:r>
            <w:proofErr w:type="spellEnd"/>
            <w:r w:rsidRPr="00672F8D">
              <w:rPr>
                <w:rFonts w:ascii="Arial" w:eastAsia="Times New Roman" w:hAnsi="Arial" w:cs="Arial"/>
                <w:sz w:val="20"/>
                <w:szCs w:val="20"/>
                <w:lang w:eastAsia="en-GB"/>
              </w:rPr>
              <w:t xml:space="preserve"> Lane bus stop (east of the C7) to the Lewes Garden Centre (</w:t>
            </w:r>
            <w:proofErr w:type="spellStart"/>
            <w:r w:rsidRPr="00672F8D">
              <w:rPr>
                <w:rFonts w:ascii="Arial" w:eastAsia="Times New Roman" w:hAnsi="Arial" w:cs="Arial"/>
                <w:sz w:val="20"/>
                <w:szCs w:val="20"/>
                <w:lang w:eastAsia="en-GB"/>
              </w:rPr>
              <w:t>Swanborough</w:t>
            </w:r>
            <w:proofErr w:type="spellEnd"/>
            <w:r w:rsidRPr="00672F8D">
              <w:rPr>
                <w:rFonts w:ascii="Arial" w:eastAsia="Times New Roman" w:hAnsi="Arial" w:cs="Arial"/>
                <w:sz w:val="20"/>
                <w:szCs w:val="20"/>
                <w:lang w:eastAsia="en-GB"/>
              </w:rPr>
              <w:t xml:space="preserve"> Drove</w:t>
            </w:r>
            <w:proofErr w:type="gramStart"/>
            <w:r w:rsidRPr="00672F8D">
              <w:rPr>
                <w:rFonts w:ascii="Arial" w:eastAsia="Times New Roman" w:hAnsi="Arial" w:cs="Arial"/>
                <w:sz w:val="20"/>
                <w:szCs w:val="20"/>
                <w:lang w:eastAsia="en-GB"/>
              </w:rPr>
              <w:t>)(</w:t>
            </w:r>
            <w:proofErr w:type="gramEnd"/>
            <w:r w:rsidRPr="00672F8D">
              <w:rPr>
                <w:rFonts w:ascii="Arial" w:eastAsia="Times New Roman" w:hAnsi="Arial" w:cs="Arial"/>
                <w:sz w:val="20"/>
                <w:szCs w:val="20"/>
                <w:lang w:eastAsia="en-GB"/>
              </w:rPr>
              <w:t>1km).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Petworth</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Within parish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hub</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4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Selborne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Selborne</w:t>
            </w:r>
            <w:proofErr w:type="spellEnd"/>
            <w:r w:rsidRPr="00672F8D">
              <w:rPr>
                <w:rFonts w:ascii="Arial" w:eastAsia="Times New Roman" w:hAnsi="Arial" w:cs="Arial"/>
                <w:sz w:val="20"/>
                <w:szCs w:val="20"/>
                <w:lang w:eastAsia="en-GB"/>
              </w:rPr>
              <w:t xml:space="preserve"> &amp; </w:t>
            </w:r>
            <w:proofErr w:type="spellStart"/>
            <w:r w:rsidRPr="00672F8D">
              <w:rPr>
                <w:rFonts w:ascii="Arial" w:eastAsia="Times New Roman" w:hAnsi="Arial" w:cs="Arial"/>
                <w:sz w:val="20"/>
                <w:szCs w:val="20"/>
                <w:lang w:eastAsia="en-GB"/>
              </w:rPr>
              <w:t>Blackmoor</w:t>
            </w:r>
            <w:proofErr w:type="spellEnd"/>
            <w:r w:rsidRPr="00672F8D">
              <w:rPr>
                <w:rFonts w:ascii="Arial" w:eastAsia="Times New Roman" w:hAnsi="Arial" w:cs="Arial"/>
                <w:sz w:val="20"/>
                <w:szCs w:val="20"/>
                <w:lang w:eastAsia="en-GB"/>
              </w:rPr>
              <w: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Additional car parking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4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Selborne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BOAT 66 and 67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Refurbish BOATS (Byway open to all traffic)</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57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Linking </w:t>
            </w:r>
            <w:proofErr w:type="spellStart"/>
            <w:r w:rsidRPr="00672F8D">
              <w:rPr>
                <w:rFonts w:ascii="Arial" w:eastAsia="Times New Roman" w:hAnsi="Arial" w:cs="Arial"/>
                <w:sz w:val="20"/>
                <w:szCs w:val="20"/>
                <w:lang w:eastAsia="en-GB"/>
              </w:rPr>
              <w:t>Twyford</w:t>
            </w:r>
            <w:proofErr w:type="spellEnd"/>
            <w:r w:rsidRPr="00672F8D">
              <w:rPr>
                <w:rFonts w:ascii="Arial" w:eastAsia="Times New Roman" w:hAnsi="Arial" w:cs="Arial"/>
                <w:sz w:val="20"/>
                <w:szCs w:val="20"/>
                <w:lang w:eastAsia="en-GB"/>
              </w:rPr>
              <w:t xml:space="preserve"> to Hockley Viaduct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Strategic cycle route via Footpath 10 (or 12) , Church Lane and B3335</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£250,000</w:t>
            </w:r>
          </w:p>
        </w:tc>
      </w:tr>
      <w:tr w:rsidR="00672F8D" w:rsidRPr="00672F8D" w:rsidTr="00672F8D">
        <w:trPr>
          <w:trHeight w:val="49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Near junction of Bourne Lane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Crossing on the B3335 at Northfields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4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Outside Phoenix Inn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Puffin crossing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45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Twyford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General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General Footpaths on roads (Widen and review dropped  kerbs for </w:t>
            </w:r>
            <w:r w:rsidRPr="00672F8D">
              <w:rPr>
                <w:rFonts w:ascii="Arial" w:eastAsia="Times New Roman" w:hAnsi="Arial" w:cs="Arial"/>
                <w:sz w:val="20"/>
                <w:szCs w:val="20"/>
                <w:lang w:eastAsia="en-GB"/>
              </w:rPr>
              <w:lastRenderedPageBreak/>
              <w:t>mobility scooters access)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672F8D">
        <w:trPr>
          <w:trHeight w:val="67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Central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Rother Valley</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Midhurst to Petersfield Cycle Path on old railway line.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£1,700,000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£1,700,000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Whitehill-</w:t>
            </w:r>
            <w:proofErr w:type="spellStart"/>
            <w:r w:rsidRPr="00672F8D">
              <w:rPr>
                <w:rFonts w:ascii="Arial" w:eastAsia="Times New Roman" w:hAnsi="Arial" w:cs="Arial"/>
                <w:sz w:val="20"/>
                <w:szCs w:val="20"/>
                <w:lang w:eastAsia="en-GB"/>
              </w:rPr>
              <w:t>Bordon</w:t>
            </w:r>
            <w:proofErr w:type="spellEnd"/>
          </w:p>
        </w:tc>
        <w:tc>
          <w:tcPr>
            <w:tcW w:w="3544" w:type="dxa"/>
            <w:tcBorders>
              <w:top w:val="nil"/>
              <w:left w:val="nil"/>
              <w:bottom w:val="nil"/>
              <w:right w:val="nil"/>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cycle route to complete ‘missing link’ in the Shipwrights Way between Whitehill-</w:t>
            </w:r>
            <w:proofErr w:type="spellStart"/>
            <w:r w:rsidRPr="00672F8D">
              <w:rPr>
                <w:rFonts w:ascii="Arial" w:eastAsia="Times New Roman" w:hAnsi="Arial" w:cs="Arial"/>
                <w:sz w:val="20"/>
                <w:szCs w:val="20"/>
                <w:lang w:eastAsia="en-GB"/>
              </w:rPr>
              <w:t>Bordon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Liphook</w:t>
            </w:r>
            <w:proofErr w:type="spellEnd"/>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£130,000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 </w:t>
            </w: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/Alton</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between Alton and West </w:t>
            </w:r>
            <w:proofErr w:type="spellStart"/>
            <w:r w:rsidRPr="00672F8D">
              <w:rPr>
                <w:rFonts w:ascii="Arial" w:eastAsia="Times New Roman" w:hAnsi="Arial" w:cs="Arial"/>
                <w:sz w:val="20"/>
                <w:szCs w:val="20"/>
                <w:lang w:eastAsia="en-GB"/>
              </w:rPr>
              <w:t>Meon</w:t>
            </w:r>
            <w:proofErr w:type="spellEnd"/>
            <w:r w:rsidRPr="00672F8D">
              <w:rPr>
                <w:rFonts w:ascii="Arial" w:eastAsia="Times New Roman" w:hAnsi="Arial" w:cs="Arial"/>
                <w:sz w:val="20"/>
                <w:szCs w:val="20"/>
                <w:lang w:eastAsia="en-GB"/>
              </w:rPr>
              <w:t xml:space="preserve"> (using on- and off-road routes) as alternative to A32 (20km)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£1,600,000</w:t>
            </w:r>
          </w:p>
        </w:tc>
      </w:tr>
      <w:tr w:rsidR="00672F8D" w:rsidRPr="00672F8D" w:rsidTr="00672F8D">
        <w:trPr>
          <w:trHeight w:val="60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Bishops Waltham to SDW at </w:t>
            </w:r>
            <w:proofErr w:type="spellStart"/>
            <w:r w:rsidRPr="00672F8D">
              <w:rPr>
                <w:rFonts w:ascii="Arial" w:eastAsia="Times New Roman" w:hAnsi="Arial" w:cs="Arial"/>
                <w:sz w:val="20"/>
                <w:szCs w:val="20"/>
                <w:lang w:eastAsia="en-GB"/>
              </w:rPr>
              <w:t>Corhampton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cycle route between Bishops Waltham and the South Downs Way National Trail (10km)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 to QECP &amp; SDW</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New cycle route from Petersfield to Queen Elizabeth Country Park and South Downs Way</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Poynings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MSDC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Devil's Dyke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 Improvements / enhancements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Poynings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MSDC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108" w:right="-108"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Saddlescombe</w:t>
            </w:r>
            <w:proofErr w:type="spellEnd"/>
            <w:r w:rsidRPr="00672F8D">
              <w:rPr>
                <w:rFonts w:ascii="Arial" w:eastAsia="Times New Roman" w:hAnsi="Arial" w:cs="Arial"/>
                <w:sz w:val="20"/>
                <w:szCs w:val="20"/>
                <w:lang w:eastAsia="en-GB"/>
              </w:rPr>
              <w:t xml:space="preserve"> Farm, Devil's Dyke Estate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Parking area improvements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Additional car parking near village centre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Strategic Cycle Network</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Drovers Estate, Singleton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Extension to Centurion Way (cycle route)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Steyning</w:t>
            </w:r>
            <w:proofErr w:type="spellEnd"/>
            <w:r w:rsidRPr="00672F8D">
              <w:rPr>
                <w:rFonts w:ascii="Arial" w:eastAsia="Times New Roman" w:hAnsi="Arial" w:cs="Arial"/>
                <w:sz w:val="20"/>
                <w:szCs w:val="20"/>
                <w:lang w:eastAsia="en-GB"/>
              </w:rPr>
              <w:t xml:space="preserve"> to </w:t>
            </w: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via </w:t>
            </w:r>
            <w:proofErr w:type="spellStart"/>
            <w:r w:rsidRPr="00672F8D">
              <w:rPr>
                <w:rFonts w:ascii="Arial" w:eastAsia="Times New Roman" w:hAnsi="Arial" w:cs="Arial"/>
                <w:sz w:val="20"/>
                <w:szCs w:val="20"/>
                <w:lang w:eastAsia="en-GB"/>
              </w:rPr>
              <w:t>Wiston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Cycle path from </w:t>
            </w:r>
            <w:proofErr w:type="spellStart"/>
            <w:r w:rsidRPr="00672F8D">
              <w:rPr>
                <w:rFonts w:ascii="Arial" w:eastAsia="Times New Roman" w:hAnsi="Arial" w:cs="Arial"/>
                <w:sz w:val="20"/>
                <w:szCs w:val="20"/>
                <w:lang w:eastAsia="en-GB"/>
              </w:rPr>
              <w:t>Steyning</w:t>
            </w:r>
            <w:proofErr w:type="spellEnd"/>
            <w:r w:rsidRPr="00672F8D">
              <w:rPr>
                <w:rFonts w:ascii="Arial" w:eastAsia="Times New Roman" w:hAnsi="Arial" w:cs="Arial"/>
                <w:sz w:val="20"/>
                <w:szCs w:val="20"/>
                <w:lang w:eastAsia="en-GB"/>
              </w:rPr>
              <w:t xml:space="preserve"> to </w:t>
            </w:r>
            <w:proofErr w:type="spellStart"/>
            <w:r w:rsidRPr="00672F8D">
              <w:rPr>
                <w:rFonts w:ascii="Arial" w:eastAsia="Times New Roman" w:hAnsi="Arial" w:cs="Arial"/>
                <w:sz w:val="20"/>
                <w:szCs w:val="20"/>
                <w:lang w:eastAsia="en-GB"/>
              </w:rPr>
              <w:t>Storrington</w:t>
            </w:r>
            <w:proofErr w:type="spellEnd"/>
            <w:r w:rsidRPr="00672F8D">
              <w:rPr>
                <w:rFonts w:ascii="Arial" w:eastAsia="Times New Roman" w:hAnsi="Arial" w:cs="Arial"/>
                <w:sz w:val="20"/>
                <w:szCs w:val="20"/>
                <w:lang w:eastAsia="en-GB"/>
              </w:rPr>
              <w:t xml:space="preserve"> (via </w:t>
            </w:r>
            <w:proofErr w:type="spellStart"/>
            <w:r w:rsidRPr="00672F8D">
              <w:rPr>
                <w:rFonts w:ascii="Arial" w:eastAsia="Times New Roman" w:hAnsi="Arial" w:cs="Arial"/>
                <w:sz w:val="20"/>
                <w:szCs w:val="20"/>
                <w:lang w:eastAsia="en-GB"/>
              </w:rPr>
              <w:t>Wiston</w:t>
            </w:r>
            <w:proofErr w:type="spellEnd"/>
            <w:r w:rsidRPr="00672F8D">
              <w:rPr>
                <w:rFonts w:ascii="Arial" w:eastAsia="Times New Roman" w:hAnsi="Arial" w:cs="Arial"/>
                <w:sz w:val="20"/>
                <w:szCs w:val="20"/>
                <w:lang w:eastAsia="en-GB"/>
              </w:rPr>
              <w:t xml:space="preserve"> off A283) (13km)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£1,040,000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£1,040,000</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Buriton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Buriton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(capital purchase of bus, not running costs)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927059">
        <w:trPr>
          <w:trHeight w:val="7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Cuckmere Valley</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single" w:sz="4" w:space="0" w:color="auto"/>
              <w:left w:val="nil"/>
              <w:bottom w:val="single" w:sz="4" w:space="0" w:color="auto"/>
              <w:right w:val="nil"/>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from </w:t>
            </w:r>
            <w:proofErr w:type="spellStart"/>
            <w:r w:rsidRPr="00672F8D">
              <w:rPr>
                <w:rFonts w:ascii="Arial" w:eastAsia="Times New Roman" w:hAnsi="Arial" w:cs="Arial"/>
                <w:sz w:val="20"/>
                <w:szCs w:val="20"/>
                <w:lang w:eastAsia="en-GB"/>
              </w:rPr>
              <w:t>Exceat</w:t>
            </w:r>
            <w:proofErr w:type="spellEnd"/>
            <w:r w:rsidRPr="00672F8D">
              <w:rPr>
                <w:rFonts w:ascii="Arial" w:eastAsia="Times New Roman" w:hAnsi="Arial" w:cs="Arial"/>
                <w:sz w:val="20"/>
                <w:szCs w:val="20"/>
                <w:lang w:eastAsia="en-GB"/>
              </w:rPr>
              <w:t xml:space="preserve"> to Seaford (2km from Seven Sisters CP to edge of Seaford along A259)</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£160,000</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East Dean &amp; </w:t>
            </w:r>
            <w:proofErr w:type="spellStart"/>
            <w:r w:rsidRPr="00672F8D">
              <w:rPr>
                <w:rFonts w:ascii="Arial" w:eastAsia="Times New Roman" w:hAnsi="Arial" w:cs="Arial"/>
                <w:sz w:val="20"/>
                <w:szCs w:val="20"/>
                <w:lang w:eastAsia="en-GB"/>
              </w:rPr>
              <w:t>Friston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Wealden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Parish-wide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alongside A259 from </w:t>
            </w:r>
            <w:proofErr w:type="spellStart"/>
            <w:r w:rsidRPr="00672F8D">
              <w:rPr>
                <w:rFonts w:ascii="Arial" w:eastAsia="Times New Roman" w:hAnsi="Arial" w:cs="Arial"/>
                <w:sz w:val="20"/>
                <w:szCs w:val="20"/>
                <w:lang w:eastAsia="en-GB"/>
              </w:rPr>
              <w:t>Friston</w:t>
            </w:r>
            <w:proofErr w:type="spellEnd"/>
            <w:r w:rsidRPr="00672F8D">
              <w:rPr>
                <w:rFonts w:ascii="Arial" w:eastAsia="Times New Roman" w:hAnsi="Arial" w:cs="Arial"/>
                <w:sz w:val="20"/>
                <w:szCs w:val="20"/>
                <w:lang w:eastAsia="en-GB"/>
              </w:rPr>
              <w:t xml:space="preserve"> Pond to Eastbourne GC. Approx 4km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lastRenderedPageBreak/>
              <w:t>Graffam</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Graffam</w:t>
            </w:r>
            <w:proofErr w:type="spellEnd"/>
            <w:r w:rsidRPr="00672F8D">
              <w:rPr>
                <w:rFonts w:ascii="Arial" w:eastAsia="Times New Roman" w:hAnsi="Arial" w:cs="Arial"/>
                <w:sz w:val="20"/>
                <w:szCs w:val="20"/>
                <w:lang w:eastAsia="en-GB"/>
              </w:rPr>
              <w:t xml:space="preserve"> Recreation Ground</w:t>
            </w:r>
          </w:p>
        </w:tc>
        <w:tc>
          <w:tcPr>
            <w:tcW w:w="3544" w:type="dxa"/>
            <w:tcBorders>
              <w:top w:val="single" w:sz="4" w:space="0" w:color="auto"/>
              <w:left w:val="nil"/>
              <w:bottom w:val="single" w:sz="4" w:space="0" w:color="auto"/>
              <w:right w:val="nil"/>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Improved car parking</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Hamsey</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Cooksbridge</w:t>
            </w:r>
            <w:proofErr w:type="spellEnd"/>
            <w:r w:rsidRPr="00672F8D">
              <w:rPr>
                <w:rFonts w:ascii="Arial" w:eastAsia="Times New Roman" w:hAnsi="Arial" w:cs="Arial"/>
                <w:sz w:val="20"/>
                <w:szCs w:val="20"/>
                <w:lang w:eastAsia="en-GB"/>
              </w:rPr>
              <w:t xml:space="preserve"> station</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footpath from </w:t>
            </w:r>
            <w:proofErr w:type="spellStart"/>
            <w:r w:rsidRPr="00672F8D">
              <w:rPr>
                <w:rFonts w:ascii="Arial" w:eastAsia="Times New Roman" w:hAnsi="Arial" w:cs="Arial"/>
                <w:sz w:val="20"/>
                <w:szCs w:val="20"/>
                <w:lang w:eastAsia="en-GB"/>
              </w:rPr>
              <w:t>Hamsey</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Cooksbridge</w:t>
            </w:r>
            <w:proofErr w:type="spellEnd"/>
            <w:r w:rsidRPr="00672F8D">
              <w:rPr>
                <w:rFonts w:ascii="Arial" w:eastAsia="Times New Roman" w:hAnsi="Arial" w:cs="Arial"/>
                <w:sz w:val="20"/>
                <w:szCs w:val="20"/>
                <w:lang w:eastAsia="en-GB"/>
              </w:rPr>
              <w:t xml:space="preserve"> Station (along A275)(2km)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r>
      <w:tr w:rsidR="00672F8D" w:rsidRPr="00672F8D" w:rsidTr="00672F8D">
        <w:trPr>
          <w:trHeight w:val="10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Newhaven - </w:t>
            </w:r>
            <w:proofErr w:type="spellStart"/>
            <w:r w:rsidRPr="00672F8D">
              <w:rPr>
                <w:rFonts w:ascii="Arial" w:eastAsia="Times New Roman" w:hAnsi="Arial" w:cs="Arial"/>
                <w:sz w:val="20"/>
                <w:szCs w:val="20"/>
                <w:lang w:eastAsia="en-GB"/>
              </w:rPr>
              <w:t>Piddinghoe</w:t>
            </w:r>
            <w:proofErr w:type="spellEnd"/>
            <w:r w:rsidRPr="00672F8D">
              <w:rPr>
                <w:rFonts w:ascii="Arial" w:eastAsia="Times New Roman" w:hAnsi="Arial" w:cs="Arial"/>
                <w:sz w:val="20"/>
                <w:szCs w:val="20"/>
                <w:lang w:eastAsia="en-GB"/>
              </w:rPr>
              <w:t>.</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Ouse Valley Cycle Network / Egrets Way / Lewes to </w:t>
            </w:r>
            <w:proofErr w:type="spellStart"/>
            <w:r w:rsidRPr="00672F8D">
              <w:rPr>
                <w:rFonts w:ascii="Arial" w:eastAsia="Times New Roman" w:hAnsi="Arial" w:cs="Arial"/>
                <w:sz w:val="20"/>
                <w:szCs w:val="20"/>
                <w:lang w:eastAsia="en-GB"/>
              </w:rPr>
              <w:t>Ringmer</w:t>
            </w:r>
            <w:proofErr w:type="spellEnd"/>
            <w:r w:rsidRPr="00672F8D">
              <w:rPr>
                <w:rFonts w:ascii="Arial" w:eastAsia="Times New Roman" w:hAnsi="Arial" w:cs="Arial"/>
                <w:sz w:val="20"/>
                <w:szCs w:val="20"/>
                <w:lang w:eastAsia="en-GB"/>
              </w:rPr>
              <w:t xml:space="preserve"> - potential gap after March2015: </w:t>
            </w:r>
            <w:proofErr w:type="spellStart"/>
            <w:r w:rsidRPr="00672F8D">
              <w:rPr>
                <w:rFonts w:ascii="Arial" w:eastAsia="Times New Roman" w:hAnsi="Arial" w:cs="Arial"/>
                <w:sz w:val="20"/>
                <w:szCs w:val="20"/>
                <w:lang w:eastAsia="en-GB"/>
              </w:rPr>
              <w:t>Piddinghoe</w:t>
            </w:r>
            <w:proofErr w:type="spellEnd"/>
            <w:r w:rsidRPr="00672F8D">
              <w:rPr>
                <w:rFonts w:ascii="Arial" w:eastAsia="Times New Roman" w:hAnsi="Arial" w:cs="Arial"/>
                <w:sz w:val="20"/>
                <w:szCs w:val="20"/>
                <w:lang w:eastAsia="en-GB"/>
              </w:rPr>
              <w:t xml:space="preserve"> village section and </w:t>
            </w:r>
            <w:proofErr w:type="spellStart"/>
            <w:r w:rsidRPr="00672F8D">
              <w:rPr>
                <w:rFonts w:ascii="Arial" w:eastAsia="Times New Roman" w:hAnsi="Arial" w:cs="Arial"/>
                <w:sz w:val="20"/>
                <w:szCs w:val="20"/>
                <w:lang w:eastAsia="en-GB"/>
              </w:rPr>
              <w:t>Piddinghoe</w:t>
            </w:r>
            <w:proofErr w:type="spellEnd"/>
            <w:r w:rsidRPr="00672F8D">
              <w:rPr>
                <w:rFonts w:ascii="Arial" w:eastAsia="Times New Roman" w:hAnsi="Arial" w:cs="Arial"/>
                <w:sz w:val="20"/>
                <w:szCs w:val="20"/>
                <w:lang w:eastAsia="en-GB"/>
              </w:rPr>
              <w:t xml:space="preserve"> to Newhaven section (2km)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£1,075,000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£675,000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Liss</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Community minibus (capital purchase of bus, not running costs)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 Town Centre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parking improvements and traffic calming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Eastbourne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EBC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Eastbourne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Improved cycle route from Eastbourne Station to SDW</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127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Peacehaven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Peacehaven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from </w:t>
            </w:r>
            <w:proofErr w:type="spellStart"/>
            <w:r w:rsidRPr="00672F8D">
              <w:rPr>
                <w:rFonts w:ascii="Arial" w:eastAsia="Times New Roman" w:hAnsi="Arial" w:cs="Arial"/>
                <w:sz w:val="20"/>
                <w:szCs w:val="20"/>
                <w:lang w:eastAsia="en-GB"/>
              </w:rPr>
              <w:t>Peachaven</w:t>
            </w:r>
            <w:proofErr w:type="spellEnd"/>
            <w:r w:rsidRPr="00672F8D">
              <w:rPr>
                <w:rFonts w:ascii="Arial" w:eastAsia="Times New Roman" w:hAnsi="Arial" w:cs="Arial"/>
                <w:sz w:val="20"/>
                <w:szCs w:val="20"/>
                <w:lang w:eastAsia="en-GB"/>
              </w:rPr>
              <w:t xml:space="preserve"> 'Big Park' to link with SDNP.  Surface upgrade of bridleways within site and upgrade footpaths to shared-use / bridleway </w:t>
            </w:r>
            <w:r>
              <w:rPr>
                <w:rFonts w:ascii="Arial" w:eastAsia="Times New Roman" w:hAnsi="Arial" w:cs="Arial"/>
                <w:sz w:val="20"/>
                <w:szCs w:val="20"/>
                <w:lang w:eastAsia="en-GB"/>
              </w:rPr>
              <w:t>in</w:t>
            </w:r>
            <w:r w:rsidRPr="00672F8D">
              <w:rPr>
                <w:rFonts w:ascii="Arial" w:eastAsia="Times New Roman" w:hAnsi="Arial" w:cs="Arial"/>
                <w:sz w:val="20"/>
                <w:szCs w:val="20"/>
                <w:lang w:eastAsia="en-GB"/>
              </w:rPr>
              <w:t xml:space="preserve"> site and beyond to connect with Egrets Way and SDW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Rottingdean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Several locations being considered by BHCC and RPC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Coach Parking space(s) to be provided to facilitate coach parties to visit attractions and businesses in </w:t>
            </w:r>
            <w:proofErr w:type="spellStart"/>
            <w:r w:rsidRPr="00672F8D">
              <w:rPr>
                <w:rFonts w:ascii="Arial" w:eastAsia="Times New Roman" w:hAnsi="Arial" w:cs="Arial"/>
                <w:sz w:val="20"/>
                <w:szCs w:val="20"/>
                <w:lang w:eastAsia="en-GB"/>
              </w:rPr>
              <w:t>Rottingdean</w:t>
            </w:r>
            <w:proofErr w:type="spellEnd"/>
            <w:r w:rsidRPr="00672F8D">
              <w:rPr>
                <w:rFonts w:ascii="Arial" w:eastAsia="Times New Roman" w:hAnsi="Arial" w:cs="Arial"/>
                <w:sz w:val="20"/>
                <w:szCs w:val="20"/>
                <w:lang w:eastAsia="en-GB"/>
              </w:rPr>
              <w:t xml:space="preserve"> village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Berwick</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Wealden</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Berwick Station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color w:val="0000FF"/>
                <w:sz w:val="20"/>
                <w:szCs w:val="20"/>
                <w:lang w:eastAsia="en-GB"/>
              </w:rPr>
            </w:pPr>
            <w:r w:rsidRPr="00672F8D">
              <w:rPr>
                <w:rFonts w:ascii="Arial" w:eastAsia="Times New Roman" w:hAnsi="Arial" w:cs="Arial"/>
                <w:sz w:val="20"/>
                <w:szCs w:val="20"/>
                <w:lang w:eastAsia="en-GB"/>
              </w:rPr>
              <w:t xml:space="preserve">New cycle path Berwick Station to </w:t>
            </w:r>
            <w:proofErr w:type="spellStart"/>
            <w:r w:rsidRPr="00672F8D">
              <w:rPr>
                <w:rFonts w:ascii="Arial" w:eastAsia="Times New Roman" w:hAnsi="Arial" w:cs="Arial"/>
                <w:sz w:val="20"/>
                <w:szCs w:val="20"/>
                <w:lang w:eastAsia="en-GB"/>
              </w:rPr>
              <w:t>Alfriston</w:t>
            </w:r>
            <w:proofErr w:type="spellEnd"/>
            <w:r w:rsidRPr="00672F8D">
              <w:rPr>
                <w:rFonts w:ascii="Arial" w:eastAsia="Times New Roman" w:hAnsi="Arial" w:cs="Arial"/>
                <w:sz w:val="20"/>
                <w:szCs w:val="20"/>
                <w:lang w:eastAsia="en-GB"/>
              </w:rPr>
              <w:t>: connecting station to SDNP across A27</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£192,000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£192,000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Midhurst</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Various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Bus shelters (x2) at North Street Interchange need improvement plus 3 new bus shelters (location TBC)</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Public Transport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£7,350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£7,350</w:t>
            </w:r>
          </w:p>
        </w:tc>
      </w:tr>
      <w:tr w:rsidR="00672F8D" w:rsidRPr="00672F8D" w:rsidTr="00672F8D">
        <w:trPr>
          <w:trHeight w:val="10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A3 corridor</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A3 crossing west and south of Petersfield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cycle/footbridge(s) across A3 west of Petersfield (Bedford Road and/or Osier Road/Paddock Way).  Creating cycle route from Petersfield </w:t>
            </w:r>
            <w:r w:rsidRPr="00672F8D">
              <w:rPr>
                <w:rFonts w:ascii="Arial" w:eastAsia="Times New Roman" w:hAnsi="Arial" w:cs="Arial"/>
                <w:sz w:val="20"/>
                <w:szCs w:val="20"/>
                <w:lang w:eastAsia="en-GB"/>
              </w:rPr>
              <w:lastRenderedPageBreak/>
              <w:t xml:space="preserve">station to Stroud and also to </w:t>
            </w:r>
            <w:proofErr w:type="spellStart"/>
            <w:r w:rsidRPr="00672F8D">
              <w:rPr>
                <w:rFonts w:ascii="Arial" w:eastAsia="Times New Roman" w:hAnsi="Arial" w:cs="Arial"/>
                <w:sz w:val="20"/>
                <w:szCs w:val="20"/>
                <w:lang w:eastAsia="en-GB"/>
              </w:rPr>
              <w:t>Buriton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Heath access improvements (sensitive surface treatment, replace bollards with barrier/gate at Heath Road access).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The Heath</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Sussex Road Car Park improvements (resurfacing)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Bell Hill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Improvements to car park surface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Arun</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West side of River </w:t>
            </w:r>
            <w:proofErr w:type="spellStart"/>
            <w:r w:rsidRPr="00672F8D">
              <w:rPr>
                <w:rFonts w:ascii="Arial" w:eastAsia="Times New Roman" w:hAnsi="Arial" w:cs="Arial"/>
                <w:sz w:val="20"/>
                <w:szCs w:val="20"/>
                <w:lang w:eastAsia="en-GB"/>
              </w:rPr>
              <w:t>Arun</w:t>
            </w:r>
            <w:proofErr w:type="spellEnd"/>
          </w:p>
        </w:tc>
        <w:tc>
          <w:tcPr>
            <w:tcW w:w="3544"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Littlehampton to Arundel Green </w:t>
            </w:r>
            <w:proofErr w:type="gramStart"/>
            <w:r w:rsidRPr="00672F8D">
              <w:rPr>
                <w:rFonts w:ascii="Arial" w:eastAsia="Times New Roman" w:hAnsi="Arial" w:cs="Arial"/>
                <w:sz w:val="20"/>
                <w:szCs w:val="20"/>
                <w:lang w:eastAsia="en-GB"/>
              </w:rPr>
              <w:t>Link  along</w:t>
            </w:r>
            <w:proofErr w:type="gramEnd"/>
            <w:r w:rsidRPr="00672F8D">
              <w:rPr>
                <w:rFonts w:ascii="Arial" w:eastAsia="Times New Roman" w:hAnsi="Arial" w:cs="Arial"/>
                <w:sz w:val="20"/>
                <w:szCs w:val="20"/>
                <w:lang w:eastAsia="en-GB"/>
              </w:rPr>
              <w:t xml:space="preserve"> west bank of River </w:t>
            </w:r>
            <w:proofErr w:type="spellStart"/>
            <w:r w:rsidRPr="00672F8D">
              <w:rPr>
                <w:rFonts w:ascii="Arial" w:eastAsia="Times New Roman" w:hAnsi="Arial" w:cs="Arial"/>
                <w:sz w:val="20"/>
                <w:szCs w:val="20"/>
                <w:lang w:eastAsia="en-GB"/>
              </w:rPr>
              <w:t>Arun</w:t>
            </w:r>
            <w:proofErr w:type="spellEnd"/>
            <w:r w:rsidRPr="00672F8D">
              <w:rPr>
                <w:rFonts w:ascii="Arial" w:eastAsia="Times New Roman" w:hAnsi="Arial" w:cs="Arial"/>
                <w:sz w:val="20"/>
                <w:szCs w:val="20"/>
                <w:lang w:eastAsia="en-GB"/>
              </w:rPr>
              <w:t xml:space="preserve"> to Arundel possible expansion into SDNP.  EA Lower Tidal River </w:t>
            </w:r>
            <w:proofErr w:type="spellStart"/>
            <w:r w:rsidRPr="00672F8D">
              <w:rPr>
                <w:rFonts w:ascii="Arial" w:eastAsia="Times New Roman" w:hAnsi="Arial" w:cs="Arial"/>
                <w:sz w:val="20"/>
                <w:szCs w:val="20"/>
                <w:lang w:eastAsia="en-GB"/>
              </w:rPr>
              <w:t>Arun</w:t>
            </w:r>
            <w:proofErr w:type="spellEnd"/>
            <w:r w:rsidRPr="00672F8D">
              <w:rPr>
                <w:rFonts w:ascii="Arial" w:eastAsia="Times New Roman" w:hAnsi="Arial" w:cs="Arial"/>
                <w:sz w:val="20"/>
                <w:szCs w:val="20"/>
                <w:lang w:eastAsia="en-GB"/>
              </w:rPr>
              <w:t xml:space="preserve"> Study – split into multiple units of works through </w:t>
            </w:r>
            <w:proofErr w:type="spellStart"/>
            <w:r w:rsidRPr="00672F8D">
              <w:rPr>
                <w:rFonts w:ascii="Arial" w:eastAsia="Times New Roman" w:hAnsi="Arial" w:cs="Arial"/>
                <w:sz w:val="20"/>
                <w:szCs w:val="20"/>
                <w:lang w:eastAsia="en-GB"/>
              </w:rPr>
              <w:t>Arun</w:t>
            </w:r>
            <w:proofErr w:type="spellEnd"/>
            <w:r w:rsidRPr="00672F8D">
              <w:rPr>
                <w:rFonts w:ascii="Arial" w:eastAsia="Times New Roman" w:hAnsi="Arial" w:cs="Arial"/>
                <w:sz w:val="20"/>
                <w:szCs w:val="20"/>
                <w:lang w:eastAsia="en-GB"/>
              </w:rPr>
              <w:t xml:space="preserve">, SDNP and into Horsham.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Train Station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Improvements and provision of parking at Petersfield train station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£2,000,000</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Selborne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Gilbert White Estate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Village Car Park</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Upper </w:t>
            </w:r>
            <w:proofErr w:type="spellStart"/>
            <w:r w:rsidRPr="00672F8D">
              <w:rPr>
                <w:rFonts w:ascii="Arial" w:eastAsia="Times New Roman" w:hAnsi="Arial" w:cs="Arial"/>
                <w:sz w:val="20"/>
                <w:szCs w:val="20"/>
                <w:lang w:eastAsia="en-GB"/>
              </w:rPr>
              <w:t>Beeding</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South Downs Way crossing at A283 (</w:t>
            </w:r>
            <w:proofErr w:type="spellStart"/>
            <w:r w:rsidRPr="00672F8D">
              <w:rPr>
                <w:rFonts w:ascii="Arial" w:eastAsia="Times New Roman" w:hAnsi="Arial" w:cs="Arial"/>
                <w:sz w:val="20"/>
                <w:szCs w:val="20"/>
                <w:lang w:eastAsia="en-GB"/>
              </w:rPr>
              <w:t>Steyning</w:t>
            </w:r>
            <w:proofErr w:type="spellEnd"/>
            <w:r w:rsidRPr="00672F8D">
              <w:rPr>
                <w:rFonts w:ascii="Arial" w:eastAsia="Times New Roman" w:hAnsi="Arial" w:cs="Arial"/>
                <w:sz w:val="20"/>
                <w:szCs w:val="20"/>
                <w:lang w:eastAsia="en-GB"/>
              </w:rPr>
              <w:t xml:space="preserve"> Road)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Create designated crossing waiting areas, signage and surfaced path on verge. Possible central island.</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£75,000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£50,000</w:t>
            </w:r>
          </w:p>
        </w:tc>
      </w:tr>
      <w:tr w:rsidR="00672F8D" w:rsidRPr="00672F8D" w:rsidTr="00927059">
        <w:trPr>
          <w:trHeight w:val="85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Parish Council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Cycle Path extension</w:t>
            </w:r>
            <w:r>
              <w:rPr>
                <w:rFonts w:ascii="Arial" w:eastAsia="Times New Roman" w:hAnsi="Arial" w:cs="Arial"/>
                <w:sz w:val="20"/>
                <w:szCs w:val="20"/>
                <w:lang w:eastAsia="en-GB"/>
              </w:rPr>
              <w:t xml:space="preserve">: </w:t>
            </w:r>
            <w:r w:rsidRPr="00672F8D">
              <w:rPr>
                <w:rFonts w:ascii="Arial" w:eastAsia="Times New Roman" w:hAnsi="Arial" w:cs="Arial"/>
                <w:sz w:val="20"/>
                <w:szCs w:val="20"/>
                <w:lang w:eastAsia="en-GB"/>
              </w:rPr>
              <w:t xml:space="preserve"> A27 to Middle Farm, Charleston Farmhouse and to Berwick roundabout </w:t>
            </w:r>
            <w:proofErr w:type="spellStart"/>
            <w:r w:rsidRPr="00672F8D">
              <w:rPr>
                <w:rFonts w:ascii="Arial" w:eastAsia="Times New Roman" w:hAnsi="Arial" w:cs="Arial"/>
                <w:sz w:val="20"/>
                <w:szCs w:val="20"/>
                <w:lang w:eastAsia="en-GB"/>
              </w:rPr>
              <w:t>Drusellas</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£149,000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Parish Council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A27 </w:t>
            </w: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junction to </w:t>
            </w: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CEP School</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Footpath and pavement extension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£14,000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Parish Council</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Glynde</w:t>
            </w:r>
            <w:proofErr w:type="spellEnd"/>
            <w:r w:rsidRPr="00672F8D">
              <w:rPr>
                <w:rFonts w:ascii="Arial" w:eastAsia="Times New Roman" w:hAnsi="Arial" w:cs="Arial"/>
                <w:sz w:val="20"/>
                <w:szCs w:val="20"/>
                <w:lang w:eastAsia="en-GB"/>
              </w:rPr>
              <w:t xml:space="preserve"> Station to </w:t>
            </w:r>
            <w:proofErr w:type="spellStart"/>
            <w:r w:rsidRPr="00672F8D">
              <w:rPr>
                <w:rFonts w:ascii="Arial" w:eastAsia="Times New Roman" w:hAnsi="Arial" w:cs="Arial"/>
                <w:sz w:val="20"/>
                <w:szCs w:val="20"/>
                <w:lang w:eastAsia="en-GB"/>
              </w:rPr>
              <w:t>Firle</w:t>
            </w:r>
            <w:proofErr w:type="spellEnd"/>
            <w:r w:rsidRPr="00672F8D">
              <w:rPr>
                <w:rFonts w:ascii="Arial" w:eastAsia="Times New Roman" w:hAnsi="Arial" w:cs="Arial"/>
                <w:sz w:val="20"/>
                <w:szCs w:val="20"/>
                <w:lang w:eastAsia="en-GB"/>
              </w:rPr>
              <w:t xml:space="preserve"> Beacon carpark</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Cycle Path extension</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£124,000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Selborne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Behind the Selborne Arms</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Expansion of carpark</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Car Park</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£125,000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£85,000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r>
      <w:tr w:rsidR="00672F8D" w:rsidRPr="00672F8D" w:rsidTr="00927059">
        <w:trPr>
          <w:trHeight w:val="213"/>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927059">
            <w:pPr>
              <w:spacing w:after="0" w:line="240" w:lineRule="auto"/>
              <w:ind w:left="0" w:right="-108"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Brighton &amp; Hove (Outside </w:t>
            </w:r>
            <w:r w:rsidR="00927059">
              <w:rPr>
                <w:rFonts w:ascii="Arial" w:eastAsia="Times New Roman" w:hAnsi="Arial" w:cs="Arial"/>
                <w:sz w:val="20"/>
                <w:szCs w:val="20"/>
                <w:lang w:eastAsia="en-GB"/>
              </w:rPr>
              <w:t xml:space="preserve">of </w:t>
            </w:r>
            <w:r w:rsidRPr="00672F8D">
              <w:rPr>
                <w:rFonts w:ascii="Arial" w:eastAsia="Times New Roman" w:hAnsi="Arial" w:cs="Arial"/>
                <w:sz w:val="20"/>
                <w:szCs w:val="20"/>
                <w:lang w:eastAsia="en-GB"/>
              </w:rPr>
              <w:t>SDNP)</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Cycle lane across A27 flyover (double-roundabout) connecting north-end Dyke Road Avenue to south-end Devil's Dyke Road. (0.5km)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£40,000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927059">
            <w:pPr>
              <w:spacing w:after="0" w:line="240" w:lineRule="auto"/>
              <w:ind w:left="0" w:right="-108"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&amp; Hove (Outside of SDNP)</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 access to start of Dyke Trail</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Hove</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Link Green Ridge to </w:t>
            </w:r>
            <w:proofErr w:type="spellStart"/>
            <w:r w:rsidRPr="00672F8D">
              <w:rPr>
                <w:rFonts w:ascii="Arial" w:eastAsia="Times New Roman" w:hAnsi="Arial" w:cs="Arial"/>
                <w:sz w:val="20"/>
                <w:szCs w:val="20"/>
                <w:lang w:eastAsia="en-GB"/>
              </w:rPr>
              <w:t>Waterhall</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 link across Mill Road: central reservation and 40mph speed limit. Bridge route upgraded to bridleway</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£25,000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Brighton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Ditchling</w:t>
            </w:r>
            <w:proofErr w:type="spellEnd"/>
            <w:r w:rsidRPr="00672F8D">
              <w:rPr>
                <w:rFonts w:ascii="Arial" w:eastAsia="Times New Roman" w:hAnsi="Arial" w:cs="Arial"/>
                <w:sz w:val="20"/>
                <w:szCs w:val="20"/>
                <w:lang w:eastAsia="en-GB"/>
              </w:rPr>
              <w:t xml:space="preserve"> Road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footpath (off-road) from </w:t>
            </w:r>
            <w:proofErr w:type="spellStart"/>
            <w:r w:rsidRPr="00672F8D">
              <w:rPr>
                <w:rFonts w:ascii="Arial" w:eastAsia="Times New Roman" w:hAnsi="Arial" w:cs="Arial"/>
                <w:sz w:val="20"/>
                <w:szCs w:val="20"/>
                <w:lang w:eastAsia="en-GB"/>
              </w:rPr>
              <w:t>Ditchling</w:t>
            </w:r>
            <w:proofErr w:type="spellEnd"/>
            <w:r w:rsidRPr="00672F8D">
              <w:rPr>
                <w:rFonts w:ascii="Arial" w:eastAsia="Times New Roman" w:hAnsi="Arial" w:cs="Arial"/>
                <w:sz w:val="20"/>
                <w:szCs w:val="20"/>
                <w:lang w:eastAsia="en-GB"/>
              </w:rPr>
              <w:t xml:space="preserve"> Road (at A27) to </w:t>
            </w:r>
            <w:proofErr w:type="spellStart"/>
            <w:r w:rsidRPr="00672F8D">
              <w:rPr>
                <w:rFonts w:ascii="Arial" w:eastAsia="Times New Roman" w:hAnsi="Arial" w:cs="Arial"/>
                <w:sz w:val="20"/>
                <w:szCs w:val="20"/>
                <w:lang w:eastAsia="en-GB"/>
              </w:rPr>
              <w:t>Ditchling</w:t>
            </w:r>
            <w:proofErr w:type="spellEnd"/>
            <w:r w:rsidRPr="00672F8D">
              <w:rPr>
                <w:rFonts w:ascii="Arial" w:eastAsia="Times New Roman" w:hAnsi="Arial" w:cs="Arial"/>
                <w:sz w:val="20"/>
                <w:szCs w:val="20"/>
                <w:lang w:eastAsia="en-GB"/>
              </w:rPr>
              <w:t xml:space="preserve"> Beacon (3km)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£90,000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Denmead</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Denmead</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Cycle path from </w:t>
            </w:r>
            <w:proofErr w:type="spellStart"/>
            <w:r w:rsidRPr="00672F8D">
              <w:rPr>
                <w:rFonts w:ascii="Arial" w:eastAsia="Times New Roman" w:hAnsi="Arial" w:cs="Arial"/>
                <w:sz w:val="20"/>
                <w:szCs w:val="20"/>
                <w:lang w:eastAsia="en-GB"/>
              </w:rPr>
              <w:t>Denmead</w:t>
            </w:r>
            <w:proofErr w:type="spellEnd"/>
            <w:r w:rsidRPr="00672F8D">
              <w:rPr>
                <w:rFonts w:ascii="Arial" w:eastAsia="Times New Roman" w:hAnsi="Arial" w:cs="Arial"/>
                <w:sz w:val="20"/>
                <w:szCs w:val="20"/>
                <w:lang w:eastAsia="en-GB"/>
              </w:rPr>
              <w:t xml:space="preserve"> to </w:t>
            </w:r>
            <w:proofErr w:type="spellStart"/>
            <w:r w:rsidRPr="00672F8D">
              <w:rPr>
                <w:rFonts w:ascii="Arial" w:eastAsia="Times New Roman" w:hAnsi="Arial" w:cs="Arial"/>
                <w:sz w:val="20"/>
                <w:szCs w:val="20"/>
                <w:lang w:eastAsia="en-GB"/>
              </w:rPr>
              <w:t>Corhampton</w:t>
            </w:r>
            <w:proofErr w:type="spellEnd"/>
            <w:r w:rsidRPr="00672F8D">
              <w:rPr>
                <w:rFonts w:ascii="Arial" w:eastAsia="Times New Roman" w:hAnsi="Arial" w:cs="Arial"/>
                <w:sz w:val="20"/>
                <w:szCs w:val="20"/>
                <w:lang w:eastAsia="en-GB"/>
              </w:rPr>
              <w:t xml:space="preserve"> (10km)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r>
      <w:tr w:rsidR="00672F8D" w:rsidRPr="00672F8D" w:rsidTr="00672F8D">
        <w:trPr>
          <w:trHeight w:val="8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Itchen Valley</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Complete off-road walking and cycling route along the Itchen Valley between Kings Worthy and Alresford, avoiding the B3047 and A31 (10km)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Bishops Waltham</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New cycle route Bishops Waltham to </w:t>
            </w:r>
            <w:proofErr w:type="spellStart"/>
            <w:r w:rsidRPr="00672F8D">
              <w:rPr>
                <w:rFonts w:ascii="Arial" w:eastAsia="Times New Roman" w:hAnsi="Arial" w:cs="Arial"/>
                <w:sz w:val="20"/>
                <w:szCs w:val="20"/>
                <w:lang w:eastAsia="en-GB"/>
              </w:rPr>
              <w:t>Swanmore</w:t>
            </w:r>
            <w:proofErr w:type="spellEnd"/>
            <w:r w:rsidRPr="00672F8D">
              <w:rPr>
                <w:rFonts w:ascii="Arial" w:eastAsia="Times New Roman" w:hAnsi="Arial" w:cs="Arial"/>
                <w:sz w:val="20"/>
                <w:szCs w:val="20"/>
                <w:lang w:eastAsia="en-GB"/>
              </w:rPr>
              <w:t xml:space="preserve"> College (3km)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£240,000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£240,000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Alton/ </w:t>
            </w:r>
            <w:proofErr w:type="spellStart"/>
            <w:r w:rsidRPr="00672F8D">
              <w:rPr>
                <w:rFonts w:ascii="Arial" w:eastAsia="Times New Roman" w:hAnsi="Arial" w:cs="Arial"/>
                <w:sz w:val="20"/>
                <w:szCs w:val="20"/>
                <w:lang w:eastAsia="en-GB"/>
              </w:rPr>
              <w:t>Selborne</w:t>
            </w:r>
            <w:proofErr w:type="spellEnd"/>
            <w:r w:rsidRPr="00672F8D">
              <w:rPr>
                <w:rFonts w:ascii="Arial" w:eastAsia="Times New Roman" w:hAnsi="Arial" w:cs="Arial"/>
                <w:sz w:val="20"/>
                <w:szCs w:val="20"/>
                <w:lang w:eastAsia="en-GB"/>
              </w:rPr>
              <w:t xml:space="preserve"> / </w:t>
            </w:r>
            <w:proofErr w:type="spellStart"/>
            <w:r w:rsidRPr="00672F8D">
              <w:rPr>
                <w:rFonts w:ascii="Arial" w:eastAsia="Times New Roman" w:hAnsi="Arial" w:cs="Arial"/>
                <w:sz w:val="20"/>
                <w:szCs w:val="20"/>
                <w:lang w:eastAsia="en-GB"/>
              </w:rPr>
              <w:t>Chawton</w:t>
            </w:r>
            <w:proofErr w:type="spellEnd"/>
            <w:r w:rsidRPr="00672F8D">
              <w:rPr>
                <w:rFonts w:ascii="Arial" w:eastAsia="Times New Roman" w:hAnsi="Arial" w:cs="Arial"/>
                <w:sz w:val="20"/>
                <w:szCs w:val="20"/>
                <w:lang w:eastAsia="en-GB"/>
              </w:rPr>
              <w:t>/ Farringdon</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Writers Way' New circular cycling route from Alton through </w:t>
            </w:r>
            <w:proofErr w:type="spellStart"/>
            <w:r w:rsidRPr="00672F8D">
              <w:rPr>
                <w:rFonts w:ascii="Arial" w:eastAsia="Times New Roman" w:hAnsi="Arial" w:cs="Arial"/>
                <w:sz w:val="20"/>
                <w:szCs w:val="20"/>
                <w:lang w:eastAsia="en-GB"/>
              </w:rPr>
              <w:t>Selborne</w:t>
            </w:r>
            <w:proofErr w:type="spellEnd"/>
            <w:r w:rsidRPr="00672F8D">
              <w:rPr>
                <w:rFonts w:ascii="Arial" w:eastAsia="Times New Roman" w:hAnsi="Arial" w:cs="Arial"/>
                <w:sz w:val="20"/>
                <w:szCs w:val="20"/>
                <w:lang w:eastAsia="en-GB"/>
              </w:rPr>
              <w:t xml:space="preserve">, </w:t>
            </w:r>
            <w:proofErr w:type="spellStart"/>
            <w:r w:rsidRPr="00672F8D">
              <w:rPr>
                <w:rFonts w:ascii="Arial" w:eastAsia="Times New Roman" w:hAnsi="Arial" w:cs="Arial"/>
                <w:sz w:val="20"/>
                <w:szCs w:val="20"/>
                <w:lang w:eastAsia="en-GB"/>
              </w:rPr>
              <w:t>Chawton</w:t>
            </w:r>
            <w:proofErr w:type="spellEnd"/>
            <w:r w:rsidRPr="00672F8D">
              <w:rPr>
                <w:rFonts w:ascii="Arial" w:eastAsia="Times New Roman" w:hAnsi="Arial" w:cs="Arial"/>
                <w:sz w:val="20"/>
                <w:szCs w:val="20"/>
                <w:lang w:eastAsia="en-GB"/>
              </w:rPr>
              <w:t xml:space="preserve"> and Farringdon. Approx 20 miles.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£131,220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£131,220</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Hampshire</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WCC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Bishops Waltham, </w:t>
            </w:r>
            <w:proofErr w:type="spellStart"/>
            <w:r w:rsidRPr="00672F8D">
              <w:rPr>
                <w:rFonts w:ascii="Arial" w:eastAsia="Times New Roman" w:hAnsi="Arial" w:cs="Arial"/>
                <w:sz w:val="20"/>
                <w:szCs w:val="20"/>
                <w:lang w:eastAsia="en-GB"/>
              </w:rPr>
              <w:t>Botley</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Complete Bishops Waltham to </w:t>
            </w:r>
            <w:proofErr w:type="spellStart"/>
            <w:r w:rsidRPr="00672F8D">
              <w:rPr>
                <w:rFonts w:ascii="Arial" w:eastAsia="Times New Roman" w:hAnsi="Arial" w:cs="Arial"/>
                <w:sz w:val="20"/>
                <w:szCs w:val="20"/>
                <w:lang w:eastAsia="en-GB"/>
              </w:rPr>
              <w:t>Botley</w:t>
            </w:r>
            <w:proofErr w:type="spellEnd"/>
            <w:r w:rsidRPr="00672F8D">
              <w:rPr>
                <w:rFonts w:ascii="Arial" w:eastAsia="Times New Roman" w:hAnsi="Arial" w:cs="Arial"/>
                <w:sz w:val="20"/>
                <w:szCs w:val="20"/>
                <w:lang w:eastAsia="en-GB"/>
              </w:rPr>
              <w:t xml:space="preserve"> footpath and cycleway/bridleway  link between railway station and SDNP hub at Bishops Waltham</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Cycling</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Wiston</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Horsham</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Hole Street, </w:t>
            </w:r>
            <w:proofErr w:type="spellStart"/>
            <w:r w:rsidRPr="00672F8D">
              <w:rPr>
                <w:rFonts w:ascii="Arial" w:eastAsia="Times New Roman" w:hAnsi="Arial" w:cs="Arial"/>
                <w:sz w:val="20"/>
                <w:szCs w:val="20"/>
                <w:lang w:eastAsia="en-GB"/>
              </w:rPr>
              <w:t>Wiston</w:t>
            </w:r>
            <w:proofErr w:type="spellEnd"/>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Pavement/footpath (1km) between </w:t>
            </w:r>
            <w:proofErr w:type="spellStart"/>
            <w:r w:rsidRPr="00672F8D">
              <w:rPr>
                <w:rFonts w:ascii="Arial" w:eastAsia="Times New Roman" w:hAnsi="Arial" w:cs="Arial"/>
                <w:sz w:val="20"/>
                <w:szCs w:val="20"/>
                <w:lang w:eastAsia="en-GB"/>
              </w:rPr>
              <w:t>Wiston</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Ashington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106"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Transport</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Rights of Way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£30,000</w:t>
            </w:r>
          </w:p>
        </w:tc>
      </w:tr>
      <w:tr w:rsidR="00672F8D" w:rsidRPr="00672F8D" w:rsidTr="00672F8D">
        <w:trPr>
          <w:trHeight w:val="76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Petersfield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xml:space="preserve">Relocation of existing Petersfield HWRC to provide a split level site.  HWRC would serve </w:t>
            </w:r>
            <w:proofErr w:type="spellStart"/>
            <w:r w:rsidRPr="00672F8D">
              <w:rPr>
                <w:rFonts w:ascii="Arial" w:eastAsia="Times New Roman" w:hAnsi="Arial" w:cs="Arial"/>
                <w:sz w:val="20"/>
                <w:szCs w:val="20"/>
                <w:lang w:eastAsia="en-GB"/>
              </w:rPr>
              <w:t>residentis</w:t>
            </w:r>
            <w:proofErr w:type="spellEnd"/>
            <w:r w:rsidRPr="00672F8D">
              <w:rPr>
                <w:rFonts w:ascii="Arial" w:eastAsia="Times New Roman" w:hAnsi="Arial" w:cs="Arial"/>
                <w:sz w:val="20"/>
                <w:szCs w:val="20"/>
                <w:lang w:eastAsia="en-GB"/>
              </w:rPr>
              <w:t xml:space="preserve"> in EHDC and SDNP.</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Utility supply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£1,000,000</w:t>
            </w:r>
          </w:p>
        </w:tc>
      </w:tr>
      <w:tr w:rsidR="00672F8D" w:rsidRPr="00672F8D" w:rsidTr="00672F8D">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lastRenderedPageBreak/>
              <w:t>Droxford</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Droxford</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Improvements to Sewage Treatment Works</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Wastewater treatment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63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Dean (West Sussex)</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East Dean Village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Sewer Flooding</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Wastewater treatment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Elsted</w:t>
            </w:r>
            <w:proofErr w:type="spellEnd"/>
            <w:r w:rsidRPr="00672F8D">
              <w:rPr>
                <w:rFonts w:ascii="Arial" w:eastAsia="Times New Roman" w:hAnsi="Arial" w:cs="Arial"/>
                <w:sz w:val="20"/>
                <w:szCs w:val="20"/>
                <w:lang w:eastAsia="en-GB"/>
              </w:rPr>
              <w:t xml:space="preserve"> and </w:t>
            </w:r>
            <w:proofErr w:type="spellStart"/>
            <w:r w:rsidRPr="00672F8D">
              <w:rPr>
                <w:rFonts w:ascii="Arial" w:eastAsia="Times New Roman" w:hAnsi="Arial" w:cs="Arial"/>
                <w:sz w:val="20"/>
                <w:szCs w:val="20"/>
                <w:lang w:eastAsia="en-GB"/>
              </w:rPr>
              <w:t>Treyford</w:t>
            </w:r>
            <w:proofErr w:type="spellEnd"/>
            <w:r w:rsidRPr="00672F8D">
              <w:rPr>
                <w:rFonts w:ascii="Arial" w:eastAsia="Times New Roman" w:hAnsi="Arial" w:cs="Arial"/>
                <w:sz w:val="20"/>
                <w:szCs w:val="20"/>
                <w:lang w:eastAsia="en-GB"/>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CDC</w:t>
            </w:r>
          </w:p>
        </w:tc>
        <w:tc>
          <w:tcPr>
            <w:tcW w:w="1418"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Provision of mains drainage and treatment of waste</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Wastewater treatment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Lewes</w:t>
            </w:r>
          </w:p>
        </w:tc>
        <w:tc>
          <w:tcPr>
            <w:tcW w:w="1418" w:type="dxa"/>
            <w:tcBorders>
              <w:top w:val="nil"/>
              <w:left w:val="nil"/>
              <w:bottom w:val="single" w:sz="4" w:space="0" w:color="auto"/>
              <w:right w:val="single" w:sz="4" w:space="0" w:color="auto"/>
            </w:tcBorders>
            <w:shd w:val="clear" w:color="000000" w:fill="FFFFF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Ringmer</w:t>
            </w:r>
            <w:proofErr w:type="spellEnd"/>
          </w:p>
        </w:tc>
        <w:tc>
          <w:tcPr>
            <w:tcW w:w="3544" w:type="dxa"/>
            <w:tcBorders>
              <w:top w:val="single" w:sz="4" w:space="0" w:color="auto"/>
              <w:left w:val="nil"/>
              <w:bottom w:val="single" w:sz="4" w:space="0" w:color="auto"/>
              <w:right w:val="nil"/>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Upgrade sewage infrastructure</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Wastewater treatment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xml:space="preserve">?? </w:t>
            </w:r>
          </w:p>
        </w:tc>
      </w:tr>
      <w:tr w:rsidR="00672F8D" w:rsidRPr="00672F8D" w:rsidTr="00927059">
        <w:trPr>
          <w:trHeight w:val="51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Rogate</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EHDC</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Upgrade Wastewater Infrastructure at Parsonage / Hugo Platt</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Wastewater treatment</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£0</w:t>
            </w:r>
          </w:p>
        </w:tc>
      </w:tr>
      <w:tr w:rsidR="00672F8D" w:rsidRPr="00672F8D" w:rsidTr="00672F8D">
        <w:trPr>
          <w:trHeight w:val="10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South East Water catchment area</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proofErr w:type="spellStart"/>
            <w:r w:rsidRPr="00672F8D">
              <w:rPr>
                <w:rFonts w:ascii="Arial" w:eastAsia="Times New Roman" w:hAnsi="Arial" w:cs="Arial"/>
                <w:sz w:val="20"/>
                <w:szCs w:val="20"/>
                <w:lang w:eastAsia="en-GB"/>
              </w:rPr>
              <w:t>Clanfield</w:t>
            </w:r>
            <w:proofErr w:type="spellEnd"/>
            <w:r w:rsidRPr="00672F8D">
              <w:rPr>
                <w:rFonts w:ascii="Arial" w:eastAsia="Times New Roman" w:hAnsi="Arial" w:cs="Arial"/>
                <w:sz w:val="20"/>
                <w:szCs w:val="20"/>
                <w:lang w:eastAsia="en-GB"/>
              </w:rPr>
              <w:t xml:space="preserve"> to </w:t>
            </w:r>
            <w:proofErr w:type="spellStart"/>
            <w:r w:rsidRPr="00672F8D">
              <w:rPr>
                <w:rFonts w:ascii="Arial" w:eastAsia="Times New Roman" w:hAnsi="Arial" w:cs="Arial"/>
                <w:sz w:val="20"/>
                <w:szCs w:val="20"/>
                <w:lang w:eastAsia="en-GB"/>
              </w:rPr>
              <w:t>Tilmore</w:t>
            </w:r>
            <w:proofErr w:type="spellEnd"/>
            <w:r w:rsidRPr="00672F8D">
              <w:rPr>
                <w:rFonts w:ascii="Arial" w:eastAsia="Times New Roman" w:hAnsi="Arial" w:cs="Arial"/>
                <w:sz w:val="20"/>
                <w:szCs w:val="20"/>
                <w:lang w:eastAsia="en-GB"/>
              </w:rPr>
              <w:t xml:space="preserve"> pipeline</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Bulk supply to South East Water. Inter-company transfer from Portsmouth Water, proposed for delivery by 2039 in Water Resource Management Plan 2014.</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sz w:val="20"/>
                <w:szCs w:val="20"/>
                <w:lang w:eastAsia="en-GB"/>
              </w:rPr>
            </w:pPr>
            <w:r w:rsidRPr="00672F8D">
              <w:rPr>
                <w:rFonts w:ascii="Arial" w:eastAsia="Times New Roman" w:hAnsi="Arial" w:cs="Arial"/>
                <w:sz w:val="20"/>
                <w:szCs w:val="20"/>
                <w:lang w:eastAsia="en-GB"/>
              </w:rPr>
              <w:t>Y</w:t>
            </w:r>
          </w:p>
        </w:tc>
        <w:tc>
          <w:tcPr>
            <w:tcW w:w="110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Utilities</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sz w:val="20"/>
                <w:szCs w:val="20"/>
                <w:lang w:eastAsia="en-GB"/>
              </w:rPr>
            </w:pPr>
            <w:r w:rsidRPr="00672F8D">
              <w:rPr>
                <w:rFonts w:ascii="Arial" w:eastAsia="Times New Roman" w:hAnsi="Arial" w:cs="Arial"/>
                <w:sz w:val="20"/>
                <w:szCs w:val="20"/>
                <w:lang w:eastAsia="en-GB"/>
              </w:rPr>
              <w:t>Utility supply</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w:t>
            </w:r>
          </w:p>
        </w:tc>
      </w:tr>
      <w:tr w:rsidR="00672F8D" w:rsidRPr="00672F8D" w:rsidTr="00672F8D">
        <w:trPr>
          <w:trHeight w:val="25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672F8D" w:rsidRPr="00672F8D" w:rsidRDefault="00927059" w:rsidP="00672F8D">
            <w:pPr>
              <w:spacing w:after="0" w:line="240" w:lineRule="auto"/>
              <w:ind w:left="0" w:firstLine="0"/>
              <w:rPr>
                <w:rFonts w:ascii="Arial" w:eastAsia="Times New Roman" w:hAnsi="Arial" w:cs="Arial"/>
                <w:b/>
                <w:bCs/>
                <w:sz w:val="20"/>
                <w:szCs w:val="20"/>
                <w:lang w:eastAsia="en-GB"/>
              </w:rPr>
            </w:pPr>
            <w:r>
              <w:rPr>
                <w:rFonts w:ascii="Arial" w:eastAsia="Times New Roman" w:hAnsi="Arial" w:cs="Arial"/>
                <w:b/>
                <w:bCs/>
                <w:sz w:val="20"/>
                <w:szCs w:val="20"/>
                <w:lang w:eastAsia="en-GB"/>
              </w:rPr>
              <w:t>TOTAL</w:t>
            </w:r>
            <w:r w:rsidR="00672F8D" w:rsidRPr="00672F8D">
              <w:rPr>
                <w:rFonts w:ascii="Arial" w:eastAsia="Times New Roman" w:hAnsi="Arial" w:cs="Arial"/>
                <w:b/>
                <w:bCs/>
                <w:sz w:val="20"/>
                <w:szCs w:val="20"/>
                <w:lang w:eastAsia="en-GB"/>
              </w:rPr>
              <w:t> </w:t>
            </w:r>
          </w:p>
        </w:tc>
        <w:tc>
          <w:tcPr>
            <w:tcW w:w="109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354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5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center"/>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106"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484" w:type="dxa"/>
            <w:tcBorders>
              <w:top w:val="nil"/>
              <w:left w:val="nil"/>
              <w:bottom w:val="single" w:sz="4" w:space="0" w:color="auto"/>
              <w:right w:val="single" w:sz="4" w:space="0" w:color="auto"/>
            </w:tcBorders>
            <w:shd w:val="clear" w:color="auto" w:fill="auto"/>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 </w:t>
            </w:r>
          </w:p>
        </w:tc>
        <w:tc>
          <w:tcPr>
            <w:tcW w:w="1380"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jc w:val="right"/>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£89,490,822</w:t>
            </w:r>
          </w:p>
        </w:tc>
        <w:tc>
          <w:tcPr>
            <w:tcW w:w="1217"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£6,256,499</w:t>
            </w:r>
          </w:p>
        </w:tc>
        <w:tc>
          <w:tcPr>
            <w:tcW w:w="1329" w:type="dxa"/>
            <w:tcBorders>
              <w:top w:val="nil"/>
              <w:left w:val="nil"/>
              <w:bottom w:val="single" w:sz="4" w:space="0" w:color="auto"/>
              <w:right w:val="single" w:sz="4" w:space="0" w:color="auto"/>
            </w:tcBorders>
            <w:shd w:val="clear" w:color="auto" w:fill="auto"/>
            <w:noWrap/>
            <w:vAlign w:val="center"/>
            <w:hideMark/>
          </w:tcPr>
          <w:p w:rsidR="00672F8D" w:rsidRPr="00672F8D" w:rsidRDefault="00672F8D" w:rsidP="00672F8D">
            <w:pPr>
              <w:spacing w:after="0" w:line="240" w:lineRule="auto"/>
              <w:ind w:left="0" w:firstLine="0"/>
              <w:rPr>
                <w:rFonts w:ascii="Arial" w:eastAsia="Times New Roman" w:hAnsi="Arial" w:cs="Arial"/>
                <w:b/>
                <w:bCs/>
                <w:sz w:val="20"/>
                <w:szCs w:val="20"/>
                <w:lang w:eastAsia="en-GB"/>
              </w:rPr>
            </w:pPr>
            <w:r w:rsidRPr="00672F8D">
              <w:rPr>
                <w:rFonts w:ascii="Arial" w:eastAsia="Times New Roman" w:hAnsi="Arial" w:cs="Arial"/>
                <w:b/>
                <w:bCs/>
                <w:sz w:val="20"/>
                <w:szCs w:val="20"/>
                <w:lang w:eastAsia="en-GB"/>
              </w:rPr>
              <w:t>£83,234,323</w:t>
            </w:r>
          </w:p>
        </w:tc>
      </w:tr>
    </w:tbl>
    <w:p w:rsidR="0015676E" w:rsidRPr="00AA0D2B" w:rsidRDefault="0015676E" w:rsidP="00AA0D2B">
      <w:pPr>
        <w:rPr>
          <w:rFonts w:ascii="Gill Sans MT" w:hAnsi="Gill Sans MT"/>
          <w:sz w:val="24"/>
        </w:rPr>
      </w:pPr>
    </w:p>
    <w:p w:rsidR="00AF2917" w:rsidRDefault="00AF2917" w:rsidP="00927059">
      <w:pPr>
        <w:rPr>
          <w:rFonts w:ascii="Gill Sans MT" w:hAnsi="Gill Sans MT"/>
          <w:b/>
          <w:sz w:val="24"/>
        </w:rPr>
        <w:sectPr w:rsidR="00AF2917" w:rsidSect="00927059">
          <w:pgSz w:w="16838" w:h="11906" w:orient="landscape"/>
          <w:pgMar w:top="426" w:right="1440" w:bottom="1276" w:left="1440" w:header="709" w:footer="709" w:gutter="0"/>
          <w:cols w:space="708"/>
          <w:docGrid w:linePitch="360"/>
        </w:sectPr>
      </w:pPr>
      <w:r>
        <w:rPr>
          <w:rFonts w:ascii="Gill Sans MT" w:hAnsi="Gill Sans MT"/>
          <w:b/>
          <w:sz w:val="24"/>
        </w:rPr>
        <w:br w:type="page"/>
      </w:r>
    </w:p>
    <w:p w:rsidR="00EA6208" w:rsidRDefault="00AF2917">
      <w:pPr>
        <w:ind w:left="567"/>
        <w:rPr>
          <w:rFonts w:ascii="Gill Sans MT" w:hAnsi="Gill Sans MT"/>
          <w:b/>
          <w:sz w:val="24"/>
        </w:rPr>
      </w:pPr>
      <w:r>
        <w:rPr>
          <w:rFonts w:ascii="Gill Sans MT" w:hAnsi="Gill Sans MT"/>
          <w:b/>
          <w:sz w:val="24"/>
        </w:rPr>
        <w:lastRenderedPageBreak/>
        <w:t xml:space="preserve">Appendix 2: Extract from </w:t>
      </w:r>
      <w:proofErr w:type="spellStart"/>
      <w:r>
        <w:rPr>
          <w:rFonts w:ascii="Gill Sans MT" w:hAnsi="Gill Sans MT"/>
          <w:b/>
          <w:sz w:val="24"/>
        </w:rPr>
        <w:t>Fernhurst</w:t>
      </w:r>
      <w:proofErr w:type="spellEnd"/>
      <w:r>
        <w:rPr>
          <w:rFonts w:ascii="Gill Sans MT" w:hAnsi="Gill Sans MT"/>
          <w:b/>
          <w:sz w:val="24"/>
        </w:rPr>
        <w:t xml:space="preserve"> Neighbourhood Plan</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b/>
          <w:bCs/>
          <w:color w:val="000000"/>
          <w:sz w:val="20"/>
          <w:szCs w:val="20"/>
        </w:rPr>
        <w:t xml:space="preserve">POLICY SA1: SITE ALLOCATION – FORMER SYNGENTA SITE, MIDHURST ROAD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19"/>
          <w:szCs w:val="19"/>
        </w:rPr>
      </w:pPr>
      <w:r w:rsidRPr="00AF2917">
        <w:rPr>
          <w:rFonts w:ascii="Tahoma" w:hAnsi="Tahoma" w:cs="Tahoma"/>
          <w:color w:val="000000"/>
          <w:sz w:val="19"/>
          <w:szCs w:val="19"/>
        </w:rPr>
        <w:t xml:space="preserve">The former Syngenta site can be brought forward for a sustainable mixed-use development incorporating residential and commercial development and other suitable uses. Its location within a National Park means that any scheme must be of the highest quality in terms of its design and environmental sustainability. It must also enhance the biodiversity of the area and should ensure that visitors to the National Park are able to use the site as a base to explore the surrounding countryside.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Proposals for this site are considered to be ‘major development’ and must therefore meet the exceptional circumstances tests set out in NPPF paragraph 116 and be in the public interest. Proposals must be sustainable and will be assessed against the eight principles of sustainable development. Proposals must be </w:t>
      </w:r>
      <w:proofErr w:type="spellStart"/>
      <w:r w:rsidRPr="00AF2917">
        <w:rPr>
          <w:rFonts w:ascii="Tahoma" w:hAnsi="Tahoma" w:cs="Tahoma"/>
          <w:color w:val="000000"/>
          <w:sz w:val="20"/>
          <w:szCs w:val="20"/>
        </w:rPr>
        <w:t>masterplanned</w:t>
      </w:r>
      <w:proofErr w:type="spellEnd"/>
      <w:r w:rsidRPr="00AF2917">
        <w:rPr>
          <w:rFonts w:ascii="Tahoma" w:hAnsi="Tahoma" w:cs="Tahoma"/>
          <w:color w:val="000000"/>
          <w:sz w:val="20"/>
          <w:szCs w:val="20"/>
        </w:rPr>
        <w:t xml:space="preserve"> to support the development of a sustainable community within the parish of </w:t>
      </w:r>
      <w:proofErr w:type="spellStart"/>
      <w:r w:rsidRPr="00AF2917">
        <w:rPr>
          <w:rFonts w:ascii="Tahoma" w:hAnsi="Tahoma" w:cs="Tahoma"/>
          <w:color w:val="000000"/>
          <w:sz w:val="20"/>
          <w:szCs w:val="20"/>
        </w:rPr>
        <w:t>Fernhurst</w:t>
      </w:r>
      <w:proofErr w:type="spellEnd"/>
      <w:r w:rsidRPr="00AF2917">
        <w:rPr>
          <w:rFonts w:ascii="Tahoma" w:hAnsi="Tahoma" w:cs="Tahoma"/>
          <w:color w:val="000000"/>
          <w:sz w:val="20"/>
          <w:szCs w:val="20"/>
        </w:rPr>
        <w:t xml:space="preserve">.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Any planning application shall demonstrate how the development will address the following requirements: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b/>
          <w:bCs/>
          <w:color w:val="000000"/>
          <w:sz w:val="20"/>
          <w:szCs w:val="20"/>
        </w:rPr>
        <w:t xml:space="preserve">Housing </w:t>
      </w:r>
    </w:p>
    <w:p w:rsidR="00AF2917" w:rsidRPr="00AF2917" w:rsidRDefault="00AF2917" w:rsidP="00AF2917">
      <w:pPr>
        <w:autoSpaceDE w:val="0"/>
        <w:autoSpaceDN w:val="0"/>
        <w:adjustRightInd w:val="0"/>
        <w:spacing w:after="14"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w:t>
      </w:r>
      <w:proofErr w:type="gramStart"/>
      <w:r w:rsidRPr="00AF2917">
        <w:rPr>
          <w:rFonts w:ascii="Tahoma" w:hAnsi="Tahoma" w:cs="Tahoma"/>
          <w:color w:val="000000"/>
          <w:sz w:val="20"/>
          <w:szCs w:val="20"/>
        </w:rPr>
        <w:t>The</w:t>
      </w:r>
      <w:proofErr w:type="gramEnd"/>
      <w:r w:rsidRPr="00AF2917">
        <w:rPr>
          <w:rFonts w:ascii="Tahoma" w:hAnsi="Tahoma" w:cs="Tahoma"/>
          <w:color w:val="000000"/>
          <w:sz w:val="20"/>
          <w:szCs w:val="20"/>
        </w:rPr>
        <w:t xml:space="preserve"> development will deliver approximately 200 new build dwellings as part of a mixed-use scheme for the whole site and subject to a masterplan. This masterplan will take into account the aims of this policy, the viability of the scheme and the net benefits to the existing and future residents of </w:t>
      </w:r>
      <w:proofErr w:type="spellStart"/>
      <w:r w:rsidRPr="00AF2917">
        <w:rPr>
          <w:rFonts w:ascii="Tahoma" w:hAnsi="Tahoma" w:cs="Tahoma"/>
          <w:color w:val="000000"/>
          <w:sz w:val="20"/>
          <w:szCs w:val="20"/>
        </w:rPr>
        <w:t>Fernhurst</w:t>
      </w:r>
      <w:proofErr w:type="spellEnd"/>
      <w:r w:rsidRPr="00AF2917">
        <w:rPr>
          <w:rFonts w:ascii="Tahoma" w:hAnsi="Tahoma" w:cs="Tahoma"/>
          <w:color w:val="000000"/>
          <w:sz w:val="20"/>
          <w:szCs w:val="20"/>
        </w:rPr>
        <w:t xml:space="preserve"> and the Special Qualities of the National Park.50% of the new dwellings will be affordable, subject to the viability assessment referred to above.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w:t>
      </w:r>
      <w:proofErr w:type="gramStart"/>
      <w:r w:rsidRPr="00AF2917">
        <w:rPr>
          <w:rFonts w:ascii="Tahoma" w:hAnsi="Tahoma" w:cs="Tahoma"/>
          <w:color w:val="000000"/>
          <w:sz w:val="20"/>
          <w:szCs w:val="20"/>
        </w:rPr>
        <w:t>Any</w:t>
      </w:r>
      <w:proofErr w:type="gramEnd"/>
      <w:r w:rsidRPr="00AF2917">
        <w:rPr>
          <w:rFonts w:ascii="Tahoma" w:hAnsi="Tahoma" w:cs="Tahoma"/>
          <w:color w:val="000000"/>
          <w:sz w:val="20"/>
          <w:szCs w:val="20"/>
        </w:rPr>
        <w:t xml:space="preserve"> new build dwellings are subject to the Highfield building being demolished.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b/>
          <w:bCs/>
          <w:color w:val="000000"/>
          <w:sz w:val="20"/>
          <w:szCs w:val="20"/>
        </w:rPr>
        <w:t xml:space="preserve">Residential care home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If there is interest from a provider, then a residential care home for the elderly could be included as part of the development.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b/>
          <w:bCs/>
          <w:color w:val="000000"/>
          <w:sz w:val="20"/>
          <w:szCs w:val="20"/>
        </w:rPr>
        <w:t xml:space="preserve">Employment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Business use should support the National Park including the wood fuel economy. </w:t>
      </w:r>
    </w:p>
    <w:p w:rsidR="00AF2917" w:rsidRP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w:t>
      </w:r>
      <w:proofErr w:type="gramStart"/>
      <w:r w:rsidRPr="00AF2917">
        <w:rPr>
          <w:rFonts w:ascii="Tahoma" w:hAnsi="Tahoma" w:cs="Tahoma"/>
          <w:color w:val="000000"/>
          <w:sz w:val="20"/>
          <w:szCs w:val="20"/>
        </w:rPr>
        <w:t>Existing</w:t>
      </w:r>
      <w:proofErr w:type="gramEnd"/>
      <w:r w:rsidRPr="00AF2917">
        <w:rPr>
          <w:rFonts w:ascii="Tahoma" w:hAnsi="Tahoma" w:cs="Tahoma"/>
          <w:color w:val="000000"/>
          <w:sz w:val="20"/>
          <w:szCs w:val="20"/>
        </w:rPr>
        <w:t xml:space="preserve"> business use should be retained (with the existing buildings on the </w:t>
      </w:r>
      <w:proofErr w:type="spellStart"/>
      <w:r w:rsidRPr="00AF2917">
        <w:rPr>
          <w:rFonts w:ascii="Tahoma" w:hAnsi="Tahoma" w:cs="Tahoma"/>
          <w:color w:val="000000"/>
          <w:sz w:val="20"/>
          <w:szCs w:val="20"/>
        </w:rPr>
        <w:t>Longfield</w:t>
      </w:r>
      <w:proofErr w:type="spellEnd"/>
      <w:r w:rsidRPr="00AF2917">
        <w:rPr>
          <w:rFonts w:ascii="Tahoma" w:hAnsi="Tahoma" w:cs="Tahoma"/>
          <w:color w:val="000000"/>
          <w:sz w:val="20"/>
          <w:szCs w:val="20"/>
        </w:rPr>
        <w:t xml:space="preserve"> site being retained). The Pagoda building should be retained for commercial uses unless it is unoccupied and it can be demonstrated that there is no reasonable prospect of securing a new user through a robust marketing exercise agreed and approved by the South Downs National Park Authority. </w:t>
      </w:r>
    </w:p>
    <w:p w:rsidR="00AF2917" w:rsidRDefault="00AF2917" w:rsidP="00AF2917">
      <w:pPr>
        <w:autoSpaceDE w:val="0"/>
        <w:autoSpaceDN w:val="0"/>
        <w:adjustRightInd w:val="0"/>
        <w:spacing w:after="0" w:line="240" w:lineRule="auto"/>
        <w:ind w:left="0" w:firstLine="0"/>
        <w:rPr>
          <w:rFonts w:ascii="Tahoma" w:hAnsi="Tahoma" w:cs="Tahoma"/>
          <w:color w:val="000000"/>
          <w:sz w:val="20"/>
          <w:szCs w:val="20"/>
        </w:rPr>
      </w:pPr>
      <w:r w:rsidRPr="00AF2917">
        <w:rPr>
          <w:rFonts w:ascii="Tahoma" w:hAnsi="Tahoma" w:cs="Tahoma"/>
          <w:color w:val="000000"/>
          <w:sz w:val="20"/>
          <w:szCs w:val="20"/>
        </w:rPr>
        <w:t xml:space="preserve"> Employment floorspace provision (B1/B2/B8) should be provided in accordance with the tests of Chichester Local Plan Policy B8. Provision of space for smaller businesses and as live-work units will be expected. </w:t>
      </w:r>
    </w:p>
    <w:p w:rsidR="00AF2917" w:rsidRDefault="00AF2917" w:rsidP="00AF2917">
      <w:pPr>
        <w:autoSpaceDE w:val="0"/>
        <w:autoSpaceDN w:val="0"/>
        <w:adjustRightInd w:val="0"/>
        <w:spacing w:after="0" w:line="240" w:lineRule="auto"/>
        <w:ind w:left="0" w:firstLine="0"/>
        <w:rPr>
          <w:rFonts w:ascii="Tahoma" w:hAnsi="Tahoma" w:cs="Tahoma"/>
          <w:color w:val="000000"/>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Leisure and tourism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Tourism uses should include self-catering accommodation and provision for the visitor economy, with a tourist information and visitor centre that can be used as a shared facility with the wider community particularly welcomed.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w:t>
      </w:r>
      <w:proofErr w:type="gramEnd"/>
      <w:r w:rsidRPr="00AF2917">
        <w:rPr>
          <w:rFonts w:ascii="Tahoma" w:hAnsi="Tahoma" w:cs="Tahoma"/>
          <w:sz w:val="20"/>
          <w:szCs w:val="20"/>
        </w:rPr>
        <w:t xml:space="preserve"> assessment of the leisure infrastructure needs of the community that can reasonably be accommodated on the site must be undertaken to inform any proposed scheme. This must involve a clear process of consultation with the </w:t>
      </w:r>
      <w:proofErr w:type="spellStart"/>
      <w:r w:rsidRPr="00AF2917">
        <w:rPr>
          <w:rFonts w:ascii="Tahoma" w:hAnsi="Tahoma" w:cs="Tahoma"/>
          <w:sz w:val="20"/>
          <w:szCs w:val="20"/>
        </w:rPr>
        <w:t>Fernhurst</w:t>
      </w:r>
      <w:proofErr w:type="spellEnd"/>
      <w:r w:rsidRPr="00AF2917">
        <w:rPr>
          <w:rFonts w:ascii="Tahoma" w:hAnsi="Tahoma" w:cs="Tahoma"/>
          <w:sz w:val="20"/>
          <w:szCs w:val="20"/>
        </w:rPr>
        <w:t xml:space="preserve"> community and any scheme must demonstrate how it has sought to best address these needs.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The</w:t>
      </w:r>
      <w:proofErr w:type="gramEnd"/>
      <w:r w:rsidRPr="00AF2917">
        <w:rPr>
          <w:rFonts w:ascii="Tahoma" w:hAnsi="Tahoma" w:cs="Tahoma"/>
          <w:sz w:val="20"/>
          <w:szCs w:val="20"/>
        </w:rPr>
        <w:t xml:space="preserve"> provision of allotments to serve the needs of the new resident population will be strongly supported. </w:t>
      </w:r>
    </w:p>
    <w:p w:rsid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Provision must be made for appropriate access to </w:t>
      </w:r>
      <w:proofErr w:type="spellStart"/>
      <w:r w:rsidRPr="00AF2917">
        <w:rPr>
          <w:rFonts w:ascii="Tahoma" w:hAnsi="Tahoma" w:cs="Tahoma"/>
          <w:sz w:val="20"/>
          <w:szCs w:val="20"/>
        </w:rPr>
        <w:t>Fernhurst</w:t>
      </w:r>
      <w:proofErr w:type="spellEnd"/>
      <w:r w:rsidRPr="00AF2917">
        <w:rPr>
          <w:rFonts w:ascii="Tahoma" w:hAnsi="Tahoma" w:cs="Tahoma"/>
          <w:sz w:val="20"/>
          <w:szCs w:val="20"/>
        </w:rPr>
        <w:t xml:space="preserve"> village and the surrounding countryside by sustainable modes. This must include the provision of access to existing footpaths and bridleways and bicycle hire or equivalent services.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Energy and utilities </w:t>
      </w:r>
    </w:p>
    <w:p w:rsidR="00AF2917" w:rsidRPr="00AF2917" w:rsidRDefault="00AF2917" w:rsidP="00AF2917">
      <w:pPr>
        <w:autoSpaceDE w:val="0"/>
        <w:autoSpaceDN w:val="0"/>
        <w:adjustRightInd w:val="0"/>
        <w:spacing w:after="52"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Any</w:t>
      </w:r>
      <w:proofErr w:type="gramEnd"/>
      <w:r w:rsidRPr="00AF2917">
        <w:rPr>
          <w:rFonts w:ascii="Tahoma" w:hAnsi="Tahoma" w:cs="Tahoma"/>
          <w:sz w:val="20"/>
          <w:szCs w:val="20"/>
        </w:rPr>
        <w:t xml:space="preserve"> development must seek to maximise its energy generation from on-site renewable sources. </w:t>
      </w:r>
    </w:p>
    <w:p w:rsidR="00AF2917" w:rsidRPr="00AF2917" w:rsidRDefault="00AF2917" w:rsidP="00AF2917">
      <w:pPr>
        <w:autoSpaceDE w:val="0"/>
        <w:autoSpaceDN w:val="0"/>
        <w:adjustRightInd w:val="0"/>
        <w:spacing w:after="52"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As</w:t>
      </w:r>
      <w:proofErr w:type="gramEnd"/>
      <w:r w:rsidRPr="00AF2917">
        <w:rPr>
          <w:rFonts w:ascii="Tahoma" w:hAnsi="Tahoma" w:cs="Tahoma"/>
          <w:sz w:val="20"/>
          <w:szCs w:val="20"/>
        </w:rPr>
        <w:t xml:space="preserve"> part of any application, a Sustainable Water Strategy must be provided.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The</w:t>
      </w:r>
      <w:proofErr w:type="gramEnd"/>
      <w:r w:rsidRPr="00AF2917">
        <w:rPr>
          <w:rFonts w:ascii="Tahoma" w:hAnsi="Tahoma" w:cs="Tahoma"/>
          <w:sz w:val="20"/>
          <w:szCs w:val="20"/>
        </w:rPr>
        <w:t xml:space="preserve"> culverted watercourse must be restored to a surface flow feature as part of a site-wide sustainable drainage scheme.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Transport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As</w:t>
      </w:r>
      <w:proofErr w:type="gramEnd"/>
      <w:r w:rsidRPr="00AF2917">
        <w:rPr>
          <w:rFonts w:ascii="Tahoma" w:hAnsi="Tahoma" w:cs="Tahoma"/>
          <w:sz w:val="20"/>
          <w:szCs w:val="20"/>
        </w:rPr>
        <w:t xml:space="preserve"> part of any application a package of sustainable transport solutions must be provided that integrates sustainable modes of transport including walking, cycling, buses, electric cars and car sharing. In </w:t>
      </w:r>
      <w:r w:rsidRPr="00AF2917">
        <w:rPr>
          <w:rFonts w:ascii="Tahoma" w:hAnsi="Tahoma" w:cs="Tahoma"/>
          <w:sz w:val="20"/>
          <w:szCs w:val="20"/>
        </w:rPr>
        <w:lastRenderedPageBreak/>
        <w:t xml:space="preserve">particular, sustainable linkages to </w:t>
      </w:r>
      <w:proofErr w:type="spellStart"/>
      <w:r w:rsidRPr="00AF2917">
        <w:rPr>
          <w:rFonts w:ascii="Tahoma" w:hAnsi="Tahoma" w:cs="Tahoma"/>
          <w:sz w:val="20"/>
          <w:szCs w:val="20"/>
        </w:rPr>
        <w:t>Fernhurst</w:t>
      </w:r>
      <w:proofErr w:type="spellEnd"/>
      <w:r w:rsidRPr="00AF2917">
        <w:rPr>
          <w:rFonts w:ascii="Tahoma" w:hAnsi="Tahoma" w:cs="Tahoma"/>
          <w:sz w:val="20"/>
          <w:szCs w:val="20"/>
        </w:rPr>
        <w:t xml:space="preserve"> village, </w:t>
      </w:r>
      <w:proofErr w:type="spellStart"/>
      <w:r w:rsidRPr="00AF2917">
        <w:rPr>
          <w:rFonts w:ascii="Tahoma" w:hAnsi="Tahoma" w:cs="Tahoma"/>
          <w:sz w:val="20"/>
          <w:szCs w:val="20"/>
        </w:rPr>
        <w:t>Haslemere</w:t>
      </w:r>
      <w:proofErr w:type="spellEnd"/>
      <w:r w:rsidRPr="00AF2917">
        <w:rPr>
          <w:rFonts w:ascii="Tahoma" w:hAnsi="Tahoma" w:cs="Tahoma"/>
          <w:sz w:val="20"/>
          <w:szCs w:val="20"/>
        </w:rPr>
        <w:t xml:space="preserve">, Midhurst and the King Edward VII site should be provided.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Design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The</w:t>
      </w:r>
      <w:proofErr w:type="gramEnd"/>
      <w:r w:rsidRPr="00AF2917">
        <w:rPr>
          <w:rFonts w:ascii="Tahoma" w:hAnsi="Tahoma" w:cs="Tahoma"/>
          <w:sz w:val="20"/>
          <w:szCs w:val="20"/>
        </w:rPr>
        <w:t xml:space="preserve"> masterplan will be expected to integrate sustainability principles into the design of proposals and provide an accompanying sustainability audit against the eight sustainability principles and targets used by SDNPA to underpin its emerging Local Plan. The masterplan should aspire to achieve the best performance against the eight principles and demonstrate their commitment to the same through the objectively assessed process.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Any design must deliver substantial environmental improvements, respond to local distinctiveness and the site’s natural setting within the National Park, recognise local cultural heritage, must be reflective generally of its natural setting in an area of high landscape value and should incorporate a significant area of high quality public realm into any layout.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Landscape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Any</w:t>
      </w:r>
      <w:proofErr w:type="gramEnd"/>
      <w:r w:rsidRPr="00AF2917">
        <w:rPr>
          <w:rFonts w:ascii="Tahoma" w:hAnsi="Tahoma" w:cs="Tahoma"/>
          <w:sz w:val="20"/>
          <w:szCs w:val="20"/>
        </w:rPr>
        <w:t xml:space="preserve"> development must demonstrate how it has been informed by published guidance of relevance regarding landscape matters. Any application must be accompanied by a Landscape Visual Impact and Landscape Character Assessment; this should include consideration of the impact upon ‘covenanted’ and key views.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Built development should be restricted to the areas that were previously developed, with important native trees retained.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Biodiversity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Any</w:t>
      </w:r>
      <w:proofErr w:type="gramEnd"/>
      <w:r w:rsidRPr="00AF2917">
        <w:rPr>
          <w:rFonts w:ascii="Tahoma" w:hAnsi="Tahoma" w:cs="Tahoma"/>
          <w:sz w:val="20"/>
          <w:szCs w:val="20"/>
        </w:rPr>
        <w:t xml:space="preserve"> application must be accompanied by an appropriate Phase One habitat survey and green infrastructure strategy.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Any</w:t>
      </w:r>
      <w:proofErr w:type="gramEnd"/>
      <w:r w:rsidRPr="00AF2917">
        <w:rPr>
          <w:rFonts w:ascii="Tahoma" w:hAnsi="Tahoma" w:cs="Tahoma"/>
          <w:sz w:val="20"/>
          <w:szCs w:val="20"/>
        </w:rPr>
        <w:t xml:space="preserve"> development must provide a net gain in biodiversity and natural habitats through an ecosystems services approach. For individual biodiversity assets, any adverse environmental impacts must be appropriately mitigated.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w:t>
      </w:r>
      <w:proofErr w:type="gramEnd"/>
      <w:r w:rsidRPr="00AF2917">
        <w:rPr>
          <w:rFonts w:ascii="Tahoma" w:hAnsi="Tahoma" w:cs="Tahoma"/>
          <w:sz w:val="20"/>
          <w:szCs w:val="20"/>
        </w:rPr>
        <w:t xml:space="preserve"> contaminated land site investigation and risk assessment must be undertaken prior to the submission of any application.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w:t>
      </w:r>
      <w:proofErr w:type="gramStart"/>
      <w:r w:rsidRPr="00AF2917">
        <w:rPr>
          <w:rFonts w:ascii="Tahoma" w:hAnsi="Tahoma" w:cs="Tahoma"/>
          <w:sz w:val="20"/>
          <w:szCs w:val="20"/>
        </w:rPr>
        <w:t>An</w:t>
      </w:r>
      <w:proofErr w:type="gramEnd"/>
      <w:r w:rsidRPr="00AF2917">
        <w:rPr>
          <w:rFonts w:ascii="Tahoma" w:hAnsi="Tahoma" w:cs="Tahoma"/>
          <w:sz w:val="20"/>
          <w:szCs w:val="20"/>
        </w:rPr>
        <w:t xml:space="preserve"> assessment of the biodiversity of the site and its ecological importance must be integral to any development proposals. The relationship with the surrounding natural environment must be improved, taking an ecological approach to open green space to enhance existing features and provides and creates corridors/green links between and around the development and the National Park.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Development must include the creation of high quality habitats.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b/>
          <w:bCs/>
          <w:sz w:val="20"/>
          <w:szCs w:val="20"/>
        </w:rPr>
        <w:t xml:space="preserve">Other uses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r w:rsidRPr="00AF2917">
        <w:rPr>
          <w:rFonts w:ascii="Tahoma" w:hAnsi="Tahoma" w:cs="Tahoma"/>
          <w:sz w:val="20"/>
          <w:szCs w:val="20"/>
        </w:rPr>
        <w:t xml:space="preserve"> Other land uses, which meet the requirements of the Neighbourhood Development Plan and the Local Plan, cater for local needs and support the purposes and duty of the National Park will be supported. This may include a hotel. </w:t>
      </w:r>
    </w:p>
    <w:p w:rsidR="00AF2917" w:rsidRPr="00AF2917" w:rsidRDefault="00AF2917" w:rsidP="00AF2917">
      <w:pPr>
        <w:autoSpaceDE w:val="0"/>
        <w:autoSpaceDN w:val="0"/>
        <w:adjustRightInd w:val="0"/>
        <w:spacing w:after="0" w:line="240" w:lineRule="auto"/>
        <w:ind w:left="0" w:firstLine="0"/>
        <w:rPr>
          <w:rFonts w:ascii="Tahoma" w:hAnsi="Tahoma" w:cs="Tahoma"/>
          <w:sz w:val="20"/>
          <w:szCs w:val="20"/>
        </w:rPr>
      </w:pPr>
    </w:p>
    <w:p w:rsidR="00AF2917" w:rsidRDefault="00AF2917">
      <w:pPr>
        <w:rPr>
          <w:rFonts w:ascii="Gill Sans MT" w:hAnsi="Gill Sans MT"/>
          <w:b/>
          <w:sz w:val="24"/>
        </w:rPr>
      </w:pPr>
      <w:r>
        <w:rPr>
          <w:rFonts w:ascii="Gill Sans MT" w:hAnsi="Gill Sans MT"/>
          <w:b/>
          <w:sz w:val="24"/>
        </w:rPr>
        <w:br w:type="page"/>
      </w:r>
    </w:p>
    <w:p w:rsidR="00AF2917" w:rsidRDefault="00AF2917">
      <w:pPr>
        <w:ind w:left="567"/>
        <w:rPr>
          <w:rFonts w:ascii="Gill Sans MT" w:hAnsi="Gill Sans MT"/>
          <w:b/>
          <w:sz w:val="24"/>
        </w:rPr>
      </w:pPr>
      <w:r>
        <w:rPr>
          <w:rFonts w:ascii="Gill Sans MT" w:hAnsi="Gill Sans MT"/>
          <w:b/>
          <w:sz w:val="24"/>
        </w:rPr>
        <w:lastRenderedPageBreak/>
        <w:t xml:space="preserve">Appendix 3: </w:t>
      </w:r>
      <w:r w:rsidR="001E56BA">
        <w:rPr>
          <w:rFonts w:ascii="Gill Sans MT" w:hAnsi="Gill Sans MT"/>
          <w:b/>
          <w:sz w:val="24"/>
        </w:rPr>
        <w:t xml:space="preserve">Extract from Lewes Joint Core Strategy as proposed </w:t>
      </w:r>
      <w:r w:rsidR="00E95624">
        <w:rPr>
          <w:rFonts w:ascii="Gill Sans MT" w:hAnsi="Gill Sans MT"/>
          <w:b/>
          <w:sz w:val="24"/>
        </w:rPr>
        <w:t>for Adoption</w:t>
      </w:r>
    </w:p>
    <w:p w:rsidR="00E95624" w:rsidRDefault="00E95624" w:rsidP="001E56BA">
      <w:pPr>
        <w:autoSpaceDE w:val="0"/>
        <w:autoSpaceDN w:val="0"/>
        <w:adjustRightInd w:val="0"/>
        <w:spacing w:after="0" w:line="240" w:lineRule="auto"/>
        <w:ind w:left="0" w:firstLine="0"/>
        <w:rPr>
          <w:rFonts w:ascii="Arial" w:hAnsi="Arial" w:cs="Arial"/>
          <w:b/>
          <w:bCs/>
          <w:sz w:val="24"/>
          <w:szCs w:val="24"/>
        </w:rPr>
      </w:pPr>
    </w:p>
    <w:p w:rsidR="001E56BA" w:rsidRDefault="001E56BA" w:rsidP="001E56BA">
      <w:pPr>
        <w:autoSpaceDE w:val="0"/>
        <w:autoSpaceDN w:val="0"/>
        <w:adjustRightInd w:val="0"/>
        <w:spacing w:after="0" w:line="240" w:lineRule="auto"/>
        <w:ind w:left="0" w:firstLine="0"/>
        <w:rPr>
          <w:rFonts w:ascii="Arial" w:hAnsi="Arial" w:cs="Arial"/>
          <w:b/>
          <w:bCs/>
          <w:sz w:val="24"/>
          <w:szCs w:val="24"/>
        </w:rPr>
      </w:pPr>
      <w:r>
        <w:rPr>
          <w:rFonts w:ascii="Arial" w:hAnsi="Arial" w:cs="Arial"/>
          <w:b/>
          <w:bCs/>
          <w:sz w:val="24"/>
          <w:szCs w:val="24"/>
        </w:rPr>
        <w:t xml:space="preserve">Spatial Policy 4 </w:t>
      </w:r>
      <w:r>
        <w:rPr>
          <w:rFonts w:ascii="Arial,Bold" w:hAnsi="Arial,Bold" w:cs="Arial,Bold"/>
          <w:b/>
          <w:bCs/>
          <w:sz w:val="24"/>
          <w:szCs w:val="24"/>
        </w:rPr>
        <w:t xml:space="preserve">– </w:t>
      </w:r>
      <w:r>
        <w:rPr>
          <w:rFonts w:ascii="Arial" w:hAnsi="Arial" w:cs="Arial"/>
          <w:b/>
          <w:bCs/>
          <w:sz w:val="24"/>
          <w:szCs w:val="24"/>
        </w:rPr>
        <w:t>Old Malling Farm, Lewes</w:t>
      </w:r>
    </w:p>
    <w:p w:rsidR="00E95624" w:rsidRDefault="00E95624" w:rsidP="001E56BA">
      <w:pPr>
        <w:autoSpaceDE w:val="0"/>
        <w:autoSpaceDN w:val="0"/>
        <w:adjustRightInd w:val="0"/>
        <w:spacing w:after="0" w:line="240" w:lineRule="auto"/>
        <w:ind w:left="0" w:firstLine="0"/>
        <w:rPr>
          <w:rFonts w:ascii="Arial" w:hAnsi="Arial" w:cs="Arial"/>
          <w:b/>
          <w:bCs/>
          <w:sz w:val="24"/>
          <w:szCs w:val="24"/>
        </w:rPr>
      </w:pP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Land amounting to approximately 10 hectares is allocated for a residential development of approximately 240 dwellings. Development will be permitted subject to compliance with the Core Delivery Policies of this plan, with a Masterplan and a Design Brief to be approved by the local planning authority in advance of an application and the following criteria:</w:t>
      </w:r>
    </w:p>
    <w:p w:rsidR="001E56BA" w:rsidRPr="001E56BA" w:rsidRDefault="00E95624" w:rsidP="00E95624">
      <w:pPr>
        <w:autoSpaceDE w:val="0"/>
        <w:autoSpaceDN w:val="0"/>
        <w:adjustRightInd w:val="0"/>
        <w:spacing w:after="120" w:line="240" w:lineRule="auto"/>
        <w:ind w:left="0" w:firstLine="0"/>
        <w:rPr>
          <w:rFonts w:ascii="Arial" w:hAnsi="Arial" w:cs="Arial"/>
          <w:bCs/>
          <w:sz w:val="24"/>
          <w:szCs w:val="24"/>
        </w:rPr>
      </w:pPr>
      <w:proofErr w:type="spellStart"/>
      <w:proofErr w:type="gramStart"/>
      <w:r>
        <w:rPr>
          <w:rFonts w:ascii="Arial" w:hAnsi="Arial" w:cs="Arial"/>
          <w:bCs/>
          <w:sz w:val="24"/>
          <w:szCs w:val="24"/>
        </w:rPr>
        <w:t>i</w:t>
      </w:r>
      <w:proofErr w:type="spellEnd"/>
      <w:r>
        <w:rPr>
          <w:rFonts w:ascii="Arial" w:hAnsi="Arial" w:cs="Arial"/>
          <w:bCs/>
          <w:sz w:val="24"/>
          <w:szCs w:val="24"/>
        </w:rPr>
        <w:t xml:space="preserve">. </w:t>
      </w:r>
      <w:r w:rsidR="001E56BA" w:rsidRPr="001E56BA">
        <w:rPr>
          <w:rFonts w:ascii="Arial" w:hAnsi="Arial" w:cs="Arial"/>
          <w:bCs/>
          <w:sz w:val="24"/>
          <w:szCs w:val="24"/>
        </w:rPr>
        <w:t>40</w:t>
      </w:r>
      <w:proofErr w:type="gramEnd"/>
      <w:r w:rsidR="001E56BA" w:rsidRPr="001E56BA">
        <w:rPr>
          <w:rFonts w:ascii="Arial" w:hAnsi="Arial" w:cs="Arial"/>
          <w:bCs/>
          <w:sz w:val="24"/>
          <w:szCs w:val="24"/>
        </w:rPr>
        <w:t>% of dwelling units are affordable, subject to the provisions of CP1;</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ii. Development on the western edge of the southern field is generally lower density than other parts of the site with gardens bounded by hedges rather than walls or fences;</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iii. Appropriately designed equipped play space integrates into a multifunctional</w:t>
      </w:r>
      <w:r w:rsidR="00E95624">
        <w:rPr>
          <w:rFonts w:ascii="Arial" w:hAnsi="Arial" w:cs="Arial"/>
          <w:bCs/>
          <w:sz w:val="24"/>
          <w:szCs w:val="24"/>
        </w:rPr>
        <w:t xml:space="preserve"> </w:t>
      </w:r>
      <w:r w:rsidRPr="001E56BA">
        <w:rPr>
          <w:rFonts w:ascii="Arial" w:hAnsi="Arial" w:cs="Arial"/>
          <w:bCs/>
          <w:sz w:val="24"/>
          <w:szCs w:val="24"/>
        </w:rPr>
        <w:t>network of green infrastructure;</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iv. The design, layout, built form, spatial arrangements, landscaping and materials, including the pattern, scale and colour of roofs, respect and reflect the National Park location;</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 xml:space="preserve">v. The design shall incorporate views within, to and from the site to surrounding landmarks and features including the from elevated chalk hills to the east and west, from </w:t>
      </w:r>
      <w:proofErr w:type="spellStart"/>
      <w:r w:rsidRPr="001E56BA">
        <w:rPr>
          <w:rFonts w:ascii="Arial" w:hAnsi="Arial" w:cs="Arial"/>
          <w:bCs/>
          <w:sz w:val="24"/>
          <w:szCs w:val="24"/>
        </w:rPr>
        <w:t>Hamsey</w:t>
      </w:r>
      <w:proofErr w:type="spellEnd"/>
      <w:r w:rsidRPr="001E56BA">
        <w:rPr>
          <w:rFonts w:ascii="Arial" w:hAnsi="Arial" w:cs="Arial"/>
          <w:bCs/>
          <w:sz w:val="24"/>
          <w:szCs w:val="24"/>
        </w:rPr>
        <w:t xml:space="preserve"> to the north, and from Lewes itself;</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vi. Development is consistent with positive local character and local distinctiveness and respects the character, amenity and setting of the adjacent Malling Deanery Conservation Area and the listed Church of St Michael;</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vii. Impacts on tranquillity, dark night skies and biodiversity are minimised by restricting access to some areas of floodplain outside the site and by providing only limited night lighting and the use of low level lighting where required;</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 xml:space="preserve">viii. An ecological survey is undertaken and appropriate measures are implemented to mitigate adverse impacts on the South Malling Disused Railway SNCI and </w:t>
      </w:r>
      <w:proofErr w:type="spellStart"/>
      <w:r w:rsidRPr="001E56BA">
        <w:rPr>
          <w:rFonts w:ascii="Arial" w:hAnsi="Arial" w:cs="Arial"/>
          <w:bCs/>
          <w:sz w:val="24"/>
          <w:szCs w:val="24"/>
        </w:rPr>
        <w:t>Offham</w:t>
      </w:r>
      <w:proofErr w:type="spellEnd"/>
      <w:r w:rsidRPr="001E56BA">
        <w:rPr>
          <w:rFonts w:ascii="Arial" w:hAnsi="Arial" w:cs="Arial"/>
          <w:bCs/>
          <w:sz w:val="24"/>
          <w:szCs w:val="24"/>
        </w:rPr>
        <w:t xml:space="preserve"> Marshes SSSI;</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 xml:space="preserve">ix. The primary access point is to be off Monks Way at a point opposite </w:t>
      </w:r>
      <w:proofErr w:type="spellStart"/>
      <w:r w:rsidRPr="001E56BA">
        <w:rPr>
          <w:rFonts w:ascii="Arial" w:hAnsi="Arial" w:cs="Arial"/>
          <w:bCs/>
          <w:sz w:val="24"/>
          <w:szCs w:val="24"/>
        </w:rPr>
        <w:t>Mantell</w:t>
      </w:r>
      <w:proofErr w:type="spellEnd"/>
      <w:r w:rsidRPr="001E56BA">
        <w:rPr>
          <w:rFonts w:ascii="Arial" w:hAnsi="Arial" w:cs="Arial"/>
          <w:bCs/>
          <w:sz w:val="24"/>
          <w:szCs w:val="24"/>
        </w:rPr>
        <w:t xml:space="preserve"> Close the design of which should minimise impacts on views from the north; the existing former railway bridge forms a secondary access point for emergency use and an access for pedestrians and cyclists and to the existing farm buildings;</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 Development respects the amenity of the existing dwellings adjoining the site;</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xi. A site specific flood risk assessment is undertaken and an appropriate surface water drainage strategy as advised by the appropriate body and implemented as agreed;</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xii. A survey is undertaken of existing trees and hedgerows and appropriate measures are implemented for their protection in accordance with a schedule to be agreed with the local planning authority;</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xiii. Development is subject to a geophysical survey and trial trench evaluation of the archaeological potential in the area and any resulting measures are implemented;</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xiv. Contributions are made towards other off-site infrastructure improvements arising from and related to the development, including complementary measures in keeping with the landscape setting to reduce the attractiveness to existing traffic of Church Lane/Mayhew Way/Brooks Road as an alternative to Malling Hill and to improve the</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lastRenderedPageBreak/>
        <w:t>capacity of the junctions at the A26 /B2192 Earwig Corner, Church Lane/ Malling Hill, and the Brooks Road/Phoenix Causeway roundabout;</w:t>
      </w:r>
    </w:p>
    <w:p w:rsidR="001E56BA" w:rsidRP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xv. Measures are put in place to improve access from the site to the town centre by non-car modes through the preparation and implementation of a Travel Plan to be approved by the local planning authority in consultation with the local highway authority; and</w:t>
      </w:r>
    </w:p>
    <w:p w:rsidR="001E56BA" w:rsidRDefault="001E56BA" w:rsidP="00E95624">
      <w:pPr>
        <w:autoSpaceDE w:val="0"/>
        <w:autoSpaceDN w:val="0"/>
        <w:adjustRightInd w:val="0"/>
        <w:spacing w:after="120" w:line="240" w:lineRule="auto"/>
        <w:ind w:left="0" w:firstLine="0"/>
        <w:rPr>
          <w:rFonts w:ascii="Arial" w:hAnsi="Arial" w:cs="Arial"/>
          <w:bCs/>
          <w:sz w:val="24"/>
          <w:szCs w:val="24"/>
        </w:rPr>
      </w:pPr>
      <w:r w:rsidRPr="001E56BA">
        <w:rPr>
          <w:rFonts w:ascii="Arial" w:hAnsi="Arial" w:cs="Arial"/>
          <w:bCs/>
          <w:sz w:val="24"/>
          <w:szCs w:val="24"/>
        </w:rPr>
        <w:t>xvi. The development will provide a connection to the sewerage system at</w:t>
      </w:r>
      <w:r w:rsidR="00E95624">
        <w:rPr>
          <w:rFonts w:ascii="Arial" w:hAnsi="Arial" w:cs="Arial"/>
          <w:bCs/>
          <w:sz w:val="24"/>
          <w:szCs w:val="24"/>
        </w:rPr>
        <w:t xml:space="preserve"> </w:t>
      </w:r>
      <w:r w:rsidRPr="001E56BA">
        <w:rPr>
          <w:rFonts w:ascii="Arial" w:hAnsi="Arial" w:cs="Arial"/>
          <w:bCs/>
          <w:sz w:val="24"/>
          <w:szCs w:val="24"/>
        </w:rPr>
        <w:t>the nearest point of adequate capacity, as advised by Southern Water.</w:t>
      </w:r>
    </w:p>
    <w:p w:rsidR="001E56BA" w:rsidRDefault="001E56BA">
      <w:pPr>
        <w:rPr>
          <w:rFonts w:ascii="Arial" w:hAnsi="Arial" w:cs="Arial"/>
          <w:bCs/>
          <w:sz w:val="24"/>
          <w:szCs w:val="24"/>
        </w:rPr>
        <w:sectPr w:rsidR="001E56BA" w:rsidSect="001E56BA">
          <w:pgSz w:w="11906" w:h="16838"/>
          <w:pgMar w:top="993" w:right="1440" w:bottom="1276" w:left="1134" w:header="709" w:footer="709" w:gutter="0"/>
          <w:cols w:space="708"/>
          <w:docGrid w:linePitch="360"/>
        </w:sectPr>
      </w:pPr>
    </w:p>
    <w:p w:rsidR="001E56BA" w:rsidRDefault="001E56BA">
      <w:pPr>
        <w:rPr>
          <w:rFonts w:ascii="Arial" w:hAnsi="Arial" w:cs="Arial"/>
          <w:bCs/>
          <w:szCs w:val="24"/>
        </w:rPr>
      </w:pPr>
      <w:r w:rsidRPr="00E95624">
        <w:rPr>
          <w:rFonts w:ascii="Arial" w:hAnsi="Arial" w:cs="Arial"/>
          <w:b/>
          <w:bCs/>
          <w:szCs w:val="24"/>
        </w:rPr>
        <w:lastRenderedPageBreak/>
        <w:t>Appendix 4: Section 106 Receipts for Commenced Residential Developments</w:t>
      </w:r>
      <w:r w:rsidR="00E95624">
        <w:rPr>
          <w:rFonts w:ascii="Arial" w:hAnsi="Arial" w:cs="Arial"/>
          <w:bCs/>
          <w:szCs w:val="24"/>
        </w:rPr>
        <w:t xml:space="preserve"> April 2011- March 2016</w:t>
      </w:r>
      <w:r w:rsidR="00B1515B" w:rsidRPr="00E95624">
        <w:rPr>
          <w:rFonts w:ascii="Arial" w:hAnsi="Arial" w:cs="Arial"/>
          <w:bCs/>
          <w:szCs w:val="24"/>
        </w:rPr>
        <w:t xml:space="preserve"> </w:t>
      </w:r>
      <w:r w:rsidR="00B1515B" w:rsidRPr="00B1515B">
        <w:rPr>
          <w:rFonts w:ascii="Arial" w:hAnsi="Arial" w:cs="Arial"/>
          <w:bCs/>
          <w:szCs w:val="24"/>
        </w:rPr>
        <w:t xml:space="preserve">(excluding Affordable Housing contributions) </w:t>
      </w:r>
    </w:p>
    <w:p w:rsidR="00181379" w:rsidRPr="00B1515B" w:rsidRDefault="00181379">
      <w:pPr>
        <w:rPr>
          <w:rFonts w:ascii="Arial" w:hAnsi="Arial" w:cs="Arial"/>
          <w:bCs/>
          <w:szCs w:val="24"/>
        </w:rPr>
      </w:pPr>
    </w:p>
    <w:tbl>
      <w:tblPr>
        <w:tblW w:w="14021" w:type="dxa"/>
        <w:tblInd w:w="-431" w:type="dxa"/>
        <w:tblLook w:val="04A0"/>
      </w:tblPr>
      <w:tblGrid>
        <w:gridCol w:w="2694"/>
        <w:gridCol w:w="142"/>
        <w:gridCol w:w="876"/>
        <w:gridCol w:w="375"/>
        <w:gridCol w:w="740"/>
        <w:gridCol w:w="238"/>
        <w:gridCol w:w="896"/>
        <w:gridCol w:w="107"/>
        <w:gridCol w:w="885"/>
        <w:gridCol w:w="93"/>
        <w:gridCol w:w="932"/>
        <w:gridCol w:w="109"/>
        <w:gridCol w:w="771"/>
        <w:gridCol w:w="363"/>
        <w:gridCol w:w="615"/>
        <w:gridCol w:w="406"/>
        <w:gridCol w:w="675"/>
        <w:gridCol w:w="346"/>
        <w:gridCol w:w="675"/>
        <w:gridCol w:w="201"/>
        <w:gridCol w:w="904"/>
        <w:gridCol w:w="978"/>
      </w:tblGrid>
      <w:tr w:rsidR="00932140" w:rsidRPr="00D80B7B" w:rsidTr="00181379">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 </w:t>
            </w:r>
          </w:p>
        </w:tc>
        <w:tc>
          <w:tcPr>
            <w:tcW w:w="1393" w:type="dxa"/>
            <w:gridSpan w:val="3"/>
            <w:vMerge w:val="restart"/>
            <w:tcBorders>
              <w:top w:val="single" w:sz="4" w:space="0" w:color="auto"/>
              <w:left w:val="nil"/>
              <w:right w:val="single" w:sz="4" w:space="0" w:color="auto"/>
            </w:tcBorders>
            <w:shd w:val="clear" w:color="auto" w:fill="auto"/>
            <w:noWrap/>
            <w:vAlign w:val="center"/>
            <w:hideMark/>
          </w:tcPr>
          <w:p w:rsidR="00932140" w:rsidRPr="00B1515B" w:rsidRDefault="00932140" w:rsidP="00932140">
            <w:pPr>
              <w:spacing w:after="0" w:line="240" w:lineRule="auto"/>
              <w:ind w:left="0" w:firstLine="0"/>
              <w:jc w:val="center"/>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Total</w:t>
            </w:r>
          </w:p>
          <w:p w:rsidR="00932140" w:rsidRPr="00B1515B" w:rsidRDefault="00932140" w:rsidP="00932140">
            <w:pPr>
              <w:spacing w:after="0" w:line="240" w:lineRule="auto"/>
              <w:ind w:left="0" w:firstLine="0"/>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(19 applications)</w:t>
            </w:r>
          </w:p>
        </w:tc>
        <w:tc>
          <w:tcPr>
            <w:tcW w:w="2959" w:type="dxa"/>
            <w:gridSpan w:val="6"/>
            <w:tcBorders>
              <w:top w:val="single" w:sz="4" w:space="0" w:color="auto"/>
              <w:left w:val="nil"/>
              <w:bottom w:val="single" w:sz="4" w:space="0" w:color="auto"/>
              <w:right w:val="single" w:sz="4" w:space="0" w:color="auto"/>
            </w:tcBorders>
            <w:shd w:val="clear" w:color="auto" w:fill="auto"/>
            <w:noWrap/>
            <w:vAlign w:val="bottom"/>
            <w:hideMark/>
          </w:tcPr>
          <w:p w:rsidR="00932140" w:rsidRPr="00D80B7B" w:rsidRDefault="00932140" w:rsidP="00D80B7B">
            <w:pPr>
              <w:spacing w:after="0" w:line="240" w:lineRule="auto"/>
              <w:ind w:left="0" w:firstLine="0"/>
              <w:jc w:val="center"/>
              <w:rPr>
                <w:rFonts w:ascii="Calibri" w:eastAsia="Times New Roman" w:hAnsi="Calibri" w:cs="Times New Roman"/>
                <w:b/>
                <w:bCs/>
                <w:color w:val="000000"/>
                <w:lang w:eastAsia="en-GB"/>
              </w:rPr>
            </w:pPr>
            <w:r w:rsidRPr="00D80B7B">
              <w:rPr>
                <w:rFonts w:ascii="Calibri" w:eastAsia="Times New Roman" w:hAnsi="Calibri" w:cs="Times New Roman"/>
                <w:b/>
                <w:bCs/>
                <w:color w:val="000000"/>
                <w:lang w:eastAsia="en-GB"/>
              </w:rPr>
              <w:t>11+ Units (3 applications)</w:t>
            </w:r>
          </w:p>
        </w:tc>
        <w:tc>
          <w:tcPr>
            <w:tcW w:w="6975" w:type="dxa"/>
            <w:gridSpan w:val="12"/>
            <w:tcBorders>
              <w:top w:val="single" w:sz="4" w:space="0" w:color="auto"/>
              <w:left w:val="nil"/>
              <w:bottom w:val="single" w:sz="4" w:space="0" w:color="auto"/>
              <w:right w:val="single" w:sz="4" w:space="0" w:color="auto"/>
            </w:tcBorders>
            <w:shd w:val="clear" w:color="auto" w:fill="auto"/>
            <w:noWrap/>
            <w:vAlign w:val="bottom"/>
            <w:hideMark/>
          </w:tcPr>
          <w:p w:rsidR="00932140" w:rsidRPr="00D80B7B" w:rsidRDefault="00932140" w:rsidP="00D80B7B">
            <w:pPr>
              <w:spacing w:after="0" w:line="240" w:lineRule="auto"/>
              <w:ind w:left="0" w:firstLine="0"/>
              <w:jc w:val="center"/>
              <w:rPr>
                <w:rFonts w:ascii="Calibri" w:eastAsia="Times New Roman" w:hAnsi="Calibri" w:cs="Times New Roman"/>
                <w:b/>
                <w:bCs/>
                <w:color w:val="000000"/>
                <w:lang w:eastAsia="en-GB"/>
              </w:rPr>
            </w:pPr>
            <w:r w:rsidRPr="00D80B7B">
              <w:rPr>
                <w:rFonts w:ascii="Calibri" w:eastAsia="Times New Roman" w:hAnsi="Calibri" w:cs="Times New Roman"/>
                <w:b/>
                <w:bCs/>
                <w:color w:val="000000"/>
                <w:lang w:eastAsia="en-GB"/>
              </w:rPr>
              <w:t>6-10 Units (7 applications)</w:t>
            </w:r>
          </w:p>
        </w:tc>
      </w:tr>
      <w:tr w:rsidR="00932140" w:rsidRPr="00D80B7B" w:rsidTr="00181379">
        <w:trPr>
          <w:trHeight w:val="103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jc w:val="center"/>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 </w:t>
            </w:r>
          </w:p>
        </w:tc>
        <w:tc>
          <w:tcPr>
            <w:tcW w:w="1393" w:type="dxa"/>
            <w:gridSpan w:val="3"/>
            <w:vMerge/>
            <w:tcBorders>
              <w:left w:val="nil"/>
              <w:bottom w:val="single" w:sz="4" w:space="0" w:color="auto"/>
              <w:right w:val="single" w:sz="4" w:space="0" w:color="auto"/>
            </w:tcBorders>
            <w:shd w:val="clear" w:color="auto" w:fill="auto"/>
            <w:noWrap/>
            <w:vAlign w:val="bottom"/>
            <w:hideMark/>
          </w:tcPr>
          <w:p w:rsidR="00932140" w:rsidRPr="00B1515B" w:rsidRDefault="00932140" w:rsidP="00D80B7B">
            <w:pPr>
              <w:spacing w:after="0" w:line="240" w:lineRule="auto"/>
              <w:ind w:left="0" w:firstLine="0"/>
              <w:jc w:val="center"/>
              <w:rPr>
                <w:rFonts w:ascii="Calibri" w:eastAsia="Times New Roman" w:hAnsi="Calibri" w:cs="Times New Roman"/>
                <w:b/>
                <w:bCs/>
                <w:color w:val="000000"/>
                <w:lang w:eastAsia="en-GB"/>
              </w:rPr>
            </w:pPr>
          </w:p>
        </w:tc>
        <w:tc>
          <w:tcPr>
            <w:tcW w:w="978"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LW/09/ 0310</w:t>
            </w:r>
          </w:p>
        </w:tc>
        <w:tc>
          <w:tcPr>
            <w:tcW w:w="1003"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11/03310</w:t>
            </w:r>
          </w:p>
        </w:tc>
        <w:tc>
          <w:tcPr>
            <w:tcW w:w="978"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SDNP/13 /04617</w:t>
            </w:r>
          </w:p>
        </w:tc>
        <w:tc>
          <w:tcPr>
            <w:tcW w:w="932" w:type="dxa"/>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LW/11/ 1124/NP</w:t>
            </w:r>
          </w:p>
        </w:tc>
        <w:tc>
          <w:tcPr>
            <w:tcW w:w="880"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 53047</w:t>
            </w:r>
          </w:p>
        </w:tc>
        <w:tc>
          <w:tcPr>
            <w:tcW w:w="978"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LW/12/ 0247/NP</w:t>
            </w:r>
          </w:p>
        </w:tc>
        <w:tc>
          <w:tcPr>
            <w:tcW w:w="1081"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11/02717/ FULNP</w:t>
            </w:r>
          </w:p>
        </w:tc>
        <w:tc>
          <w:tcPr>
            <w:tcW w:w="1021"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01358</w:t>
            </w:r>
          </w:p>
        </w:tc>
        <w:tc>
          <w:tcPr>
            <w:tcW w:w="1105" w:type="dxa"/>
            <w:gridSpan w:val="2"/>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03385/FUL</w:t>
            </w:r>
          </w:p>
        </w:tc>
        <w:tc>
          <w:tcPr>
            <w:tcW w:w="978" w:type="dxa"/>
            <w:tcBorders>
              <w:top w:val="nil"/>
              <w:left w:val="nil"/>
              <w:bottom w:val="single" w:sz="4" w:space="0" w:color="auto"/>
              <w:right w:val="single" w:sz="4" w:space="0" w:color="auto"/>
            </w:tcBorders>
            <w:shd w:val="clear" w:color="auto" w:fill="auto"/>
            <w:vAlign w:val="bottom"/>
            <w:hideMark/>
          </w:tcPr>
          <w:p w:rsidR="00932140" w:rsidRPr="00B1515B" w:rsidRDefault="00932140" w:rsidP="00D80B7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SDNP/13 /05701</w:t>
            </w:r>
          </w:p>
        </w:tc>
      </w:tr>
      <w:tr w:rsidR="00B1515B" w:rsidRPr="00D80B7B" w:rsidTr="00181379">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Enviro</w:t>
            </w:r>
            <w:r w:rsidR="00181379">
              <w:rPr>
                <w:rFonts w:ascii="Calibri" w:eastAsia="Times New Roman" w:hAnsi="Calibri" w:cs="Times New Roman"/>
                <w:color w:val="000000"/>
                <w:lang w:eastAsia="en-GB"/>
              </w:rPr>
              <w:t>n</w:t>
            </w:r>
            <w:r w:rsidRPr="00B1515B">
              <w:rPr>
                <w:rFonts w:ascii="Calibri" w:eastAsia="Times New Roman" w:hAnsi="Calibri" w:cs="Times New Roman"/>
                <w:color w:val="000000"/>
                <w:lang w:eastAsia="en-GB"/>
              </w:rPr>
              <w:t>mental Improvements</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£60,279</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£39,618</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£5,270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£5,400</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£5,022</w:t>
            </w:r>
          </w:p>
        </w:tc>
      </w:tr>
      <w:tr w:rsidR="00B1515B" w:rsidRPr="00D80B7B" w:rsidTr="00181379">
        <w:trPr>
          <w:trHeight w:val="362"/>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 xml:space="preserve">Transport/ Highways </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£565,670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£4,500</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£91,871</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£329,000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£11,950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£7,000</w:t>
            </w:r>
          </w:p>
        </w:tc>
        <w:tc>
          <w:tcPr>
            <w:tcW w:w="1081" w:type="dxa"/>
            <w:gridSpan w:val="2"/>
            <w:tcBorders>
              <w:top w:val="nil"/>
              <w:left w:val="nil"/>
              <w:bottom w:val="nil"/>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£7,290</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£26,430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£7,490</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£43,689</w:t>
            </w:r>
          </w:p>
        </w:tc>
      </w:tr>
      <w:tr w:rsidR="00B1515B" w:rsidRPr="00D80B7B" w:rsidTr="00181379">
        <w:trPr>
          <w:trHeight w:val="384"/>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 xml:space="preserve">Open Space / Recreation </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£265,861</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£86,797</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£95,850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£24,423</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£12,770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£10,881</w:t>
            </w:r>
          </w:p>
        </w:tc>
        <w:tc>
          <w:tcPr>
            <w:tcW w:w="1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£13,070</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261"/>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Community Facilities</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£227,617</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£151,300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£71,000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Fire &amp; Rescue</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£1,914</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£1,593</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£211</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Libraries</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£17,534</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£15,225</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£2,013</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Education</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£85,890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£65,069</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£20,821</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Recycling</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£1,063</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£746</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£130</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£187</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Public Art</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£24,109</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£24,109</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Project Worker</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£17,750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£17,750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jc w:val="right"/>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 xml:space="preserve">Total  </w:t>
            </w:r>
          </w:p>
        </w:tc>
        <w:tc>
          <w:tcPr>
            <w:tcW w:w="1393" w:type="dxa"/>
            <w:gridSpan w:val="3"/>
            <w:tcBorders>
              <w:top w:val="nil"/>
              <w:left w:val="nil"/>
              <w:bottom w:val="single" w:sz="4" w:space="0" w:color="auto"/>
              <w:right w:val="nil"/>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£1,267,687</w:t>
            </w:r>
          </w:p>
        </w:tc>
        <w:tc>
          <w:tcPr>
            <w:tcW w:w="978"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£92,043</w:t>
            </w:r>
          </w:p>
        </w:tc>
        <w:tc>
          <w:tcPr>
            <w:tcW w:w="1003"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£349,167</w:t>
            </w:r>
          </w:p>
        </w:tc>
        <w:tc>
          <w:tcPr>
            <w:tcW w:w="978"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£553,218</w:t>
            </w:r>
          </w:p>
        </w:tc>
        <w:tc>
          <w:tcPr>
            <w:tcW w:w="932" w:type="dxa"/>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£24,553</w:t>
            </w:r>
          </w:p>
        </w:tc>
        <w:tc>
          <w:tcPr>
            <w:tcW w:w="880"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£29,990</w:t>
            </w:r>
          </w:p>
        </w:tc>
        <w:tc>
          <w:tcPr>
            <w:tcW w:w="978"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£18,068</w:t>
            </w:r>
          </w:p>
        </w:tc>
        <w:tc>
          <w:tcPr>
            <w:tcW w:w="1081"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£30,335</w:t>
            </w:r>
          </w:p>
        </w:tc>
        <w:tc>
          <w:tcPr>
            <w:tcW w:w="1021"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£26,430</w:t>
            </w:r>
          </w:p>
        </w:tc>
        <w:tc>
          <w:tcPr>
            <w:tcW w:w="1105" w:type="dxa"/>
            <w:gridSpan w:val="2"/>
            <w:tcBorders>
              <w:top w:val="nil"/>
              <w:left w:val="single" w:sz="4" w:space="0" w:color="auto"/>
              <w:bottom w:val="single" w:sz="4" w:space="0" w:color="auto"/>
              <w:right w:val="nil"/>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£25,960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£48,711</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 xml:space="preserve">No. Dwellings </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287</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41</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89</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71</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7</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9</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8</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9</w:t>
            </w:r>
          </w:p>
        </w:tc>
      </w:tr>
      <w:tr w:rsidR="00B1515B" w:rsidRPr="00D80B7B" w:rsidTr="00181379">
        <w:trPr>
          <w:trHeight w:val="384"/>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No. Affordable Houses</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94</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36</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28</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0</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r>
      <w:tr w:rsidR="00B1515B" w:rsidRPr="00D80B7B" w:rsidTr="00181379">
        <w:trPr>
          <w:trHeight w:val="51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 xml:space="preserve">S 106 per market dwelling </w:t>
            </w:r>
          </w:p>
        </w:tc>
        <w:tc>
          <w:tcPr>
            <w:tcW w:w="1393" w:type="dxa"/>
            <w:gridSpan w:val="3"/>
            <w:tcBorders>
              <w:top w:val="single" w:sz="4" w:space="0" w:color="auto"/>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b/>
                <w:bCs/>
                <w:color w:val="000000"/>
                <w:lang w:eastAsia="en-GB"/>
              </w:rPr>
            </w:pPr>
            <w:r w:rsidRPr="00B1515B">
              <w:rPr>
                <w:rFonts w:ascii="Calibri" w:eastAsia="Times New Roman" w:hAnsi="Calibri" w:cs="Times New Roman"/>
                <w:b/>
                <w:bCs/>
                <w:color w:val="000000"/>
                <w:lang w:eastAsia="en-GB"/>
              </w:rPr>
              <w:t>£6,568</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£2,969</w:t>
            </w:r>
          </w:p>
        </w:tc>
        <w:tc>
          <w:tcPr>
            <w:tcW w:w="100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£6,588</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£12,866</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£3,508</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N/A</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£1,807</w:t>
            </w:r>
          </w:p>
        </w:tc>
        <w:tc>
          <w:tcPr>
            <w:tcW w:w="1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£3,371</w:t>
            </w:r>
          </w:p>
        </w:tc>
        <w:tc>
          <w:tcPr>
            <w:tcW w:w="102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N/A</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£3,245</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£5,412</w:t>
            </w:r>
          </w:p>
        </w:tc>
      </w:tr>
      <w:tr w:rsidR="00181379" w:rsidRPr="00D80B7B" w:rsidTr="00181379">
        <w:trPr>
          <w:trHeight w:val="300"/>
        </w:trPr>
        <w:tc>
          <w:tcPr>
            <w:tcW w:w="5065" w:type="dxa"/>
            <w:gridSpan w:val="6"/>
            <w:tcBorders>
              <w:top w:val="single" w:sz="4" w:space="0" w:color="auto"/>
              <w:bottom w:val="single" w:sz="4" w:space="0" w:color="auto"/>
            </w:tcBorders>
            <w:shd w:val="clear" w:color="auto" w:fill="auto"/>
            <w:vAlign w:val="bottom"/>
            <w:hideMark/>
          </w:tcPr>
          <w:p w:rsidR="00181379" w:rsidRDefault="00181379" w:rsidP="00D80B7B">
            <w:pPr>
              <w:spacing w:after="0" w:line="240" w:lineRule="auto"/>
              <w:ind w:left="0" w:firstLine="0"/>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 </w:t>
            </w:r>
          </w:p>
          <w:p w:rsidR="00181379" w:rsidRPr="00181379" w:rsidRDefault="00181379" w:rsidP="00181379">
            <w:pPr>
              <w:spacing w:after="0" w:line="240" w:lineRule="auto"/>
              <w:ind w:left="0" w:firstLine="0"/>
              <w:rPr>
                <w:rFonts w:ascii="Calibri" w:eastAsia="Times New Roman" w:hAnsi="Calibri" w:cs="Times New Roman"/>
                <w:color w:val="000000"/>
                <w:sz w:val="24"/>
                <w:lang w:eastAsia="en-GB"/>
              </w:rPr>
            </w:pPr>
            <w:r w:rsidRPr="00D80B7B">
              <w:rPr>
                <w:rFonts w:ascii="Calibri" w:eastAsia="Times New Roman" w:hAnsi="Calibri" w:cs="Times New Roman"/>
                <w:color w:val="000000"/>
                <w:sz w:val="20"/>
                <w:szCs w:val="20"/>
                <w:lang w:eastAsia="en-GB"/>
              </w:rPr>
              <w:t> </w:t>
            </w:r>
            <w:r w:rsidRPr="00B1515B">
              <w:rPr>
                <w:rFonts w:ascii="Calibri" w:eastAsia="Times New Roman" w:hAnsi="Calibri" w:cs="Times New Roman"/>
                <w:color w:val="000000"/>
                <w:lang w:eastAsia="en-GB"/>
              </w:rPr>
              <w:t> </w:t>
            </w:r>
            <w:r w:rsidRPr="00181379">
              <w:rPr>
                <w:rFonts w:ascii="Calibri" w:eastAsia="Times New Roman" w:hAnsi="Calibri" w:cs="Times New Roman"/>
                <w:color w:val="000000"/>
                <w:sz w:val="24"/>
                <w:lang w:eastAsia="en-GB"/>
              </w:rPr>
              <w:t>Comparison with Estimated CIL receipts</w:t>
            </w:r>
          </w:p>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p>
        </w:tc>
        <w:tc>
          <w:tcPr>
            <w:tcW w:w="1003"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78"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32" w:type="dxa"/>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880"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78"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81"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21"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05" w:type="dxa"/>
            <w:gridSpan w:val="2"/>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78" w:type="dxa"/>
            <w:tcBorders>
              <w:top w:val="single" w:sz="4" w:space="0" w:color="auto"/>
              <w:bottom w:val="single" w:sz="4" w:space="0" w:color="auto"/>
            </w:tcBorders>
            <w:shd w:val="clear" w:color="auto" w:fill="auto"/>
            <w:noWrap/>
            <w:vAlign w:val="bottom"/>
            <w:hideMark/>
          </w:tcPr>
          <w:p w:rsidR="00181379" w:rsidRPr="00D80B7B" w:rsidRDefault="00181379" w:rsidP="00D80B7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r>
      <w:tr w:rsidR="00B1515B" w:rsidRPr="00D80B7B" w:rsidTr="00181379">
        <w:trPr>
          <w:trHeight w:val="269"/>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i/>
                <w:iCs/>
                <w:color w:val="000000"/>
                <w:lang w:eastAsia="en-GB"/>
              </w:rPr>
            </w:pPr>
            <w:r w:rsidRPr="00B1515B">
              <w:rPr>
                <w:rFonts w:ascii="Calibri" w:eastAsia="Times New Roman" w:hAnsi="Calibri" w:cs="Times New Roman"/>
                <w:i/>
                <w:iCs/>
                <w:color w:val="000000"/>
                <w:lang w:eastAsia="en-GB"/>
              </w:rPr>
              <w:t xml:space="preserve">CIL Rate per </w:t>
            </w:r>
            <w:proofErr w:type="spellStart"/>
            <w:r w:rsidRPr="00B1515B">
              <w:rPr>
                <w:rFonts w:ascii="Calibri" w:eastAsia="Times New Roman" w:hAnsi="Calibri" w:cs="Times New Roman"/>
                <w:i/>
                <w:iCs/>
                <w:color w:val="000000"/>
                <w:lang w:eastAsia="en-GB"/>
              </w:rPr>
              <w:t>sq.m</w:t>
            </w:r>
            <w:proofErr w:type="spellEnd"/>
            <w:r w:rsidRPr="00B1515B">
              <w:rPr>
                <w:rFonts w:ascii="Calibri" w:eastAsia="Times New Roman" w:hAnsi="Calibri" w:cs="Times New Roman"/>
                <w:i/>
                <w:iCs/>
                <w:color w:val="000000"/>
                <w:lang w:eastAsia="en-GB"/>
              </w:rPr>
              <w:t>.</w:t>
            </w:r>
          </w:p>
        </w:tc>
        <w:tc>
          <w:tcPr>
            <w:tcW w:w="1393" w:type="dxa"/>
            <w:gridSpan w:val="3"/>
            <w:tcBorders>
              <w:top w:val="single" w:sz="4" w:space="0" w:color="auto"/>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rPr>
                <w:rFonts w:ascii="Calibri" w:eastAsia="Times New Roman" w:hAnsi="Calibri" w:cs="Times New Roman"/>
                <w:i/>
                <w:iCs/>
                <w:color w:val="000000"/>
                <w:lang w:eastAsia="en-GB"/>
              </w:rPr>
            </w:pPr>
            <w:r w:rsidRPr="00B1515B">
              <w:rPr>
                <w:rFonts w:ascii="Calibri" w:eastAsia="Times New Roman" w:hAnsi="Calibri" w:cs="Times New Roman"/>
                <w:i/>
                <w:iCs/>
                <w:color w:val="000000"/>
                <w:lang w:eastAsia="en-GB"/>
              </w:rPr>
              <w:t> </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1003"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97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1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1021"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r>
      <w:tr w:rsidR="00B1515B" w:rsidRPr="00D80B7B" w:rsidTr="00181379">
        <w:trPr>
          <w:trHeight w:val="52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b/>
                <w:bCs/>
                <w:i/>
                <w:iCs/>
                <w:color w:val="000000"/>
                <w:lang w:eastAsia="en-GB"/>
              </w:rPr>
            </w:pPr>
            <w:r w:rsidRPr="00B1515B">
              <w:rPr>
                <w:rFonts w:ascii="Calibri" w:eastAsia="Times New Roman" w:hAnsi="Calibri" w:cs="Times New Roman"/>
                <w:b/>
                <w:bCs/>
                <w:i/>
                <w:iCs/>
                <w:color w:val="000000"/>
                <w:lang w:eastAsia="en-GB"/>
              </w:rPr>
              <w:t xml:space="preserve">CIL Income @90 </w:t>
            </w:r>
            <w:proofErr w:type="spellStart"/>
            <w:r w:rsidRPr="00B1515B">
              <w:rPr>
                <w:rFonts w:ascii="Calibri" w:eastAsia="Times New Roman" w:hAnsi="Calibri" w:cs="Times New Roman"/>
                <w:b/>
                <w:bCs/>
                <w:i/>
                <w:iCs/>
                <w:color w:val="000000"/>
                <w:lang w:eastAsia="en-GB"/>
              </w:rPr>
              <w:t>sqm</w:t>
            </w:r>
            <w:proofErr w:type="spellEnd"/>
            <w:r w:rsidRPr="00B1515B">
              <w:rPr>
                <w:rFonts w:ascii="Calibri" w:eastAsia="Times New Roman" w:hAnsi="Calibri" w:cs="Times New Roman"/>
                <w:b/>
                <w:bCs/>
                <w:i/>
                <w:iCs/>
                <w:color w:val="000000"/>
                <w:lang w:eastAsia="en-GB"/>
              </w:rPr>
              <w:t xml:space="preserve">. </w:t>
            </w:r>
            <w:proofErr w:type="spellStart"/>
            <w:r w:rsidRPr="00B1515B">
              <w:rPr>
                <w:rFonts w:ascii="Calibri" w:eastAsia="Times New Roman" w:hAnsi="Calibri" w:cs="Times New Roman"/>
                <w:b/>
                <w:bCs/>
                <w:i/>
                <w:iCs/>
                <w:color w:val="000000"/>
                <w:lang w:eastAsia="en-GB"/>
              </w:rPr>
              <w:t>p.d</w:t>
            </w:r>
            <w:proofErr w:type="spellEnd"/>
            <w:r w:rsidRPr="00B1515B">
              <w:rPr>
                <w:rFonts w:ascii="Calibri" w:eastAsia="Times New Roman" w:hAnsi="Calibri" w:cs="Times New Roman"/>
                <w:b/>
                <w:bCs/>
                <w:i/>
                <w:iCs/>
                <w:color w:val="000000"/>
                <w:lang w:eastAsia="en-GB"/>
              </w:rPr>
              <w:t xml:space="preserve">. </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color w:val="000000"/>
                <w:lang w:eastAsia="en-GB"/>
              </w:rPr>
            </w:pPr>
            <w:r w:rsidRPr="00B1515B">
              <w:rPr>
                <w:rFonts w:ascii="Calibri" w:eastAsia="Times New Roman" w:hAnsi="Calibri" w:cs="Times New Roman"/>
                <w:color w:val="000000"/>
                <w:lang w:eastAsia="en-GB"/>
              </w:rPr>
              <w:t>£2,659,500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£418,500</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£715,500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£580,500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£94,500</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£121,500</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£108,000</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£121,500</w:t>
            </w:r>
          </w:p>
        </w:tc>
      </w:tr>
      <w:tr w:rsidR="00B1515B" w:rsidRPr="00D80B7B" w:rsidTr="00181379">
        <w:trPr>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B1515B" w:rsidRPr="00B1515B" w:rsidRDefault="00B1515B" w:rsidP="00D80B7B">
            <w:pPr>
              <w:spacing w:after="0" w:line="240" w:lineRule="auto"/>
              <w:ind w:left="0" w:firstLine="0"/>
              <w:rPr>
                <w:rFonts w:ascii="Calibri" w:eastAsia="Times New Roman" w:hAnsi="Calibri" w:cs="Times New Roman"/>
                <w:b/>
                <w:bCs/>
                <w:i/>
                <w:iCs/>
                <w:color w:val="000000"/>
                <w:lang w:eastAsia="en-GB"/>
              </w:rPr>
            </w:pPr>
            <w:r w:rsidRPr="00B1515B">
              <w:rPr>
                <w:rFonts w:ascii="Calibri" w:eastAsia="Times New Roman" w:hAnsi="Calibri" w:cs="Times New Roman"/>
                <w:b/>
                <w:bCs/>
                <w:i/>
                <w:iCs/>
                <w:color w:val="000000"/>
                <w:lang w:eastAsia="en-GB"/>
              </w:rPr>
              <w:t xml:space="preserve">CIL per dwelling </w:t>
            </w:r>
          </w:p>
        </w:tc>
        <w:tc>
          <w:tcPr>
            <w:tcW w:w="1393" w:type="dxa"/>
            <w:gridSpan w:val="3"/>
            <w:tcBorders>
              <w:top w:val="nil"/>
              <w:left w:val="nil"/>
              <w:bottom w:val="single" w:sz="4" w:space="0" w:color="auto"/>
              <w:right w:val="single" w:sz="4" w:space="0" w:color="auto"/>
            </w:tcBorders>
            <w:shd w:val="clear" w:color="auto" w:fill="auto"/>
            <w:noWrap/>
            <w:vAlign w:val="bottom"/>
            <w:hideMark/>
          </w:tcPr>
          <w:p w:rsidR="00B1515B" w:rsidRPr="00B1515B" w:rsidRDefault="00B1515B" w:rsidP="00D80B7B">
            <w:pPr>
              <w:spacing w:after="0" w:line="240" w:lineRule="auto"/>
              <w:ind w:left="0" w:firstLine="0"/>
              <w:jc w:val="right"/>
              <w:rPr>
                <w:rFonts w:ascii="Calibri" w:eastAsia="Times New Roman" w:hAnsi="Calibri" w:cs="Times New Roman"/>
                <w:b/>
                <w:bCs/>
                <w:i/>
                <w:iCs/>
                <w:color w:val="000000"/>
                <w:lang w:eastAsia="en-GB"/>
              </w:rPr>
            </w:pPr>
            <w:r w:rsidRPr="00B1515B">
              <w:rPr>
                <w:rFonts w:ascii="Calibri" w:eastAsia="Times New Roman" w:hAnsi="Calibri" w:cs="Times New Roman"/>
                <w:b/>
                <w:bCs/>
                <w:i/>
                <w:iCs/>
                <w:color w:val="000000"/>
                <w:lang w:eastAsia="en-GB"/>
              </w:rPr>
              <w:t>£13,780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932"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880"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N/A</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N/A</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978" w:type="dxa"/>
            <w:tcBorders>
              <w:top w:val="nil"/>
              <w:left w:val="nil"/>
              <w:bottom w:val="single" w:sz="4" w:space="0" w:color="auto"/>
              <w:right w:val="single" w:sz="4" w:space="0" w:color="auto"/>
            </w:tcBorders>
            <w:shd w:val="clear" w:color="auto" w:fill="auto"/>
            <w:noWrap/>
            <w:vAlign w:val="bottom"/>
            <w:hideMark/>
          </w:tcPr>
          <w:p w:rsidR="00B1515B" w:rsidRPr="00D80B7B" w:rsidRDefault="00B1515B" w:rsidP="00D80B7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D80B7B" w:rsidRDefault="001E56BA" w:rsidP="00B1515B">
            <w:pPr>
              <w:spacing w:after="0" w:line="240" w:lineRule="auto"/>
              <w:ind w:left="0" w:firstLine="0"/>
              <w:rPr>
                <w:rFonts w:ascii="Calibri" w:eastAsia="Times New Roman" w:hAnsi="Calibri" w:cs="Times New Roman"/>
                <w:color w:val="000000"/>
                <w:lang w:eastAsia="en-GB"/>
              </w:rPr>
            </w:pPr>
            <w:r w:rsidRPr="001E56BA">
              <w:rPr>
                <w:rFonts w:ascii="Arial" w:hAnsi="Arial" w:cs="Arial"/>
                <w:b/>
                <w:bCs/>
                <w:sz w:val="24"/>
                <w:szCs w:val="24"/>
              </w:rPr>
              <w:lastRenderedPageBreak/>
              <w:br w:type="page"/>
            </w:r>
            <w:r w:rsidR="00B1515B" w:rsidRPr="00D80B7B">
              <w:rPr>
                <w:rFonts w:ascii="Calibri" w:eastAsia="Times New Roman" w:hAnsi="Calibri" w:cs="Times New Roman"/>
                <w:color w:val="000000"/>
                <w:lang w:eastAsia="en-GB"/>
              </w:rPr>
              <w:t> </w:t>
            </w:r>
          </w:p>
        </w:tc>
        <w:tc>
          <w:tcPr>
            <w:tcW w:w="9303" w:type="dxa"/>
            <w:gridSpan w:val="18"/>
            <w:shd w:val="clear" w:color="auto" w:fill="auto"/>
            <w:noWrap/>
            <w:vAlign w:val="bottom"/>
            <w:hideMark/>
          </w:tcPr>
          <w:p w:rsidR="00B1515B" w:rsidRPr="00D80B7B" w:rsidRDefault="00B1515B" w:rsidP="00B1515B">
            <w:pPr>
              <w:spacing w:after="0" w:line="240" w:lineRule="auto"/>
              <w:ind w:left="0" w:firstLine="0"/>
              <w:jc w:val="center"/>
              <w:rPr>
                <w:rFonts w:ascii="Calibri" w:eastAsia="Times New Roman" w:hAnsi="Calibri" w:cs="Times New Roman"/>
                <w:b/>
                <w:bCs/>
                <w:color w:val="000000"/>
                <w:lang w:eastAsia="en-GB"/>
              </w:rPr>
            </w:pPr>
            <w:r w:rsidRPr="00D80B7B">
              <w:rPr>
                <w:rFonts w:ascii="Calibri" w:eastAsia="Times New Roman" w:hAnsi="Calibri" w:cs="Times New Roman"/>
                <w:b/>
                <w:bCs/>
                <w:color w:val="000000"/>
                <w:lang w:eastAsia="en-GB"/>
              </w:rPr>
              <w:t xml:space="preserve">1-5 units (9 applications)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1035"/>
        </w:trPr>
        <w:tc>
          <w:tcPr>
            <w:tcW w:w="2836" w:type="dxa"/>
            <w:gridSpan w:val="2"/>
            <w:vAlign w:val="bottom"/>
          </w:tcPr>
          <w:p w:rsidR="00B1515B" w:rsidRPr="00D80B7B" w:rsidRDefault="00B1515B" w:rsidP="00B1515B">
            <w:pPr>
              <w:spacing w:after="0" w:line="240" w:lineRule="auto"/>
              <w:ind w:left="0" w:firstLine="0"/>
              <w:jc w:val="center"/>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 </w:t>
            </w:r>
          </w:p>
        </w:tc>
        <w:tc>
          <w:tcPr>
            <w:tcW w:w="876" w:type="dxa"/>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 36200/ 001</w:t>
            </w:r>
          </w:p>
        </w:tc>
        <w:tc>
          <w:tcPr>
            <w:tcW w:w="1115" w:type="dxa"/>
            <w:gridSpan w:val="2"/>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00176</w:t>
            </w:r>
          </w:p>
        </w:tc>
        <w:tc>
          <w:tcPr>
            <w:tcW w:w="1134" w:type="dxa"/>
            <w:gridSpan w:val="2"/>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01985</w:t>
            </w:r>
          </w:p>
        </w:tc>
        <w:tc>
          <w:tcPr>
            <w:tcW w:w="992" w:type="dxa"/>
            <w:gridSpan w:val="2"/>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/03250 / FUL</w:t>
            </w:r>
          </w:p>
        </w:tc>
        <w:tc>
          <w:tcPr>
            <w:tcW w:w="1134" w:type="dxa"/>
            <w:gridSpan w:val="3"/>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SDNP/12/ 02878</w:t>
            </w:r>
          </w:p>
        </w:tc>
        <w:tc>
          <w:tcPr>
            <w:tcW w:w="1134" w:type="dxa"/>
            <w:gridSpan w:val="2"/>
            <w:shd w:val="clear" w:color="auto" w:fill="auto"/>
            <w:vAlign w:val="bottom"/>
            <w:hideMark/>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SDNP/14/ 06035/FUL</w:t>
            </w:r>
          </w:p>
        </w:tc>
        <w:tc>
          <w:tcPr>
            <w:tcW w:w="1021" w:type="dxa"/>
            <w:gridSpan w:val="2"/>
            <w:vAlign w:val="bottom"/>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SDNP/13/ 02960</w:t>
            </w:r>
          </w:p>
        </w:tc>
        <w:tc>
          <w:tcPr>
            <w:tcW w:w="1021" w:type="dxa"/>
            <w:gridSpan w:val="2"/>
            <w:vAlign w:val="bottom"/>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SDNP/14/ 02303</w:t>
            </w:r>
          </w:p>
        </w:tc>
        <w:tc>
          <w:tcPr>
            <w:tcW w:w="876" w:type="dxa"/>
            <w:gridSpan w:val="2"/>
            <w:vAlign w:val="bottom"/>
          </w:tcPr>
          <w:p w:rsidR="00B1515B" w:rsidRPr="00B1515B" w:rsidRDefault="00B1515B" w:rsidP="00B1515B">
            <w:pPr>
              <w:spacing w:after="0" w:line="240" w:lineRule="auto"/>
              <w:ind w:left="0" w:firstLine="0"/>
              <w:rPr>
                <w:rFonts w:ascii="Calibri" w:eastAsia="Times New Roman" w:hAnsi="Calibri" w:cs="Times New Roman"/>
                <w:sz w:val="20"/>
                <w:szCs w:val="20"/>
                <w:u w:val="single"/>
                <w:lang w:eastAsia="en-GB"/>
              </w:rPr>
            </w:pPr>
            <w:r w:rsidRPr="00B1515B">
              <w:rPr>
                <w:rFonts w:ascii="Calibri" w:eastAsia="Times New Roman" w:hAnsi="Calibri" w:cs="Times New Roman"/>
                <w:sz w:val="20"/>
                <w:szCs w:val="20"/>
                <w:u w:val="single"/>
                <w:lang w:eastAsia="en-GB"/>
              </w:rPr>
              <w:t>11/ 02509</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525"/>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Environmental Improvements</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£2,635</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£1,080</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£174</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£1,080</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56"/>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 xml:space="preserve">Transport/ Highways </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£5,975</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£406</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£3,960</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£10,914</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£3,960</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£11,235</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275"/>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 xml:space="preserve">Open Space / Recreation </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£6,385</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£2,614</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£2,614</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£2,614</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£2,305</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£5,538</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265"/>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Community Facilities</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£2,387</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£2,930</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Fire &amp; Rescue</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£110</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Libraries</w:t>
            </w:r>
          </w:p>
        </w:tc>
        <w:tc>
          <w:tcPr>
            <w:tcW w:w="876" w:type="dxa"/>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15"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992"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134" w:type="dxa"/>
            <w:gridSpan w:val="3"/>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£296</w:t>
            </w:r>
          </w:p>
        </w:tc>
        <w:tc>
          <w:tcPr>
            <w:tcW w:w="1134" w:type="dxa"/>
            <w:gridSpan w:val="2"/>
            <w:shd w:val="clear" w:color="auto" w:fill="auto"/>
            <w:noWrap/>
            <w:vAlign w:val="bottom"/>
            <w:hideMark/>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1021"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c>
          <w:tcPr>
            <w:tcW w:w="876" w:type="dxa"/>
            <w:gridSpan w:val="2"/>
            <w:vAlign w:val="bottom"/>
          </w:tcPr>
          <w:p w:rsidR="00B1515B" w:rsidRPr="00B1515B" w:rsidRDefault="00B1515B" w:rsidP="00B1515B">
            <w:pPr>
              <w:spacing w:after="0" w:line="240" w:lineRule="auto"/>
              <w:ind w:left="0" w:firstLine="0"/>
              <w:jc w:val="right"/>
              <w:rPr>
                <w:rFonts w:ascii="Calibri" w:eastAsia="Times New Roman" w:hAnsi="Calibri" w:cs="Times New Roman"/>
                <w:sz w:val="20"/>
                <w:szCs w:val="20"/>
                <w:lang w:eastAsia="en-GB"/>
              </w:rPr>
            </w:pPr>
            <w:r w:rsidRPr="00B1515B">
              <w:rPr>
                <w:rFonts w:ascii="Calibri" w:eastAsia="Times New Roman" w:hAnsi="Calibri" w:cs="Times New Roman"/>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932140" w:rsidRDefault="00B1515B" w:rsidP="00B1515B">
            <w:pPr>
              <w:spacing w:after="0" w:line="240" w:lineRule="auto"/>
              <w:ind w:left="0" w:firstLine="0"/>
              <w:jc w:val="right"/>
              <w:rPr>
                <w:rFonts w:ascii="Calibri" w:eastAsia="Times New Roman" w:hAnsi="Calibri" w:cs="Times New Roman"/>
                <w:b/>
                <w:bCs/>
                <w:color w:val="000000"/>
                <w:szCs w:val="20"/>
                <w:lang w:eastAsia="en-GB"/>
              </w:rPr>
            </w:pPr>
            <w:r w:rsidRPr="00932140">
              <w:rPr>
                <w:rFonts w:ascii="Calibri" w:eastAsia="Times New Roman" w:hAnsi="Calibri" w:cs="Times New Roman"/>
                <w:b/>
                <w:bCs/>
                <w:color w:val="000000"/>
                <w:szCs w:val="20"/>
                <w:lang w:eastAsia="en-GB"/>
              </w:rPr>
              <w:t xml:space="preserve">Total  </w:t>
            </w:r>
          </w:p>
        </w:tc>
        <w:tc>
          <w:tcPr>
            <w:tcW w:w="876" w:type="dxa"/>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£14,995</w:t>
            </w:r>
          </w:p>
        </w:tc>
        <w:tc>
          <w:tcPr>
            <w:tcW w:w="1115"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£2,793</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£7,654</w:t>
            </w:r>
          </w:p>
        </w:tc>
        <w:tc>
          <w:tcPr>
            <w:tcW w:w="992"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£13,528</w:t>
            </w:r>
          </w:p>
        </w:tc>
        <w:tc>
          <w:tcPr>
            <w:tcW w:w="1134" w:type="dxa"/>
            <w:gridSpan w:val="3"/>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£3,336</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£174</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£7,654</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£2,305</w:t>
            </w:r>
          </w:p>
        </w:tc>
        <w:tc>
          <w:tcPr>
            <w:tcW w:w="876"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£16,773</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 xml:space="preserve">No. Dwellings </w:t>
            </w:r>
          </w:p>
        </w:tc>
        <w:tc>
          <w:tcPr>
            <w:tcW w:w="876" w:type="dxa"/>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5</w:t>
            </w:r>
          </w:p>
        </w:tc>
        <w:tc>
          <w:tcPr>
            <w:tcW w:w="1115"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5</w:t>
            </w:r>
          </w:p>
        </w:tc>
        <w:tc>
          <w:tcPr>
            <w:tcW w:w="992"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4</w:t>
            </w:r>
          </w:p>
        </w:tc>
        <w:tc>
          <w:tcPr>
            <w:tcW w:w="1134" w:type="dxa"/>
            <w:gridSpan w:val="3"/>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2</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1</w:t>
            </w:r>
          </w:p>
        </w:tc>
        <w:tc>
          <w:tcPr>
            <w:tcW w:w="876"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3</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2"/>
        </w:trPr>
        <w:tc>
          <w:tcPr>
            <w:tcW w:w="2836" w:type="dxa"/>
            <w:gridSpan w:val="2"/>
            <w:tcBorders>
              <w:bottom w:val="single" w:sz="4" w:space="0" w:color="auto"/>
            </w:tcBorders>
            <w:vAlign w:val="bottom"/>
          </w:tcPr>
          <w:p w:rsidR="00B1515B" w:rsidRPr="00932140" w:rsidRDefault="00B1515B"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No. Affordable Houses</w:t>
            </w:r>
          </w:p>
        </w:tc>
        <w:tc>
          <w:tcPr>
            <w:tcW w:w="876" w:type="dxa"/>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0</w:t>
            </w:r>
          </w:p>
        </w:tc>
        <w:tc>
          <w:tcPr>
            <w:tcW w:w="1115"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34"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92"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34" w:type="dxa"/>
            <w:gridSpan w:val="3"/>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34"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21" w:type="dxa"/>
            <w:gridSpan w:val="2"/>
            <w:tcBorders>
              <w:bottom w:val="single" w:sz="4" w:space="0" w:color="auto"/>
            </w:tcBorders>
            <w:vAlign w:val="bottom"/>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21" w:type="dxa"/>
            <w:gridSpan w:val="2"/>
            <w:tcBorders>
              <w:bottom w:val="single" w:sz="4" w:space="0" w:color="auto"/>
            </w:tcBorders>
            <w:vAlign w:val="bottom"/>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876" w:type="dxa"/>
            <w:gridSpan w:val="2"/>
            <w:tcBorders>
              <w:bottom w:val="single" w:sz="4" w:space="0" w:color="auto"/>
            </w:tcBorders>
            <w:vAlign w:val="bottom"/>
          </w:tcPr>
          <w:p w:rsidR="00B1515B" w:rsidRPr="00D80B7B" w:rsidRDefault="00B1515B"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513"/>
        </w:trPr>
        <w:tc>
          <w:tcPr>
            <w:tcW w:w="2836" w:type="dxa"/>
            <w:gridSpan w:val="2"/>
            <w:tcBorders>
              <w:bottom w:val="single" w:sz="4" w:space="0" w:color="auto"/>
            </w:tcBorders>
            <w:vAlign w:val="bottom"/>
          </w:tcPr>
          <w:p w:rsidR="00B1515B" w:rsidRPr="00932140" w:rsidRDefault="00B1515B" w:rsidP="00B1515B">
            <w:pPr>
              <w:spacing w:after="0" w:line="240" w:lineRule="auto"/>
              <w:ind w:left="0" w:firstLine="0"/>
              <w:rPr>
                <w:rFonts w:ascii="Calibri" w:eastAsia="Times New Roman" w:hAnsi="Calibri" w:cs="Times New Roman"/>
                <w:b/>
                <w:bCs/>
                <w:color w:val="000000"/>
                <w:szCs w:val="20"/>
                <w:lang w:eastAsia="en-GB"/>
              </w:rPr>
            </w:pPr>
            <w:r w:rsidRPr="00932140">
              <w:rPr>
                <w:rFonts w:ascii="Calibri" w:eastAsia="Times New Roman" w:hAnsi="Calibri" w:cs="Times New Roman"/>
                <w:b/>
                <w:bCs/>
                <w:color w:val="000000"/>
                <w:szCs w:val="20"/>
                <w:lang w:eastAsia="en-GB"/>
              </w:rPr>
              <w:t xml:space="preserve">S 106 per market dwelling </w:t>
            </w:r>
          </w:p>
        </w:tc>
        <w:tc>
          <w:tcPr>
            <w:tcW w:w="876" w:type="dxa"/>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£2,999</w:t>
            </w:r>
          </w:p>
        </w:tc>
        <w:tc>
          <w:tcPr>
            <w:tcW w:w="1115"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£2,793</w:t>
            </w:r>
          </w:p>
        </w:tc>
        <w:tc>
          <w:tcPr>
            <w:tcW w:w="1134"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£1,531</w:t>
            </w:r>
          </w:p>
        </w:tc>
        <w:tc>
          <w:tcPr>
            <w:tcW w:w="992"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£3,382</w:t>
            </w:r>
          </w:p>
        </w:tc>
        <w:tc>
          <w:tcPr>
            <w:tcW w:w="1134" w:type="dxa"/>
            <w:gridSpan w:val="3"/>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£3,336</w:t>
            </w:r>
          </w:p>
        </w:tc>
        <w:tc>
          <w:tcPr>
            <w:tcW w:w="1134" w:type="dxa"/>
            <w:gridSpan w:val="2"/>
            <w:tcBorders>
              <w:bottom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£174</w:t>
            </w:r>
          </w:p>
        </w:tc>
        <w:tc>
          <w:tcPr>
            <w:tcW w:w="1021" w:type="dxa"/>
            <w:gridSpan w:val="2"/>
            <w:tcBorders>
              <w:bottom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£3,827</w:t>
            </w:r>
          </w:p>
        </w:tc>
        <w:tc>
          <w:tcPr>
            <w:tcW w:w="1021" w:type="dxa"/>
            <w:gridSpan w:val="2"/>
            <w:tcBorders>
              <w:bottom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£2,305</w:t>
            </w:r>
          </w:p>
        </w:tc>
        <w:tc>
          <w:tcPr>
            <w:tcW w:w="876" w:type="dxa"/>
            <w:gridSpan w:val="2"/>
            <w:tcBorders>
              <w:bottom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b/>
                <w:bCs/>
                <w:color w:val="000000"/>
                <w:sz w:val="20"/>
                <w:szCs w:val="20"/>
                <w:lang w:eastAsia="en-GB"/>
              </w:rPr>
            </w:pPr>
            <w:r w:rsidRPr="00D80B7B">
              <w:rPr>
                <w:rFonts w:ascii="Calibri" w:eastAsia="Times New Roman" w:hAnsi="Calibri" w:cs="Times New Roman"/>
                <w:b/>
                <w:bCs/>
                <w:color w:val="000000"/>
                <w:sz w:val="20"/>
                <w:szCs w:val="20"/>
                <w:lang w:eastAsia="en-GB"/>
              </w:rPr>
              <w:t>£5,591</w:t>
            </w:r>
          </w:p>
        </w:tc>
      </w:tr>
      <w:tr w:rsidR="00181379"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4827" w:type="dxa"/>
            <w:gridSpan w:val="5"/>
            <w:tcBorders>
              <w:top w:val="single" w:sz="4" w:space="0" w:color="auto"/>
              <w:left w:val="nil"/>
              <w:bottom w:val="single" w:sz="4" w:space="0" w:color="auto"/>
              <w:right w:val="nil"/>
            </w:tcBorders>
            <w:vAlign w:val="bottom"/>
          </w:tcPr>
          <w:p w:rsidR="00181379" w:rsidRDefault="00181379" w:rsidP="00B1515B">
            <w:pPr>
              <w:spacing w:after="0" w:line="240" w:lineRule="auto"/>
              <w:ind w:left="0" w:firstLine="0"/>
              <w:rPr>
                <w:rFonts w:ascii="Calibri" w:eastAsia="Times New Roman" w:hAnsi="Calibri" w:cs="Times New Roman"/>
                <w:color w:val="000000"/>
                <w:szCs w:val="20"/>
                <w:lang w:eastAsia="en-GB"/>
              </w:rPr>
            </w:pPr>
            <w:r w:rsidRPr="00932140">
              <w:rPr>
                <w:rFonts w:ascii="Calibri" w:eastAsia="Times New Roman" w:hAnsi="Calibri" w:cs="Times New Roman"/>
                <w:color w:val="000000"/>
                <w:szCs w:val="20"/>
                <w:lang w:eastAsia="en-GB"/>
              </w:rPr>
              <w:t> </w:t>
            </w:r>
          </w:p>
          <w:p w:rsidR="00181379" w:rsidRPr="00181379" w:rsidRDefault="00181379" w:rsidP="00B1515B">
            <w:pPr>
              <w:spacing w:after="0" w:line="240" w:lineRule="auto"/>
              <w:ind w:left="0" w:firstLine="0"/>
              <w:rPr>
                <w:rFonts w:ascii="Calibri" w:eastAsia="Times New Roman" w:hAnsi="Calibri" w:cs="Times New Roman"/>
                <w:color w:val="000000"/>
                <w:sz w:val="20"/>
                <w:szCs w:val="20"/>
                <w:lang w:eastAsia="en-GB"/>
              </w:rPr>
            </w:pPr>
            <w:r w:rsidRPr="00181379">
              <w:rPr>
                <w:rFonts w:ascii="Calibri" w:eastAsia="Times New Roman" w:hAnsi="Calibri" w:cs="Times New Roman"/>
                <w:color w:val="000000"/>
                <w:lang w:eastAsia="en-GB"/>
              </w:rPr>
              <w:t>Comparison with Estimated CIL receipts</w:t>
            </w:r>
          </w:p>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p>
        </w:tc>
        <w:tc>
          <w:tcPr>
            <w:tcW w:w="1134" w:type="dxa"/>
            <w:gridSpan w:val="2"/>
            <w:tcBorders>
              <w:top w:val="single" w:sz="4" w:space="0" w:color="auto"/>
              <w:left w:val="nil"/>
              <w:bottom w:val="single" w:sz="4" w:space="0" w:color="auto"/>
              <w:right w:val="nil"/>
            </w:tcBorders>
            <w:shd w:val="clear" w:color="auto" w:fill="auto"/>
            <w:noWrap/>
            <w:vAlign w:val="bottom"/>
            <w:hideMark/>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992" w:type="dxa"/>
            <w:gridSpan w:val="2"/>
            <w:tcBorders>
              <w:top w:val="single" w:sz="4" w:space="0" w:color="auto"/>
              <w:left w:val="nil"/>
              <w:bottom w:val="single" w:sz="4" w:space="0" w:color="auto"/>
              <w:right w:val="nil"/>
            </w:tcBorders>
            <w:shd w:val="clear" w:color="auto" w:fill="auto"/>
            <w:noWrap/>
            <w:vAlign w:val="bottom"/>
            <w:hideMark/>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34" w:type="dxa"/>
            <w:gridSpan w:val="3"/>
            <w:tcBorders>
              <w:top w:val="single" w:sz="4" w:space="0" w:color="auto"/>
              <w:left w:val="nil"/>
              <w:bottom w:val="single" w:sz="4" w:space="0" w:color="auto"/>
              <w:right w:val="nil"/>
            </w:tcBorders>
            <w:shd w:val="clear" w:color="auto" w:fill="auto"/>
            <w:noWrap/>
            <w:vAlign w:val="bottom"/>
            <w:hideMark/>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134" w:type="dxa"/>
            <w:gridSpan w:val="2"/>
            <w:tcBorders>
              <w:top w:val="single" w:sz="4" w:space="0" w:color="auto"/>
              <w:left w:val="nil"/>
              <w:bottom w:val="single" w:sz="4" w:space="0" w:color="auto"/>
              <w:right w:val="nil"/>
            </w:tcBorders>
            <w:shd w:val="clear" w:color="auto" w:fill="auto"/>
            <w:noWrap/>
            <w:vAlign w:val="bottom"/>
            <w:hideMark/>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21" w:type="dxa"/>
            <w:gridSpan w:val="2"/>
            <w:tcBorders>
              <w:top w:val="single" w:sz="4" w:space="0" w:color="auto"/>
              <w:left w:val="nil"/>
              <w:bottom w:val="single" w:sz="4" w:space="0" w:color="auto"/>
              <w:right w:val="nil"/>
            </w:tcBorders>
            <w:vAlign w:val="bottom"/>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1021" w:type="dxa"/>
            <w:gridSpan w:val="2"/>
            <w:tcBorders>
              <w:top w:val="single" w:sz="4" w:space="0" w:color="auto"/>
              <w:left w:val="nil"/>
              <w:bottom w:val="single" w:sz="4" w:space="0" w:color="auto"/>
              <w:right w:val="nil"/>
            </w:tcBorders>
            <w:vAlign w:val="bottom"/>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c>
          <w:tcPr>
            <w:tcW w:w="876" w:type="dxa"/>
            <w:gridSpan w:val="2"/>
            <w:tcBorders>
              <w:top w:val="single" w:sz="4" w:space="0" w:color="auto"/>
              <w:left w:val="nil"/>
              <w:bottom w:val="single" w:sz="4" w:space="0" w:color="auto"/>
              <w:right w:val="nil"/>
            </w:tcBorders>
            <w:vAlign w:val="bottom"/>
          </w:tcPr>
          <w:p w:rsidR="00181379" w:rsidRPr="00D80B7B" w:rsidRDefault="00181379" w:rsidP="00B1515B">
            <w:pPr>
              <w:spacing w:after="0" w:line="240" w:lineRule="auto"/>
              <w:ind w:left="0" w:firstLine="0"/>
              <w:rPr>
                <w:rFonts w:ascii="Calibri" w:eastAsia="Times New Roman" w:hAnsi="Calibri" w:cs="Times New Roman"/>
                <w:color w:val="000000"/>
                <w:sz w:val="20"/>
                <w:szCs w:val="20"/>
                <w:lang w:eastAsia="en-GB"/>
              </w:rPr>
            </w:pPr>
            <w:r w:rsidRPr="00D80B7B">
              <w:rPr>
                <w:rFonts w:ascii="Calibri" w:eastAsia="Times New Roman" w:hAnsi="Calibri" w:cs="Times New Roman"/>
                <w:color w:val="000000"/>
                <w:sz w:val="20"/>
                <w:szCs w:val="20"/>
                <w:lang w:eastAsia="en-GB"/>
              </w:rPr>
              <w:t> </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269"/>
        </w:trPr>
        <w:tc>
          <w:tcPr>
            <w:tcW w:w="2836" w:type="dxa"/>
            <w:gridSpan w:val="2"/>
            <w:tcBorders>
              <w:top w:val="single" w:sz="4" w:space="0" w:color="auto"/>
            </w:tcBorders>
            <w:vAlign w:val="bottom"/>
          </w:tcPr>
          <w:p w:rsidR="00B1515B" w:rsidRPr="00932140" w:rsidRDefault="00B1515B" w:rsidP="00B1515B">
            <w:pPr>
              <w:spacing w:after="0" w:line="240" w:lineRule="auto"/>
              <w:ind w:left="0" w:firstLine="0"/>
              <w:rPr>
                <w:rFonts w:ascii="Calibri" w:eastAsia="Times New Roman" w:hAnsi="Calibri" w:cs="Times New Roman"/>
                <w:i/>
                <w:iCs/>
                <w:color w:val="000000"/>
                <w:szCs w:val="20"/>
                <w:lang w:eastAsia="en-GB"/>
              </w:rPr>
            </w:pPr>
            <w:r w:rsidRPr="00932140">
              <w:rPr>
                <w:rFonts w:ascii="Calibri" w:eastAsia="Times New Roman" w:hAnsi="Calibri" w:cs="Times New Roman"/>
                <w:i/>
                <w:iCs/>
                <w:color w:val="000000"/>
                <w:szCs w:val="20"/>
                <w:lang w:eastAsia="en-GB"/>
              </w:rPr>
              <w:t xml:space="preserve">CIL Rate per </w:t>
            </w:r>
            <w:proofErr w:type="spellStart"/>
            <w:r w:rsidRPr="00932140">
              <w:rPr>
                <w:rFonts w:ascii="Calibri" w:eastAsia="Times New Roman" w:hAnsi="Calibri" w:cs="Times New Roman"/>
                <w:i/>
                <w:iCs/>
                <w:color w:val="000000"/>
                <w:szCs w:val="20"/>
                <w:lang w:eastAsia="en-GB"/>
              </w:rPr>
              <w:t>sq.m</w:t>
            </w:r>
            <w:proofErr w:type="spellEnd"/>
            <w:r w:rsidRPr="00932140">
              <w:rPr>
                <w:rFonts w:ascii="Calibri" w:eastAsia="Times New Roman" w:hAnsi="Calibri" w:cs="Times New Roman"/>
                <w:i/>
                <w:iCs/>
                <w:color w:val="000000"/>
                <w:szCs w:val="20"/>
                <w:lang w:eastAsia="en-GB"/>
              </w:rPr>
              <w:t>.</w:t>
            </w:r>
          </w:p>
        </w:tc>
        <w:tc>
          <w:tcPr>
            <w:tcW w:w="876" w:type="dxa"/>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1115" w:type="dxa"/>
            <w:gridSpan w:val="2"/>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1134" w:type="dxa"/>
            <w:gridSpan w:val="2"/>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992" w:type="dxa"/>
            <w:gridSpan w:val="2"/>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1134" w:type="dxa"/>
            <w:gridSpan w:val="3"/>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1134" w:type="dxa"/>
            <w:gridSpan w:val="2"/>
            <w:tcBorders>
              <w:top w:val="single" w:sz="4" w:space="0" w:color="auto"/>
            </w:tcBorders>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1021" w:type="dxa"/>
            <w:gridSpan w:val="2"/>
            <w:tcBorders>
              <w:top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£150</w:t>
            </w:r>
          </w:p>
        </w:tc>
        <w:tc>
          <w:tcPr>
            <w:tcW w:w="1021" w:type="dxa"/>
            <w:gridSpan w:val="2"/>
            <w:tcBorders>
              <w:top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c>
          <w:tcPr>
            <w:tcW w:w="876" w:type="dxa"/>
            <w:gridSpan w:val="2"/>
            <w:tcBorders>
              <w:top w:val="single" w:sz="4" w:space="0" w:color="auto"/>
            </w:tcBorders>
            <w:vAlign w:val="bottom"/>
          </w:tcPr>
          <w:p w:rsidR="00B1515B" w:rsidRPr="00D80B7B" w:rsidRDefault="00B1515B" w:rsidP="00B1515B">
            <w:pPr>
              <w:spacing w:after="0" w:line="240" w:lineRule="auto"/>
              <w:ind w:left="0" w:firstLine="0"/>
              <w:jc w:val="right"/>
              <w:rPr>
                <w:rFonts w:ascii="Calibri" w:eastAsia="Times New Roman" w:hAnsi="Calibri" w:cs="Times New Roman"/>
                <w:i/>
                <w:iCs/>
                <w:color w:val="000000"/>
                <w:sz w:val="20"/>
                <w:szCs w:val="20"/>
                <w:lang w:eastAsia="en-GB"/>
              </w:rPr>
            </w:pPr>
            <w:r w:rsidRPr="00D80B7B">
              <w:rPr>
                <w:rFonts w:ascii="Calibri" w:eastAsia="Times New Roman" w:hAnsi="Calibri" w:cs="Times New Roman"/>
                <w:i/>
                <w:iCs/>
                <w:color w:val="000000"/>
                <w:sz w:val="20"/>
                <w:szCs w:val="20"/>
                <w:lang w:eastAsia="en-GB"/>
              </w:rPr>
              <w:t>£200</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525"/>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b/>
                <w:bCs/>
                <w:i/>
                <w:iCs/>
                <w:color w:val="000000"/>
                <w:szCs w:val="20"/>
                <w:lang w:eastAsia="en-GB"/>
              </w:rPr>
            </w:pPr>
            <w:r w:rsidRPr="00932140">
              <w:rPr>
                <w:rFonts w:ascii="Calibri" w:eastAsia="Times New Roman" w:hAnsi="Calibri" w:cs="Times New Roman"/>
                <w:b/>
                <w:bCs/>
                <w:i/>
                <w:iCs/>
                <w:color w:val="000000"/>
                <w:szCs w:val="20"/>
                <w:lang w:eastAsia="en-GB"/>
              </w:rPr>
              <w:t xml:space="preserve">CIL Income @90 </w:t>
            </w:r>
            <w:proofErr w:type="spellStart"/>
            <w:r w:rsidRPr="00932140">
              <w:rPr>
                <w:rFonts w:ascii="Calibri" w:eastAsia="Times New Roman" w:hAnsi="Calibri" w:cs="Times New Roman"/>
                <w:b/>
                <w:bCs/>
                <w:i/>
                <w:iCs/>
                <w:color w:val="000000"/>
                <w:szCs w:val="20"/>
                <w:lang w:eastAsia="en-GB"/>
              </w:rPr>
              <w:t>sqm</w:t>
            </w:r>
            <w:proofErr w:type="spellEnd"/>
            <w:r w:rsidRPr="00932140">
              <w:rPr>
                <w:rFonts w:ascii="Calibri" w:eastAsia="Times New Roman" w:hAnsi="Calibri" w:cs="Times New Roman"/>
                <w:b/>
                <w:bCs/>
                <w:i/>
                <w:iCs/>
                <w:color w:val="000000"/>
                <w:szCs w:val="20"/>
                <w:lang w:eastAsia="en-GB"/>
              </w:rPr>
              <w:t xml:space="preserve">. </w:t>
            </w:r>
            <w:proofErr w:type="spellStart"/>
            <w:r w:rsidRPr="00932140">
              <w:rPr>
                <w:rFonts w:ascii="Calibri" w:eastAsia="Times New Roman" w:hAnsi="Calibri" w:cs="Times New Roman"/>
                <w:b/>
                <w:bCs/>
                <w:i/>
                <w:iCs/>
                <w:color w:val="000000"/>
                <w:szCs w:val="20"/>
                <w:lang w:eastAsia="en-GB"/>
              </w:rPr>
              <w:t>p.d</w:t>
            </w:r>
            <w:proofErr w:type="spellEnd"/>
            <w:r w:rsidRPr="00932140">
              <w:rPr>
                <w:rFonts w:ascii="Calibri" w:eastAsia="Times New Roman" w:hAnsi="Calibri" w:cs="Times New Roman"/>
                <w:b/>
                <w:bCs/>
                <w:i/>
                <w:iCs/>
                <w:color w:val="000000"/>
                <w:szCs w:val="20"/>
                <w:lang w:eastAsia="en-GB"/>
              </w:rPr>
              <w:t xml:space="preserve">. </w:t>
            </w:r>
          </w:p>
        </w:tc>
        <w:tc>
          <w:tcPr>
            <w:tcW w:w="876" w:type="dxa"/>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£90,000</w:t>
            </w:r>
          </w:p>
        </w:tc>
        <w:tc>
          <w:tcPr>
            <w:tcW w:w="1115"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£67,500</w:t>
            </w:r>
          </w:p>
        </w:tc>
        <w:tc>
          <w:tcPr>
            <w:tcW w:w="992"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£54,000</w:t>
            </w:r>
          </w:p>
        </w:tc>
        <w:tc>
          <w:tcPr>
            <w:tcW w:w="1134" w:type="dxa"/>
            <w:gridSpan w:val="3"/>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£27,000</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876"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£54,000</w:t>
            </w:r>
          </w:p>
        </w:tc>
      </w:tr>
      <w:tr w:rsidR="00B1515B" w:rsidRPr="00D80B7B" w:rsidTr="001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82" w:type="dxa"/>
          <w:trHeight w:val="300"/>
        </w:trPr>
        <w:tc>
          <w:tcPr>
            <w:tcW w:w="2836" w:type="dxa"/>
            <w:gridSpan w:val="2"/>
            <w:vAlign w:val="bottom"/>
          </w:tcPr>
          <w:p w:rsidR="00B1515B" w:rsidRPr="00932140" w:rsidRDefault="00B1515B" w:rsidP="00B1515B">
            <w:pPr>
              <w:spacing w:after="0" w:line="240" w:lineRule="auto"/>
              <w:ind w:left="0" w:firstLine="0"/>
              <w:rPr>
                <w:rFonts w:ascii="Calibri" w:eastAsia="Times New Roman" w:hAnsi="Calibri" w:cs="Times New Roman"/>
                <w:b/>
                <w:bCs/>
                <w:i/>
                <w:iCs/>
                <w:color w:val="000000"/>
                <w:szCs w:val="20"/>
                <w:lang w:eastAsia="en-GB"/>
              </w:rPr>
            </w:pPr>
            <w:r w:rsidRPr="00932140">
              <w:rPr>
                <w:rFonts w:ascii="Calibri" w:eastAsia="Times New Roman" w:hAnsi="Calibri" w:cs="Times New Roman"/>
                <w:b/>
                <w:bCs/>
                <w:i/>
                <w:iCs/>
                <w:color w:val="000000"/>
                <w:szCs w:val="20"/>
                <w:lang w:eastAsia="en-GB"/>
              </w:rPr>
              <w:t xml:space="preserve">CIL per dwelling </w:t>
            </w:r>
          </w:p>
        </w:tc>
        <w:tc>
          <w:tcPr>
            <w:tcW w:w="876" w:type="dxa"/>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115"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992"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1134" w:type="dxa"/>
            <w:gridSpan w:val="3"/>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134" w:type="dxa"/>
            <w:gridSpan w:val="2"/>
            <w:shd w:val="clear" w:color="auto" w:fill="auto"/>
            <w:noWrap/>
            <w:vAlign w:val="bottom"/>
            <w:hideMark/>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£13,500</w:t>
            </w:r>
          </w:p>
        </w:tc>
        <w:tc>
          <w:tcPr>
            <w:tcW w:w="1021"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c>
          <w:tcPr>
            <w:tcW w:w="876" w:type="dxa"/>
            <w:gridSpan w:val="2"/>
            <w:vAlign w:val="bottom"/>
          </w:tcPr>
          <w:p w:rsidR="00B1515B" w:rsidRPr="00D80B7B" w:rsidRDefault="00B1515B" w:rsidP="00B1515B">
            <w:pPr>
              <w:spacing w:after="0" w:line="240" w:lineRule="auto"/>
              <w:ind w:left="0" w:firstLine="0"/>
              <w:jc w:val="right"/>
              <w:rPr>
                <w:rFonts w:ascii="Calibri" w:eastAsia="Times New Roman" w:hAnsi="Calibri" w:cs="Times New Roman"/>
                <w:b/>
                <w:bCs/>
                <w:i/>
                <w:iCs/>
                <w:color w:val="000000"/>
                <w:sz w:val="20"/>
                <w:szCs w:val="20"/>
                <w:lang w:eastAsia="en-GB"/>
              </w:rPr>
            </w:pPr>
            <w:r w:rsidRPr="00D80B7B">
              <w:rPr>
                <w:rFonts w:ascii="Calibri" w:eastAsia="Times New Roman" w:hAnsi="Calibri" w:cs="Times New Roman"/>
                <w:b/>
                <w:bCs/>
                <w:i/>
                <w:iCs/>
                <w:color w:val="000000"/>
                <w:sz w:val="20"/>
                <w:szCs w:val="20"/>
                <w:lang w:eastAsia="en-GB"/>
              </w:rPr>
              <w:t>£18,000</w:t>
            </w:r>
          </w:p>
        </w:tc>
      </w:tr>
    </w:tbl>
    <w:p w:rsidR="00AF2917" w:rsidRPr="001E56BA" w:rsidRDefault="00AF2917" w:rsidP="001E56BA">
      <w:pPr>
        <w:ind w:left="567"/>
        <w:rPr>
          <w:rFonts w:ascii="Gill Sans MT" w:hAnsi="Gill Sans MT"/>
          <w:sz w:val="24"/>
        </w:rPr>
      </w:pPr>
    </w:p>
    <w:sectPr w:rsidR="00AF2917" w:rsidRPr="001E56BA" w:rsidSect="00B1515B">
      <w:pgSz w:w="16838" w:h="11906" w:orient="landscape" w:code="9"/>
      <w:pgMar w:top="1134" w:right="992" w:bottom="144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E0A" w:rsidRDefault="00717E0A" w:rsidP="002935AB">
      <w:pPr>
        <w:spacing w:after="0" w:line="240" w:lineRule="auto"/>
      </w:pPr>
      <w:r>
        <w:separator/>
      </w:r>
    </w:p>
  </w:endnote>
  <w:endnote w:type="continuationSeparator" w:id="0">
    <w:p w:rsidR="00717E0A" w:rsidRDefault="00717E0A" w:rsidP="00293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629506"/>
      <w:docPartObj>
        <w:docPartGallery w:val="Page Numbers (Bottom of Page)"/>
        <w:docPartUnique/>
      </w:docPartObj>
    </w:sdtPr>
    <w:sdtEndPr>
      <w:rPr>
        <w:noProof/>
      </w:rPr>
    </w:sdtEndPr>
    <w:sdtContent>
      <w:p w:rsidR="00D04689" w:rsidRDefault="0039614B">
        <w:pPr>
          <w:pStyle w:val="Footer"/>
          <w:jc w:val="center"/>
        </w:pPr>
        <w:fldSimple w:instr=" PAGE   \* MERGEFORMAT ">
          <w:r w:rsidR="00276491">
            <w:rPr>
              <w:noProof/>
            </w:rPr>
            <w:t>9</w:t>
          </w:r>
        </w:fldSimple>
      </w:p>
    </w:sdtContent>
  </w:sdt>
  <w:p w:rsidR="00D04689" w:rsidRDefault="00D0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E0A" w:rsidRDefault="00717E0A" w:rsidP="002935AB">
      <w:pPr>
        <w:spacing w:after="0" w:line="240" w:lineRule="auto"/>
      </w:pPr>
      <w:r>
        <w:separator/>
      </w:r>
    </w:p>
  </w:footnote>
  <w:footnote w:type="continuationSeparator" w:id="0">
    <w:p w:rsidR="00717E0A" w:rsidRDefault="00717E0A" w:rsidP="00293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1BC4"/>
    <w:multiLevelType w:val="hybridMultilevel"/>
    <w:tmpl w:val="3E70AF5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nsid w:val="0BC40608"/>
    <w:multiLevelType w:val="hybridMultilevel"/>
    <w:tmpl w:val="1A3E3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3FD62764"/>
    <w:multiLevelType w:val="hybridMultilevel"/>
    <w:tmpl w:val="A328B3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40203A61"/>
    <w:multiLevelType w:val="hybridMultilevel"/>
    <w:tmpl w:val="35741A74"/>
    <w:lvl w:ilvl="0" w:tplc="4D261882">
      <w:start w:val="1"/>
      <w:numFmt w:val="decimal"/>
      <w:lvlText w:val="%1."/>
      <w:lvlJc w:val="left"/>
      <w:pPr>
        <w:ind w:left="3600" w:hanging="360"/>
      </w:pPr>
      <w:rPr>
        <w:b w:val="0"/>
        <w:i w:val="0"/>
        <w:color w:val="auto"/>
      </w:r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nsid w:val="44E5555B"/>
    <w:multiLevelType w:val="multilevel"/>
    <w:tmpl w:val="4A785958"/>
    <w:lvl w:ilvl="0">
      <w:start w:val="1"/>
      <w:numFmt w:val="decimal"/>
      <w:lvlText w:val="%1."/>
      <w:lvlJc w:val="left"/>
      <w:pPr>
        <w:tabs>
          <w:tab w:val="num" w:pos="720"/>
        </w:tabs>
        <w:ind w:left="720" w:hanging="720"/>
      </w:pPr>
      <w:rPr>
        <w:rFonts w:ascii="Gill Sans MT" w:hAnsi="Gill Sans MT" w:cs="Arial" w:hint="default"/>
        <w:b/>
        <w:i w:val="0"/>
        <w:sz w:val="22"/>
        <w:szCs w:val="22"/>
      </w:rPr>
    </w:lvl>
    <w:lvl w:ilvl="1">
      <w:start w:val="1"/>
      <w:numFmt w:val="decimal"/>
      <w:isLgl/>
      <w:lvlText w:val="%1.%2"/>
      <w:lvlJc w:val="left"/>
      <w:pPr>
        <w:tabs>
          <w:tab w:val="num" w:pos="720"/>
        </w:tabs>
        <w:ind w:left="720" w:hanging="720"/>
      </w:pPr>
      <w:rPr>
        <w:rFonts w:ascii="Gill Sans MT" w:hAnsi="Gill Sans MT" w:hint="default"/>
        <w:b w:val="0"/>
        <w:i w:val="0"/>
        <w:sz w:val="22"/>
        <w:szCs w:val="22"/>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5">
    <w:nsid w:val="49947CA4"/>
    <w:multiLevelType w:val="hybridMultilevel"/>
    <w:tmpl w:val="0B7A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E8385D"/>
    <w:multiLevelType w:val="hybridMultilevel"/>
    <w:tmpl w:val="711237F6"/>
    <w:lvl w:ilvl="0" w:tplc="4D425DF6">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68049A"/>
    <w:multiLevelType w:val="hybridMultilevel"/>
    <w:tmpl w:val="7718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9934B5"/>
    <w:multiLevelType w:val="hybridMultilevel"/>
    <w:tmpl w:val="941C630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8"/>
  </w:num>
  <w:num w:numId="2">
    <w:abstractNumId w:val="0"/>
  </w:num>
  <w:num w:numId="3">
    <w:abstractNumId w:val="3"/>
  </w:num>
  <w:num w:numId="4">
    <w:abstractNumId w:val="2"/>
  </w:num>
  <w:num w:numId="5">
    <w:abstractNumId w:val="4"/>
  </w:num>
  <w:num w:numId="6">
    <w:abstractNumId w:val="6"/>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AA0D2B"/>
    <w:rsid w:val="00022CE8"/>
    <w:rsid w:val="00040652"/>
    <w:rsid w:val="0009700E"/>
    <w:rsid w:val="000B01AA"/>
    <w:rsid w:val="000F0783"/>
    <w:rsid w:val="0015622B"/>
    <w:rsid w:val="0015676E"/>
    <w:rsid w:val="00165FC5"/>
    <w:rsid w:val="00181379"/>
    <w:rsid w:val="001957E2"/>
    <w:rsid w:val="001A313E"/>
    <w:rsid w:val="001C78D4"/>
    <w:rsid w:val="001E56BA"/>
    <w:rsid w:val="001F0C6C"/>
    <w:rsid w:val="001F55E0"/>
    <w:rsid w:val="002103BE"/>
    <w:rsid w:val="00225AEE"/>
    <w:rsid w:val="0025588B"/>
    <w:rsid w:val="002748BA"/>
    <w:rsid w:val="00276491"/>
    <w:rsid w:val="002935AB"/>
    <w:rsid w:val="0029516D"/>
    <w:rsid w:val="002F7149"/>
    <w:rsid w:val="0033660A"/>
    <w:rsid w:val="003904F4"/>
    <w:rsid w:val="0039614B"/>
    <w:rsid w:val="003C230F"/>
    <w:rsid w:val="004301AE"/>
    <w:rsid w:val="00442767"/>
    <w:rsid w:val="004432B8"/>
    <w:rsid w:val="004750AC"/>
    <w:rsid w:val="00490D14"/>
    <w:rsid w:val="004A4FDD"/>
    <w:rsid w:val="004E300C"/>
    <w:rsid w:val="00525B95"/>
    <w:rsid w:val="00544A0F"/>
    <w:rsid w:val="00557B55"/>
    <w:rsid w:val="00593788"/>
    <w:rsid w:val="005B6357"/>
    <w:rsid w:val="005D12B1"/>
    <w:rsid w:val="005F72BC"/>
    <w:rsid w:val="00616BC0"/>
    <w:rsid w:val="006227D6"/>
    <w:rsid w:val="00644A46"/>
    <w:rsid w:val="0066583B"/>
    <w:rsid w:val="00667320"/>
    <w:rsid w:val="00672F8D"/>
    <w:rsid w:val="00685531"/>
    <w:rsid w:val="00685A9E"/>
    <w:rsid w:val="00686CA9"/>
    <w:rsid w:val="0069348E"/>
    <w:rsid w:val="006A2F85"/>
    <w:rsid w:val="006B6C62"/>
    <w:rsid w:val="006D1B2E"/>
    <w:rsid w:val="006D3280"/>
    <w:rsid w:val="00714723"/>
    <w:rsid w:val="00717E0A"/>
    <w:rsid w:val="00721762"/>
    <w:rsid w:val="00737A63"/>
    <w:rsid w:val="00745628"/>
    <w:rsid w:val="007B5DB1"/>
    <w:rsid w:val="007E0DE8"/>
    <w:rsid w:val="007F7A65"/>
    <w:rsid w:val="00800DB7"/>
    <w:rsid w:val="00803113"/>
    <w:rsid w:val="00817E74"/>
    <w:rsid w:val="00881D94"/>
    <w:rsid w:val="00896805"/>
    <w:rsid w:val="008F060B"/>
    <w:rsid w:val="00927059"/>
    <w:rsid w:val="00932140"/>
    <w:rsid w:val="009325B2"/>
    <w:rsid w:val="009545AC"/>
    <w:rsid w:val="009712FC"/>
    <w:rsid w:val="009726B4"/>
    <w:rsid w:val="009750A8"/>
    <w:rsid w:val="009E655A"/>
    <w:rsid w:val="00A23BCB"/>
    <w:rsid w:val="00A832E6"/>
    <w:rsid w:val="00AA0D2B"/>
    <w:rsid w:val="00AA34F1"/>
    <w:rsid w:val="00AA524C"/>
    <w:rsid w:val="00AD7CB5"/>
    <w:rsid w:val="00AF2917"/>
    <w:rsid w:val="00B00F9E"/>
    <w:rsid w:val="00B02501"/>
    <w:rsid w:val="00B1515B"/>
    <w:rsid w:val="00B24692"/>
    <w:rsid w:val="00B367F3"/>
    <w:rsid w:val="00B5591B"/>
    <w:rsid w:val="00B84291"/>
    <w:rsid w:val="00B845C4"/>
    <w:rsid w:val="00B9251E"/>
    <w:rsid w:val="00BB4E06"/>
    <w:rsid w:val="00BD51BE"/>
    <w:rsid w:val="00BD69C7"/>
    <w:rsid w:val="00BF3753"/>
    <w:rsid w:val="00C07451"/>
    <w:rsid w:val="00C14873"/>
    <w:rsid w:val="00C3021C"/>
    <w:rsid w:val="00C401A2"/>
    <w:rsid w:val="00C454D7"/>
    <w:rsid w:val="00CD4BD5"/>
    <w:rsid w:val="00CF7FCF"/>
    <w:rsid w:val="00D04689"/>
    <w:rsid w:val="00D11BD1"/>
    <w:rsid w:val="00D22B31"/>
    <w:rsid w:val="00D266A1"/>
    <w:rsid w:val="00D30F4D"/>
    <w:rsid w:val="00D3202F"/>
    <w:rsid w:val="00D62910"/>
    <w:rsid w:val="00D63181"/>
    <w:rsid w:val="00D7573E"/>
    <w:rsid w:val="00D8097D"/>
    <w:rsid w:val="00D80B7B"/>
    <w:rsid w:val="00DA7CBC"/>
    <w:rsid w:val="00DF271F"/>
    <w:rsid w:val="00DF6AAD"/>
    <w:rsid w:val="00E06800"/>
    <w:rsid w:val="00E339CA"/>
    <w:rsid w:val="00E42A82"/>
    <w:rsid w:val="00E54223"/>
    <w:rsid w:val="00E70263"/>
    <w:rsid w:val="00E7082D"/>
    <w:rsid w:val="00E70D99"/>
    <w:rsid w:val="00E8258A"/>
    <w:rsid w:val="00E95624"/>
    <w:rsid w:val="00EA6208"/>
    <w:rsid w:val="00F62A23"/>
    <w:rsid w:val="00F702FC"/>
    <w:rsid w:val="00F772A6"/>
    <w:rsid w:val="00FB26BC"/>
    <w:rsid w:val="00FB48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ind w:left="210"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F4D"/>
  </w:style>
  <w:style w:type="paragraph" w:styleId="Heading1">
    <w:name w:val="heading 1"/>
    <w:basedOn w:val="Normal"/>
    <w:next w:val="Normal"/>
    <w:link w:val="Heading1Char"/>
    <w:qFormat/>
    <w:rsid w:val="0015622B"/>
    <w:pPr>
      <w:keepNext/>
      <w:spacing w:after="0" w:line="240" w:lineRule="auto"/>
      <w:outlineLvl w:val="0"/>
    </w:pPr>
    <w:rPr>
      <w:rFonts w:ascii="Gill Sans" w:eastAsia="Times New Roman" w:hAnsi="Gill San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22B"/>
    <w:rPr>
      <w:rFonts w:ascii="Gill Sans" w:eastAsia="Times New Roman" w:hAnsi="Gill Sans" w:cs="Times New Roman"/>
      <w:b/>
      <w:sz w:val="24"/>
      <w:szCs w:val="20"/>
    </w:rPr>
  </w:style>
  <w:style w:type="paragraph" w:styleId="ListParagraph">
    <w:name w:val="List Paragraph"/>
    <w:basedOn w:val="Normal"/>
    <w:link w:val="ListParagraphChar"/>
    <w:uiPriority w:val="34"/>
    <w:qFormat/>
    <w:rsid w:val="00721762"/>
    <w:pPr>
      <w:ind w:left="720"/>
      <w:contextualSpacing/>
    </w:pPr>
  </w:style>
  <w:style w:type="character" w:customStyle="1" w:styleId="ListParagraphChar">
    <w:name w:val="List Paragraph Char"/>
    <w:basedOn w:val="DefaultParagraphFont"/>
    <w:link w:val="ListParagraph"/>
    <w:uiPriority w:val="34"/>
    <w:rsid w:val="002748BA"/>
  </w:style>
  <w:style w:type="paragraph" w:customStyle="1" w:styleId="Default">
    <w:name w:val="Default"/>
    <w:rsid w:val="00557B5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2B"/>
    <w:rPr>
      <w:rFonts w:ascii="Segoe UI" w:hAnsi="Segoe UI" w:cs="Segoe UI"/>
      <w:sz w:val="18"/>
      <w:szCs w:val="18"/>
    </w:rPr>
  </w:style>
  <w:style w:type="paragraph" w:styleId="Header">
    <w:name w:val="header"/>
    <w:basedOn w:val="Normal"/>
    <w:link w:val="HeaderChar"/>
    <w:uiPriority w:val="99"/>
    <w:unhideWhenUsed/>
    <w:rsid w:val="0029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5AB"/>
  </w:style>
  <w:style w:type="paragraph" w:styleId="Footer">
    <w:name w:val="footer"/>
    <w:basedOn w:val="Normal"/>
    <w:link w:val="FooterChar"/>
    <w:uiPriority w:val="99"/>
    <w:unhideWhenUsed/>
    <w:rsid w:val="0029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5AB"/>
  </w:style>
  <w:style w:type="character" w:styleId="CommentReference">
    <w:name w:val="annotation reference"/>
    <w:basedOn w:val="DefaultParagraphFont"/>
    <w:uiPriority w:val="99"/>
    <w:semiHidden/>
    <w:unhideWhenUsed/>
    <w:rsid w:val="002103BE"/>
    <w:rPr>
      <w:sz w:val="16"/>
      <w:szCs w:val="16"/>
    </w:rPr>
  </w:style>
  <w:style w:type="paragraph" w:styleId="CommentText">
    <w:name w:val="annotation text"/>
    <w:basedOn w:val="Normal"/>
    <w:link w:val="CommentTextChar"/>
    <w:uiPriority w:val="99"/>
    <w:semiHidden/>
    <w:unhideWhenUsed/>
    <w:rsid w:val="002103BE"/>
    <w:pPr>
      <w:spacing w:line="240" w:lineRule="auto"/>
    </w:pPr>
    <w:rPr>
      <w:sz w:val="20"/>
      <w:szCs w:val="20"/>
    </w:rPr>
  </w:style>
  <w:style w:type="character" w:customStyle="1" w:styleId="CommentTextChar">
    <w:name w:val="Comment Text Char"/>
    <w:basedOn w:val="DefaultParagraphFont"/>
    <w:link w:val="CommentText"/>
    <w:uiPriority w:val="99"/>
    <w:semiHidden/>
    <w:rsid w:val="002103BE"/>
    <w:rPr>
      <w:sz w:val="20"/>
      <w:szCs w:val="20"/>
    </w:rPr>
  </w:style>
  <w:style w:type="paragraph" w:styleId="CommentSubject">
    <w:name w:val="annotation subject"/>
    <w:basedOn w:val="CommentText"/>
    <w:next w:val="CommentText"/>
    <w:link w:val="CommentSubjectChar"/>
    <w:uiPriority w:val="99"/>
    <w:semiHidden/>
    <w:unhideWhenUsed/>
    <w:rsid w:val="002103BE"/>
    <w:rPr>
      <w:b/>
      <w:bCs/>
    </w:rPr>
  </w:style>
  <w:style w:type="character" w:customStyle="1" w:styleId="CommentSubjectChar">
    <w:name w:val="Comment Subject Char"/>
    <w:basedOn w:val="CommentTextChar"/>
    <w:link w:val="CommentSubject"/>
    <w:uiPriority w:val="99"/>
    <w:semiHidden/>
    <w:rsid w:val="002103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ind w:left="210"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622B"/>
    <w:pPr>
      <w:keepNext/>
      <w:spacing w:after="0" w:line="240" w:lineRule="auto"/>
      <w:outlineLvl w:val="0"/>
    </w:pPr>
    <w:rPr>
      <w:rFonts w:ascii="Gill Sans" w:eastAsia="Times New Roman" w:hAnsi="Gill San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22B"/>
    <w:rPr>
      <w:rFonts w:ascii="Gill Sans" w:eastAsia="Times New Roman" w:hAnsi="Gill Sans" w:cs="Times New Roman"/>
      <w:b/>
      <w:sz w:val="24"/>
      <w:szCs w:val="20"/>
    </w:rPr>
  </w:style>
  <w:style w:type="paragraph" w:styleId="ListParagraph">
    <w:name w:val="List Paragraph"/>
    <w:basedOn w:val="Normal"/>
    <w:link w:val="ListParagraphChar"/>
    <w:uiPriority w:val="34"/>
    <w:qFormat/>
    <w:rsid w:val="00721762"/>
    <w:pPr>
      <w:ind w:left="720"/>
      <w:contextualSpacing/>
    </w:pPr>
  </w:style>
  <w:style w:type="character" w:customStyle="1" w:styleId="ListParagraphChar">
    <w:name w:val="List Paragraph Char"/>
    <w:basedOn w:val="DefaultParagraphFont"/>
    <w:link w:val="ListParagraph"/>
    <w:uiPriority w:val="34"/>
    <w:rsid w:val="002748BA"/>
  </w:style>
  <w:style w:type="paragraph" w:customStyle="1" w:styleId="Default">
    <w:name w:val="Default"/>
    <w:rsid w:val="00557B5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2B"/>
    <w:rPr>
      <w:rFonts w:ascii="Segoe UI" w:hAnsi="Segoe UI" w:cs="Segoe UI"/>
      <w:sz w:val="18"/>
      <w:szCs w:val="18"/>
    </w:rPr>
  </w:style>
  <w:style w:type="paragraph" w:styleId="Header">
    <w:name w:val="header"/>
    <w:basedOn w:val="Normal"/>
    <w:link w:val="HeaderChar"/>
    <w:uiPriority w:val="99"/>
    <w:unhideWhenUsed/>
    <w:rsid w:val="0029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5AB"/>
  </w:style>
  <w:style w:type="paragraph" w:styleId="Footer">
    <w:name w:val="footer"/>
    <w:basedOn w:val="Normal"/>
    <w:link w:val="FooterChar"/>
    <w:uiPriority w:val="99"/>
    <w:unhideWhenUsed/>
    <w:rsid w:val="0029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5AB"/>
  </w:style>
  <w:style w:type="character" w:styleId="CommentReference">
    <w:name w:val="annotation reference"/>
    <w:basedOn w:val="DefaultParagraphFont"/>
    <w:uiPriority w:val="99"/>
    <w:semiHidden/>
    <w:unhideWhenUsed/>
    <w:rsid w:val="002103BE"/>
    <w:rPr>
      <w:sz w:val="16"/>
      <w:szCs w:val="16"/>
    </w:rPr>
  </w:style>
  <w:style w:type="paragraph" w:styleId="CommentText">
    <w:name w:val="annotation text"/>
    <w:basedOn w:val="Normal"/>
    <w:link w:val="CommentTextChar"/>
    <w:uiPriority w:val="99"/>
    <w:semiHidden/>
    <w:unhideWhenUsed/>
    <w:rsid w:val="002103BE"/>
    <w:pPr>
      <w:spacing w:line="240" w:lineRule="auto"/>
    </w:pPr>
    <w:rPr>
      <w:sz w:val="20"/>
      <w:szCs w:val="20"/>
    </w:rPr>
  </w:style>
  <w:style w:type="character" w:customStyle="1" w:styleId="CommentTextChar">
    <w:name w:val="Comment Text Char"/>
    <w:basedOn w:val="DefaultParagraphFont"/>
    <w:link w:val="CommentText"/>
    <w:uiPriority w:val="99"/>
    <w:semiHidden/>
    <w:rsid w:val="002103BE"/>
    <w:rPr>
      <w:sz w:val="20"/>
      <w:szCs w:val="20"/>
    </w:rPr>
  </w:style>
  <w:style w:type="paragraph" w:styleId="CommentSubject">
    <w:name w:val="annotation subject"/>
    <w:basedOn w:val="CommentText"/>
    <w:next w:val="CommentText"/>
    <w:link w:val="CommentSubjectChar"/>
    <w:uiPriority w:val="99"/>
    <w:semiHidden/>
    <w:unhideWhenUsed/>
    <w:rsid w:val="002103BE"/>
    <w:rPr>
      <w:b/>
      <w:bCs/>
    </w:rPr>
  </w:style>
  <w:style w:type="character" w:customStyle="1" w:styleId="CommentSubjectChar">
    <w:name w:val="Comment Subject Char"/>
    <w:basedOn w:val="CommentTextChar"/>
    <w:link w:val="CommentSubject"/>
    <w:uiPriority w:val="99"/>
    <w:semiHidden/>
    <w:rsid w:val="002103BE"/>
    <w:rPr>
      <w:b/>
      <w:bCs/>
      <w:sz w:val="20"/>
      <w:szCs w:val="20"/>
    </w:rPr>
  </w:style>
</w:styles>
</file>

<file path=word/webSettings.xml><?xml version="1.0" encoding="utf-8"?>
<w:webSettings xmlns:r="http://schemas.openxmlformats.org/officeDocument/2006/relationships" xmlns:w="http://schemas.openxmlformats.org/wordprocessingml/2006/main">
  <w:divs>
    <w:div w:id="519314365">
      <w:bodyDiv w:val="1"/>
      <w:marLeft w:val="0"/>
      <w:marRight w:val="0"/>
      <w:marTop w:val="0"/>
      <w:marBottom w:val="0"/>
      <w:divBdr>
        <w:top w:val="none" w:sz="0" w:space="0" w:color="auto"/>
        <w:left w:val="none" w:sz="0" w:space="0" w:color="auto"/>
        <w:bottom w:val="none" w:sz="0" w:space="0" w:color="auto"/>
        <w:right w:val="none" w:sz="0" w:space="0" w:color="auto"/>
      </w:divBdr>
    </w:div>
    <w:div w:id="923101808">
      <w:bodyDiv w:val="1"/>
      <w:marLeft w:val="0"/>
      <w:marRight w:val="0"/>
      <w:marTop w:val="0"/>
      <w:marBottom w:val="0"/>
      <w:divBdr>
        <w:top w:val="none" w:sz="0" w:space="0" w:color="auto"/>
        <w:left w:val="none" w:sz="0" w:space="0" w:color="auto"/>
        <w:bottom w:val="none" w:sz="0" w:space="0" w:color="auto"/>
        <w:right w:val="none" w:sz="0" w:space="0" w:color="auto"/>
      </w:divBdr>
    </w:div>
    <w:div w:id="1221599696">
      <w:bodyDiv w:val="1"/>
      <w:marLeft w:val="0"/>
      <w:marRight w:val="0"/>
      <w:marTop w:val="0"/>
      <w:marBottom w:val="0"/>
      <w:divBdr>
        <w:top w:val="none" w:sz="0" w:space="0" w:color="auto"/>
        <w:left w:val="none" w:sz="0" w:space="0" w:color="auto"/>
        <w:bottom w:val="none" w:sz="0" w:space="0" w:color="auto"/>
        <w:right w:val="none" w:sz="0" w:space="0" w:color="auto"/>
      </w:divBdr>
    </w:div>
    <w:div w:id="12990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CD78-6762-4A11-A170-17EA68F0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10293</Words>
  <Characters>59211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SystemHOST Ltd</Company>
  <LinksUpToDate>false</LinksUpToDate>
  <CharactersWithSpaces>69366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proftemp</dc:creator>
  <cp:lastModifiedBy>Keith Reed</cp:lastModifiedBy>
  <cp:revision>2</cp:revision>
  <dcterms:created xsi:type="dcterms:W3CDTF">2016-05-04T07:23:00Z</dcterms:created>
  <dcterms:modified xsi:type="dcterms:W3CDTF">2016-05-04T07:23:00Z</dcterms:modified>
</cp:coreProperties>
</file>